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ageBreakBefore w:val="1"/>
        <w:widowControl w:val="1"/>
        <w:ind/>
        <w:jc w:val="center"/>
        <w:rPr>
          <w:b w:val="1"/>
          <w:sz w:val="24"/>
        </w:rPr>
      </w:pPr>
      <w:r>
        <w:rPr>
          <w:b w:val="1"/>
          <w:sz w:val="24"/>
        </w:rPr>
        <w:t>4</w:t>
      </w:r>
      <w:r>
        <w:rPr>
          <w:b w:val="1"/>
          <w:sz w:val="24"/>
        </w:rPr>
        <w:t xml:space="preserve">. Заключение руководителя от Института </w:t>
      </w:r>
    </w:p>
    <w:p w14:paraId="02000000">
      <w:pPr>
        <w:widowControl w:val="1"/>
        <w:ind w:firstLine="567" w:left="0"/>
        <w:jc w:val="both"/>
        <w:rPr>
          <w:sz w:val="24"/>
        </w:rPr>
      </w:pPr>
    </w:p>
    <w:p w14:paraId="0300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Руководитель от Института дает оценку работе обучающегося исходя из анализа отчета о прохождении учебной пр</w:t>
      </w:r>
      <w:r>
        <w:rPr>
          <w:sz w:val="24"/>
        </w:rPr>
        <w:t>актики, выставляя балл от 0 до 20 (где 2</w:t>
      </w:r>
      <w:r>
        <w:rPr>
          <w:sz w:val="24"/>
        </w:rPr>
        <w:t>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p w14:paraId="0400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Итоговый балл представляет собой сумму баллов, выставленных руководителем от Института.</w:t>
      </w:r>
    </w:p>
    <w:p w14:paraId="05000000">
      <w:pPr>
        <w:widowControl w:val="1"/>
        <w:ind/>
        <w:jc w:val="both"/>
        <w:rPr>
          <w:sz w:val="24"/>
        </w:rPr>
      </w:pPr>
    </w:p>
    <w:tbl>
      <w:tblPr>
        <w:tblStyle w:val="Style_1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50"/>
        <w:gridCol w:w="4396"/>
        <w:gridCol w:w="1159"/>
        <w:gridCol w:w="3134"/>
      </w:tblGrid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6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07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43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8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Критерии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9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Балл</w:t>
            </w:r>
          </w:p>
          <w:p w14:paraId="0A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(0…2</w:t>
            </w:r>
            <w:r>
              <w:rPr>
                <w:b w:val="1"/>
                <w:sz w:val="24"/>
              </w:rPr>
              <w:t>0)</w:t>
            </w:r>
          </w:p>
        </w:tc>
        <w:tc>
          <w:tcPr>
            <w:tcW w:type="dxa" w:w="3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0B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Комментарии</w:t>
            </w:r>
          </w:p>
          <w:p w14:paraId="0C00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(при необходимости)</w:t>
            </w: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0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43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0E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Понимание цели и задач задания на учебную практику.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0F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3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000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43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2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Полнота и качество индивидуального плана и отчетных материалов.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3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3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400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43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6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Владение профессиональной терминологией при составлении отчета.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7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3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800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43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A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Соответствие требованиям оформления отчетных документов.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B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3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C00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43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E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Использование источников информации, документов, библиотечного фонда.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1F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3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0000000">
            <w:pPr>
              <w:widowControl w:val="1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1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43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  <w:vAlign w:val="center"/>
          </w:tcPr>
          <w:p w14:paraId="22000000">
            <w:pPr>
              <w:widowControl w:val="1"/>
              <w:ind/>
              <w:jc w:val="righ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Итоговый</w:t>
            </w:r>
            <w:r>
              <w:rPr>
                <w:b w:val="1"/>
                <w:sz w:val="24"/>
              </w:rPr>
              <w:t xml:space="preserve"> балл:</w:t>
            </w:r>
          </w:p>
        </w:tc>
        <w:tc>
          <w:tcPr>
            <w:tcW w:type="dxa" w:w="115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3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313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auto" w:val="clear"/>
          </w:tcPr>
          <w:p w14:paraId="24000000">
            <w:pPr>
              <w:widowControl w:val="1"/>
              <w:ind/>
              <w:rPr>
                <w:sz w:val="24"/>
              </w:rPr>
            </w:pPr>
          </w:p>
        </w:tc>
      </w:tr>
    </w:tbl>
    <w:p w14:paraId="25000000">
      <w:pPr>
        <w:widowControl w:val="1"/>
        <w:ind/>
        <w:rPr>
          <w:sz w:val="24"/>
        </w:rPr>
      </w:pPr>
    </w:p>
    <w:p w14:paraId="26000000">
      <w:pPr>
        <w:widowControl w:val="1"/>
        <w:ind w:firstLine="709" w:left="0"/>
        <w:rPr>
          <w:sz w:val="24"/>
        </w:rPr>
      </w:pPr>
    </w:p>
    <w:p w14:paraId="27000000">
      <w:pPr>
        <w:widowControl w:val="1"/>
        <w:ind/>
        <w:rPr>
          <w:sz w:val="24"/>
        </w:rPr>
      </w:pPr>
    </w:p>
    <w:p w14:paraId="28000000">
      <w:pPr>
        <w:widowControl w:val="1"/>
        <w:ind w:firstLine="709" w:left="0"/>
        <w:rPr>
          <w:b w:val="1"/>
          <w:sz w:val="24"/>
        </w:rPr>
      </w:pPr>
      <w:r>
        <w:rPr>
          <w:b w:val="1"/>
          <w:sz w:val="24"/>
        </w:rPr>
        <w:t>Особое мнение руководителя от Института (при необходимости):</w:t>
      </w:r>
    </w:p>
    <w:p w14:paraId="29000000">
      <w:pPr>
        <w:widowControl w:val="1"/>
        <w:ind/>
        <w:rPr>
          <w:sz w:val="24"/>
        </w:rPr>
      </w:pPr>
    </w:p>
    <w:tbl>
      <w:tblPr>
        <w:tblStyle w:val="Style_1"/>
        <w:tblBorders>
          <w:top w:color="000000" w:sz="4" w:val="single"/>
          <w:bottom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355"/>
      </w:tblGrid>
      <w:tr>
        <w:tc>
          <w:tcPr>
            <w:tcW w:type="dxa" w:w="9355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2A000000">
            <w:pPr>
              <w:rPr>
                <w:sz w:val="24"/>
              </w:rPr>
            </w:pPr>
          </w:p>
        </w:tc>
      </w:tr>
      <w:tr>
        <w:tc>
          <w:tcPr>
            <w:tcW w:type="dxa" w:w="9355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2B000000">
            <w:pPr>
              <w:rPr>
                <w:sz w:val="24"/>
              </w:rPr>
            </w:pPr>
          </w:p>
        </w:tc>
      </w:tr>
      <w:tr>
        <w:tc>
          <w:tcPr>
            <w:tcW w:type="dxa" w:w="9355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2C000000">
            <w:pPr>
              <w:rPr>
                <w:sz w:val="24"/>
              </w:rPr>
            </w:pPr>
          </w:p>
        </w:tc>
      </w:tr>
      <w:tr>
        <w:tc>
          <w:tcPr>
            <w:tcW w:type="dxa" w:w="9355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2D000000">
            <w:pPr>
              <w:rPr>
                <w:sz w:val="24"/>
              </w:rPr>
            </w:pPr>
          </w:p>
        </w:tc>
      </w:tr>
      <w:tr>
        <w:tc>
          <w:tcPr>
            <w:tcW w:type="dxa" w:w="9355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2E000000">
            <w:pPr>
              <w:rPr>
                <w:sz w:val="24"/>
              </w:rPr>
            </w:pPr>
          </w:p>
        </w:tc>
      </w:tr>
      <w:tr>
        <w:tc>
          <w:tcPr>
            <w:tcW w:type="dxa" w:w="9355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2F000000">
            <w:pPr>
              <w:rPr>
                <w:sz w:val="24"/>
              </w:rPr>
            </w:pPr>
          </w:p>
        </w:tc>
      </w:tr>
    </w:tbl>
    <w:p w14:paraId="30000000">
      <w:pPr>
        <w:widowControl w:val="1"/>
        <w:ind/>
        <w:rPr>
          <w:sz w:val="24"/>
        </w:rPr>
      </w:pPr>
    </w:p>
    <w:p w14:paraId="31000000">
      <w:pPr>
        <w:widowControl w:val="1"/>
        <w:ind w:firstLine="708" w:left="0"/>
        <w:jc w:val="both"/>
        <w:rPr>
          <w:sz w:val="24"/>
        </w:rPr>
      </w:pPr>
      <w:r>
        <w:rPr>
          <w:sz w:val="24"/>
        </w:rPr>
        <w:t xml:space="preserve">Обучающийся по итогам учебной </w:t>
      </w:r>
      <w:r>
        <w:rPr>
          <w:sz w:val="24"/>
        </w:rPr>
        <w:t>(ознакомительной</w:t>
      </w:r>
      <w:r>
        <w:rPr>
          <w:sz w:val="24"/>
        </w:rPr>
        <w:t>) практики заслуживает оценку «____________________________».</w:t>
      </w:r>
    </w:p>
    <w:p w14:paraId="32000000">
      <w:pPr>
        <w:widowControl w:val="1"/>
        <w:ind/>
        <w:rPr>
          <w:sz w:val="24"/>
        </w:rPr>
      </w:pPr>
    </w:p>
    <w:p w14:paraId="33000000">
      <w:pPr>
        <w:widowControl w:val="1"/>
        <w:ind/>
        <w:rPr>
          <w:sz w:val="24"/>
        </w:rPr>
      </w:pPr>
      <w:r>
        <w:rPr>
          <w:sz w:val="24"/>
        </w:rPr>
        <w:t xml:space="preserve">«  </w:t>
      </w:r>
      <w:r>
        <w:rPr>
          <w:sz w:val="24"/>
        </w:rPr>
        <w:t xml:space="preserve"> » ____________ 202__ г.</w:t>
      </w:r>
    </w:p>
    <w:p w14:paraId="34000000">
      <w:pPr>
        <w:widowControl w:val="1"/>
        <w:ind/>
        <w:rPr>
          <w:sz w:val="24"/>
        </w:rPr>
      </w:pPr>
    </w:p>
    <w:p w14:paraId="35000000">
      <w:pPr>
        <w:widowControl w:val="1"/>
        <w:ind/>
        <w:rPr>
          <w:sz w:val="24"/>
        </w:rPr>
      </w:pPr>
      <w:r>
        <w:rPr>
          <w:sz w:val="24"/>
        </w:rPr>
        <w:t>Руководитель от Института</w:t>
      </w:r>
    </w:p>
    <w:tbl>
      <w:tblPr>
        <w:tblStyle w:val="Style_1"/>
        <w:tblLayout w:type="fixed"/>
      </w:tblPr>
      <w:tblGrid>
        <w:gridCol w:w="3855"/>
        <w:gridCol w:w="419"/>
        <w:gridCol w:w="5081"/>
      </w:tblGrid>
      <w:tr>
        <w:tc>
          <w:tcPr>
            <w:tcW w:type="dxa" w:w="3855"/>
            <w:tcBorders>
              <w:bottom w:color="000000" w:sz="4" w:val="single"/>
            </w:tcBorders>
            <w:shd w:fill="auto" w:val="clear"/>
          </w:tcPr>
          <w:p w14:paraId="36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19"/>
            <w:shd w:fill="auto" w:val="clear"/>
          </w:tcPr>
          <w:p w14:paraId="37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081"/>
            <w:tcBorders>
              <w:bottom w:color="000000" w:sz="4" w:val="single"/>
            </w:tcBorders>
            <w:shd w:fill="auto" w:val="clear"/>
          </w:tcPr>
          <w:p w14:paraId="38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3855"/>
            <w:tcBorders>
              <w:top w:color="000000" w:sz="4" w:val="single"/>
            </w:tcBorders>
            <w:shd w:fill="auto" w:val="clear"/>
          </w:tcPr>
          <w:p w14:paraId="3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type="dxa" w:w="419"/>
            <w:shd w:fill="auto" w:val="clear"/>
          </w:tcPr>
          <w:p w14:paraId="3A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081"/>
            <w:tcBorders>
              <w:top w:color="000000" w:sz="4" w:val="single"/>
            </w:tcBorders>
            <w:shd w:fill="auto" w:val="clear"/>
          </w:tcPr>
          <w:p w14:paraId="3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3C000000">
      <w:pPr>
        <w:widowControl w:val="1"/>
        <w:spacing w:after="160" w:line="264" w:lineRule="auto"/>
        <w:ind/>
        <w:rPr>
          <w:sz w:val="28"/>
        </w:rPr>
      </w:pPr>
    </w:p>
    <w:p w14:paraId="3D000000">
      <w:pPr>
        <w:widowControl w:val="1"/>
        <w:spacing w:line="360" w:lineRule="auto"/>
        <w:ind/>
        <w:jc w:val="right"/>
        <w:rPr>
          <w:sz w:val="28"/>
        </w:rPr>
      </w:pPr>
    </w:p>
    <w:p w14:paraId="3E000000"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2_ch" w:type="character">
    <w:name w:val="Normal"/>
    <w:link w:val="Style_2"/>
    <w:rPr>
      <w:rFonts w:ascii="Times New Roman" w:hAnsi="Times New Roman"/>
      <w:sz w:val="20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2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2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List Paragraph"/>
    <w:basedOn w:val="Style_2"/>
    <w:link w:val="Style_15_ch"/>
    <w:pPr>
      <w:ind w:firstLine="0" w:left="720"/>
      <w:contextualSpacing w:val="1"/>
    </w:pPr>
  </w:style>
  <w:style w:styleId="Style_15_ch" w:type="character">
    <w:name w:val="List Paragraph"/>
    <w:basedOn w:val="Style_2_ch"/>
    <w:link w:val="Style_15"/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2026-08-31T12:41:21Z</dcterms:modified>
</cp:coreProperties>
</file>