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A82B4" w14:textId="77777777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93557E" w:rsidRPr="009355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sdt>
      <w:sdtPr>
        <w:id w:val="171114360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val="en-US" w:eastAsia="en-US"/>
          <w14:ligatures w14:val="standardContextual"/>
        </w:rPr>
      </w:sdtEndPr>
      <w:sdtContent>
        <w:p w14:paraId="7E3FF46A" w14:textId="1E9BE6D8" w:rsidR="00EB6C39" w:rsidRPr="00EB6C39" w:rsidRDefault="00EB6C39" w:rsidP="00EB6C39">
          <w:pPr>
            <w:pStyle w:val="af1"/>
            <w:spacing w:before="0"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EB6C39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7634446F" w14:textId="16A27CC4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1817845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Введение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_Toc231817845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323BDA" w14:textId="79AD6EB0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231817846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Основная часть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_Toc231817846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4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2EF8D4" w14:textId="73891146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231817847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1. Краткая характеристика объекта практики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_Toc231817847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4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0CC6AA" w14:textId="054487BD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231817848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2. Характеристика структуры и функций отдела, где студент проходил практику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_Toc231817848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4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2E4618" w14:textId="04812FF1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231817849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3. Характеристика и анализ основных организационно-управленческих процессов, используемых в Центре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_Toc231817849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5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043D47F" w14:textId="33E27E5F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231817850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4. Методы исследования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_Toc231817850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8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3BD472" w14:textId="6F8EB4AD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231817851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5. Содержание деятельности студента в период практики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_Toc231817851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12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51D7C1" w14:textId="7911A25A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231817852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Заключение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_Toc231817852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13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CEE5BF" w14:textId="525DF619" w:rsidR="00EB6C39" w:rsidRPr="00EB6C39" w:rsidRDefault="00EB6C39" w:rsidP="00EB6C39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</w:pPr>
          <w:hyperlink w:anchor="_Toc231817853" w:history="1">
            <w:r w:rsidRPr="00EB6C39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ru-RU"/>
              </w:rPr>
              <w:t>Список использованной литературы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_Toc231817853 \h </w:instrTex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14</w:t>
            </w:r>
            <w:r w:rsidRPr="00EB6C39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907686" w14:textId="79B70408" w:rsidR="00EB6C39" w:rsidRDefault="00EB6C39">
          <w:r>
            <w:rPr>
              <w:b/>
              <w:bCs/>
            </w:rPr>
            <w:fldChar w:fldCharType="end"/>
          </w:r>
        </w:p>
      </w:sdtContent>
    </w:sdt>
    <w:p w14:paraId="0B152E20" w14:textId="77777777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93557E" w:rsidRPr="0093557E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9D2527" w14:textId="77777777" w:rsid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0" w:name="_Toc231817845"/>
      <w:r w:rsidRPr="008111E3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lastRenderedPageBreak/>
        <w:t>Введение</w:t>
      </w:r>
      <w:bookmarkEnd w:id="0"/>
    </w:p>
    <w:p w14:paraId="7D4BBDF3" w14:textId="77777777" w:rsidR="00BF1742" w:rsidRPr="00BF1742" w:rsidRDefault="00BF1742" w:rsidP="00BF1742">
      <w:pPr>
        <w:rPr>
          <w:lang w:val="ru-RU"/>
        </w:rPr>
      </w:pPr>
    </w:p>
    <w:p w14:paraId="047A96BC" w14:textId="0ABBD4D1" w:rsidR="008111E3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Производственная педагогическая практика проходила в Частном учреждении организации дополнительного образования «Образовательный центр «Ю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Фёст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» (Ты первый)» с</w:t>
      </w:r>
      <w:r w:rsidR="008111E3"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 25.05.2026 по 07.06.2026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. Целью практики являлось формирование профессиональных компетенций в области преподавания иностранного языка в системе дополнительного образования и развитие навыков самостоятельной педагогической деятельности. </w:t>
      </w:r>
    </w:p>
    <w:p w14:paraId="16A71A2B" w14:textId="4ACF43D1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Объектом практики выступал образовательный процесс в ЧУО ДО «ОЦ «Ю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Фёст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» (Ты первый)». Предметом практики являлась методика организации обучения английскому языку обучающихся разных возрастных групп с уч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том их психологических особенностей и уровня владения языком.</w:t>
      </w:r>
    </w:p>
    <w:p w14:paraId="7B294EEE" w14:textId="77777777" w:rsidR="008111E3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Задачи практики включали: сбор и анализ информации о группах обучающихся (уровень языка, возрастные и психологические особенности); самостоятельную разработку поурочных планов и сценариев занятий; отбор и создание дидактических материалов; консультации с ведущими преподавателями; участие в педагогических мастерских и семинарах; посещение и анализ занятий других практикантов. </w:t>
      </w:r>
    </w:p>
    <w:p w14:paraId="23A3A4A9" w14:textId="6DF56B7B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Содержание работы было направлено на интеграцию теоретических знаний с реальной педагогической практикой в условиях учреждения дополнительного образования.</w:t>
      </w:r>
    </w:p>
    <w:p w14:paraId="34E51533" w14:textId="77777777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93557E" w:rsidRPr="009355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4382B6" w14:textId="77777777" w:rsidR="0093557E" w:rsidRP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1" w:name="_Toc231817846"/>
      <w:r w:rsidRPr="0093557E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lastRenderedPageBreak/>
        <w:t>Основная часть</w:t>
      </w:r>
      <w:bookmarkEnd w:id="1"/>
    </w:p>
    <w:p w14:paraId="60FA6BCA" w14:textId="77777777" w:rsid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2" w:name="_Toc231817847"/>
      <w:r w:rsidRPr="0093557E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1. Краткая характеристика объекта практики</w:t>
      </w:r>
      <w:bookmarkEnd w:id="2"/>
    </w:p>
    <w:p w14:paraId="4B106E9F" w14:textId="77777777" w:rsidR="008111E3" w:rsidRPr="0093557E" w:rsidRDefault="008111E3" w:rsidP="008111E3">
      <w:pPr>
        <w:rPr>
          <w:lang w:val="ru-RU"/>
        </w:rPr>
      </w:pPr>
    </w:p>
    <w:p w14:paraId="0205FEE6" w14:textId="49C9E858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Частное учреждение организации дополнительного образования «Образовательный центр «Ю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Фёст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» (Ты первый)» функционирует на рынке дополнительного образования с 2002 года. Организация зарегистрирована в Москве и имеет подразделения в Новосибирской области и Санкт-Петербурге. Основным видом деятельности является «образование дополнительное детей и взрослых, не включ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нное в другие группировки» (код ОКВЭД 85.41.9). Центр предлагает программы языковой подготовки различной направленности, ориентированные на разные возрастные категории. Деятельность организации лицензирована, что подтверждает е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соответствие образовательным стандартам и требованиям.</w:t>
      </w:r>
    </w:p>
    <w:p w14:paraId="3B108137" w14:textId="6183D8EA" w:rsid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Анализ работы</w:t>
      </w:r>
      <w:r w:rsidR="003503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Центра показал, что его образовательная среда сочетает традиционные методики преподавания с инновационными подходами, включая использование интерактивных платформ и технологий погружения в языковую среду.</w:t>
      </w:r>
    </w:p>
    <w:p w14:paraId="3890A604" w14:textId="77777777" w:rsidR="008111E3" w:rsidRPr="0093557E" w:rsidRDefault="008111E3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39F5A6" w14:textId="77777777" w:rsid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3" w:name="_Toc231817848"/>
      <w:r w:rsidRPr="0093557E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2. Характеристика структуры и функций отдела, где студент проходил практику</w:t>
      </w:r>
      <w:bookmarkEnd w:id="3"/>
    </w:p>
    <w:p w14:paraId="0B32D990" w14:textId="77777777" w:rsidR="008111E3" w:rsidRPr="0093557E" w:rsidRDefault="008111E3" w:rsidP="008111E3">
      <w:pPr>
        <w:rPr>
          <w:lang w:val="ru-RU"/>
        </w:rPr>
      </w:pPr>
    </w:p>
    <w:p w14:paraId="6191A38A" w14:textId="7D3CA078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Практика проходила в</w:t>
      </w:r>
      <w:r w:rsidR="008111E3">
        <w:rPr>
          <w:rFonts w:ascii="Times New Roman" w:hAnsi="Times New Roman" w:cs="Times New Roman"/>
          <w:sz w:val="28"/>
          <w:szCs w:val="28"/>
          <w:lang w:val="ru-RU"/>
        </w:rPr>
        <w:t xml:space="preserve"> Учебном отделе 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Центра, который отвечает за реализацию программ дополнительного образования по иностранным языкам. Структура отдела включает:</w:t>
      </w:r>
    </w:p>
    <w:p w14:paraId="2B3BD4DB" w14:textId="4D6685B3" w:rsidR="0093557E" w:rsidRPr="0093557E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93557E" w:rsidRPr="0093557E">
        <w:rPr>
          <w:rFonts w:ascii="Times New Roman" w:hAnsi="Times New Roman" w:cs="Times New Roman"/>
          <w:sz w:val="28"/>
          <w:szCs w:val="28"/>
          <w:lang w:val="ru-RU"/>
        </w:rPr>
        <w:t>етодическое объединение преподавателей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557E" w:rsidRPr="0093557E">
        <w:rPr>
          <w:rFonts w:ascii="Times New Roman" w:hAnsi="Times New Roman" w:cs="Times New Roman"/>
          <w:sz w:val="28"/>
          <w:szCs w:val="28"/>
          <w:lang w:val="ru-RU"/>
        </w:rPr>
        <w:t>(разработка учебных планов, обмен опытом)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161995F" w14:textId="0EB1E999" w:rsidR="0093557E" w:rsidRPr="0093557E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93557E" w:rsidRPr="0093557E">
        <w:rPr>
          <w:rFonts w:ascii="Times New Roman" w:hAnsi="Times New Roman" w:cs="Times New Roman"/>
          <w:sz w:val="28"/>
          <w:szCs w:val="28"/>
          <w:lang w:val="ru-RU"/>
        </w:rPr>
        <w:t>реподавательский состав (проведение занятий в группах разного уровня)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84593C1" w14:textId="7A4B02BD" w:rsidR="0093557E" w:rsidRPr="0093557E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3557E" w:rsidRPr="0093557E">
        <w:rPr>
          <w:rFonts w:ascii="Times New Roman" w:hAnsi="Times New Roman" w:cs="Times New Roman"/>
          <w:sz w:val="28"/>
          <w:szCs w:val="28"/>
          <w:lang w:val="ru-RU"/>
        </w:rPr>
        <w:t>дминистративно-координационную группу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557E" w:rsidRPr="0093557E">
        <w:rPr>
          <w:rFonts w:ascii="Times New Roman" w:hAnsi="Times New Roman" w:cs="Times New Roman"/>
          <w:sz w:val="28"/>
          <w:szCs w:val="28"/>
          <w:lang w:val="ru-RU"/>
        </w:rPr>
        <w:t>(организация расписания, взаимодействие с обучающимися и их родителями).</w:t>
      </w:r>
    </w:p>
    <w:p w14:paraId="7041F61A" w14:textId="77777777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lastRenderedPageBreak/>
        <w:t>Функции отдела:</w:t>
      </w:r>
    </w:p>
    <w:p w14:paraId="2D8B3CFB" w14:textId="77777777" w:rsidR="0093557E" w:rsidRPr="0093557E" w:rsidRDefault="0093557E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планирование и координация образовательного процесса;</w:t>
      </w:r>
    </w:p>
    <w:p w14:paraId="51AF34A3" w14:textId="77777777" w:rsidR="0093557E" w:rsidRPr="0093557E" w:rsidRDefault="0093557E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разработка и актуализация дополнительных общеобразовательных программ;</w:t>
      </w:r>
    </w:p>
    <w:p w14:paraId="498327AF" w14:textId="77777777" w:rsidR="0093557E" w:rsidRPr="0093557E" w:rsidRDefault="0093557E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диагностика уровня владения языком обучающихся и мониторинг их прогресса;</w:t>
      </w:r>
    </w:p>
    <w:p w14:paraId="47962F94" w14:textId="77777777" w:rsidR="0093557E" w:rsidRPr="0093557E" w:rsidRDefault="0093557E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организация методической работы: семинары, педагогические мастерские, открытые занятия.</w:t>
      </w:r>
    </w:p>
    <w:p w14:paraId="67AC13C9" w14:textId="77777777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Работа отдела строится на принципах коммуникативной направленности, дифференцированного подхода и инновационности, что соответствует современным тенденциям в дополнительном языковом образовании.</w:t>
      </w:r>
    </w:p>
    <w:p w14:paraId="31FA080F" w14:textId="77777777" w:rsidR="008111E3" w:rsidRDefault="008111E3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F7FE9C0" w14:textId="11277682" w:rsid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4" w:name="_Toc231817849"/>
      <w:r w:rsidRPr="0093557E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3. Характеристика и анализ основных организационно-управленческих процессов, используемых в Центре</w:t>
      </w:r>
      <w:bookmarkEnd w:id="4"/>
    </w:p>
    <w:p w14:paraId="4CC18847" w14:textId="77777777" w:rsidR="008111E3" w:rsidRPr="0093557E" w:rsidRDefault="008111E3" w:rsidP="008111E3">
      <w:pPr>
        <w:rPr>
          <w:lang w:val="ru-RU"/>
        </w:rPr>
      </w:pPr>
    </w:p>
    <w:p w14:paraId="0BABD45F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В своей деятельности Центр опирается на несколько ключевых организационно-управленческих процессов, каждый из которых имеет свою структуру, участников и документальное сопровождение. За время практики я изучила и проанализировала их с точки зрения эффективности и соответствия задачам дополнительного образования.</w:t>
      </w:r>
    </w:p>
    <w:p w14:paraId="59FEF63C" w14:textId="39CC800A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Первый процесс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планирование учебного процесса включает в себя: формирование учебных групп на основе входного тестирования и собеседования; составление расписания на полугодие с уч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том занятости детей в общеобразовательных школах (группы обычно собираются во второй половине дня); распределение часов по темам в рабочей программе. Управленческое решение о наполняемости групп (не более 10 человек) принимается на основе санитарно-эпидемиологических требований и психологической комфортности. В расписании также учитываются пожелания родителей и загруженность преподавателей.</w:t>
      </w:r>
    </w:p>
    <w:p w14:paraId="25393EB4" w14:textId="0D66C576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lastRenderedPageBreak/>
        <w:t>Второй процесс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методическое сопровождение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направлен на поддержание профессионального уровня педагогов. Он включает в себя: ежемесячные заседания методического объединения, где обсуждаются проблемные моменты в обучении; открытые занятия с последующим разбором; мастер-классы от ведущих преподавателей. Важной частью этого процесса является внутренняя система повышения квалификации: педагоги знакомятся с новыми учебными пособиями, платформами (например, интерактивными тренаж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рами), обсуждают успешные практики коллег. Документирование вед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тся в протоколах методических заседаний и отзывах на посещ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нные уроки.</w:t>
      </w:r>
    </w:p>
    <w:p w14:paraId="2027503E" w14:textId="13437BBA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Третий процесс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диагностика и мониторинг образовательных результатов. Он включает несколько этапов: входная диагностика (определение уровня владения языком при записи в группу); текущий контроль (на каждом занятии в виде речевых ситуаций, мини-тестов, игровых заданий); промежуточная аттестация (раз в три месяца в форме творческой работы, диалога, теста); итоговая аттестация (в конце учебного года). Результаты фиксируются в журнале группы, а родители информируются через личные кабинеты. Кроме языковых умений, педагоги оценивают динамику развития soft skills: умение работать в паре, слушать собеседника, отвечать на вопросы.</w:t>
      </w:r>
    </w:p>
    <w:p w14:paraId="1F3E0DA0" w14:textId="32974E18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Четв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ртый процесс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работа с родителями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выстроена как система информирования и привлечения к образовательному процессу. Проводятся открытые занятия, на которых родители видят, как реб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нок общается на английском языке. Раз в месяц организуются индивидуальные консультации по запросу. По электронной почте или через мессенджеры преподаватель высылает краткие отч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ты о теме занятия и успехах реб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нка. Управленческий аспект заключается в том, что администратор отслеживает частоту обращений родителей и на основе этого корректирует график консультаций или содержание собраний.</w:t>
      </w:r>
    </w:p>
    <w:p w14:paraId="2A9D8852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Для наглядности я свела основные процессы в таблицу с их характеристиками и этапами.</w:t>
      </w:r>
    </w:p>
    <w:p w14:paraId="7883796B" w14:textId="6A898F91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lastRenderedPageBreak/>
        <w:t>Таблица 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Организационно-управленческие процессы в ЧУО ДО «ОЦ «Ю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Фёст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» (Ты первый)»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11"/>
        <w:gridCol w:w="3065"/>
        <w:gridCol w:w="2166"/>
        <w:gridCol w:w="2203"/>
      </w:tblGrid>
      <w:tr w:rsidR="008111E3" w:rsidRPr="008111E3" w14:paraId="1C574312" w14:textId="77777777" w:rsidTr="008111E3">
        <w:tc>
          <w:tcPr>
            <w:tcW w:w="0" w:type="auto"/>
            <w:hideMark/>
          </w:tcPr>
          <w:p w14:paraId="66D5F096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</w:t>
            </w:r>
          </w:p>
        </w:tc>
        <w:tc>
          <w:tcPr>
            <w:tcW w:w="0" w:type="auto"/>
            <w:hideMark/>
          </w:tcPr>
          <w:p w14:paraId="387B87EE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Этапы / содержание</w:t>
            </w:r>
          </w:p>
        </w:tc>
        <w:tc>
          <w:tcPr>
            <w:tcW w:w="0" w:type="auto"/>
            <w:hideMark/>
          </w:tcPr>
          <w:p w14:paraId="761A7C57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Участники</w:t>
            </w:r>
          </w:p>
        </w:tc>
        <w:tc>
          <w:tcPr>
            <w:tcW w:w="0" w:type="auto"/>
            <w:hideMark/>
          </w:tcPr>
          <w:p w14:paraId="71210F5C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Документальное оформление</w:t>
            </w:r>
          </w:p>
        </w:tc>
      </w:tr>
      <w:tr w:rsidR="008111E3" w:rsidRPr="008111E3" w14:paraId="585FE674" w14:textId="77777777" w:rsidTr="008111E3">
        <w:tc>
          <w:tcPr>
            <w:tcW w:w="0" w:type="auto"/>
            <w:hideMark/>
          </w:tcPr>
          <w:p w14:paraId="5AB4CCC0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учебного процесса</w:t>
            </w:r>
          </w:p>
        </w:tc>
        <w:tc>
          <w:tcPr>
            <w:tcW w:w="0" w:type="auto"/>
            <w:hideMark/>
          </w:tcPr>
          <w:p w14:paraId="651FB8F7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Входное тестирование и формирование групп. 2. Составление годового календарного графика. 3. Разработка расписания на полугодие. 4. Распределение нагрузки между педагогами.</w:t>
            </w:r>
          </w:p>
        </w:tc>
        <w:tc>
          <w:tcPr>
            <w:tcW w:w="0" w:type="auto"/>
            <w:hideMark/>
          </w:tcPr>
          <w:p w14:paraId="0D07C60F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Администратор, методист, преподаватели</w:t>
            </w:r>
          </w:p>
        </w:tc>
        <w:tc>
          <w:tcPr>
            <w:tcW w:w="0" w:type="auto"/>
            <w:hideMark/>
          </w:tcPr>
          <w:p w14:paraId="7E45D741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Рабочие программы, расписание, приказы о зачислении</w:t>
            </w:r>
          </w:p>
        </w:tc>
      </w:tr>
      <w:tr w:rsidR="008111E3" w:rsidRPr="008111E3" w14:paraId="7FB392D5" w14:textId="77777777" w:rsidTr="008111E3">
        <w:tc>
          <w:tcPr>
            <w:tcW w:w="0" w:type="auto"/>
            <w:hideMark/>
          </w:tcPr>
          <w:p w14:paraId="7218C42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Методическое сопровождение</w:t>
            </w:r>
          </w:p>
        </w:tc>
        <w:tc>
          <w:tcPr>
            <w:tcW w:w="0" w:type="auto"/>
            <w:hideMark/>
          </w:tcPr>
          <w:p w14:paraId="3B293DF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Заседания методического объединения (1 раз в месяц). 2. Посещение и анализ открытых занятий. 3. Обучение работе с новыми УМК и платформами.</w:t>
            </w:r>
          </w:p>
        </w:tc>
        <w:tc>
          <w:tcPr>
            <w:tcW w:w="0" w:type="auto"/>
            <w:hideMark/>
          </w:tcPr>
          <w:p w14:paraId="383A2E7A" w14:textId="0998333A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Методист, все преподаватели, приглаш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нные эксперты</w:t>
            </w:r>
          </w:p>
        </w:tc>
        <w:tc>
          <w:tcPr>
            <w:tcW w:w="0" w:type="auto"/>
            <w:hideMark/>
          </w:tcPr>
          <w:p w14:paraId="2B15D5B0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Планы МО, протоколы, отзывы на занятия</w:t>
            </w:r>
          </w:p>
        </w:tc>
      </w:tr>
      <w:tr w:rsidR="008111E3" w:rsidRPr="008111E3" w14:paraId="3C36AF27" w14:textId="77777777" w:rsidTr="008111E3">
        <w:tc>
          <w:tcPr>
            <w:tcW w:w="0" w:type="auto"/>
            <w:hideMark/>
          </w:tcPr>
          <w:p w14:paraId="2714E3AD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Диагностика и мониторинг</w:t>
            </w:r>
          </w:p>
        </w:tc>
        <w:tc>
          <w:tcPr>
            <w:tcW w:w="0" w:type="auto"/>
            <w:hideMark/>
          </w:tcPr>
          <w:p w14:paraId="676F25B5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Входной контроль. 2. Текущий (на каждом занятии). 3. Промежуточный (каждые 3 мес.). 4. Итоговый (в конце года).</w:t>
            </w:r>
          </w:p>
        </w:tc>
        <w:tc>
          <w:tcPr>
            <w:tcW w:w="0" w:type="auto"/>
            <w:hideMark/>
          </w:tcPr>
          <w:p w14:paraId="2E0683FF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Преподаватель, обучающийся, администратор (свод данных)</w:t>
            </w:r>
          </w:p>
        </w:tc>
        <w:tc>
          <w:tcPr>
            <w:tcW w:w="0" w:type="auto"/>
            <w:hideMark/>
          </w:tcPr>
          <w:p w14:paraId="4B028F0C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Журнал группы, диагностические карты, тесты</w:t>
            </w:r>
          </w:p>
        </w:tc>
      </w:tr>
      <w:tr w:rsidR="008111E3" w:rsidRPr="008111E3" w14:paraId="2520B0AE" w14:textId="77777777" w:rsidTr="008111E3">
        <w:tc>
          <w:tcPr>
            <w:tcW w:w="0" w:type="auto"/>
            <w:hideMark/>
          </w:tcPr>
          <w:p w14:paraId="18EA454F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родителями</w:t>
            </w:r>
          </w:p>
        </w:tc>
        <w:tc>
          <w:tcPr>
            <w:tcW w:w="0" w:type="auto"/>
            <w:hideMark/>
          </w:tcPr>
          <w:p w14:paraId="6E71AEE1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Открытые занятия (2-3 раза за курс). 2. Индивидуальные консультации (по графику и по запросу). 3. Информирование через чаты / email.</w:t>
            </w:r>
          </w:p>
        </w:tc>
        <w:tc>
          <w:tcPr>
            <w:tcW w:w="0" w:type="auto"/>
            <w:hideMark/>
          </w:tcPr>
          <w:p w14:paraId="1A4EDD0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Преподаватель, администратор, родители</w:t>
            </w:r>
          </w:p>
        </w:tc>
        <w:tc>
          <w:tcPr>
            <w:tcW w:w="0" w:type="auto"/>
            <w:hideMark/>
          </w:tcPr>
          <w:p w14:paraId="5E816586" w14:textId="123F4786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Журнал консультаций, отч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ты об открытых занятиях</w:t>
            </w:r>
          </w:p>
        </w:tc>
      </w:tr>
    </w:tbl>
    <w:p w14:paraId="7226C55F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Анализ эффективности процессов. Проведя наблюдение и участвуя в некоторых из них, я пришла к выводу, что все процессы отлажены, но есть свои сильные стороны и точки роста.</w:t>
      </w:r>
    </w:p>
    <w:p w14:paraId="546EB643" w14:textId="4ECCDB81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Таблица 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Анализ эффективности организационно-управленческих процессов (на основе моего наблюдения)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795"/>
        <w:gridCol w:w="3765"/>
        <w:gridCol w:w="3785"/>
      </w:tblGrid>
      <w:tr w:rsidR="008111E3" w:rsidRPr="008111E3" w14:paraId="49E03003" w14:textId="77777777" w:rsidTr="008111E3">
        <w:tc>
          <w:tcPr>
            <w:tcW w:w="941" w:type="pct"/>
            <w:hideMark/>
          </w:tcPr>
          <w:p w14:paraId="3652FFC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</w:t>
            </w:r>
          </w:p>
        </w:tc>
        <w:tc>
          <w:tcPr>
            <w:tcW w:w="2024" w:type="pct"/>
            <w:hideMark/>
          </w:tcPr>
          <w:p w14:paraId="292B7486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работает хорошо</w:t>
            </w:r>
          </w:p>
        </w:tc>
        <w:tc>
          <w:tcPr>
            <w:tcW w:w="2035" w:type="pct"/>
            <w:hideMark/>
          </w:tcPr>
          <w:p w14:paraId="0321FC7E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можно улучшить</w:t>
            </w:r>
          </w:p>
        </w:tc>
      </w:tr>
      <w:tr w:rsidR="008111E3" w:rsidRPr="008111E3" w14:paraId="3DE6EC13" w14:textId="77777777" w:rsidTr="008111E3">
        <w:tc>
          <w:tcPr>
            <w:tcW w:w="941" w:type="pct"/>
            <w:hideMark/>
          </w:tcPr>
          <w:p w14:paraId="389EAC7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</w:t>
            </w:r>
          </w:p>
        </w:tc>
        <w:tc>
          <w:tcPr>
            <w:tcW w:w="2024" w:type="pct"/>
            <w:hideMark/>
          </w:tcPr>
          <w:p w14:paraId="3A4A7B97" w14:textId="5B8DEB9E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Группы формируются с уч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 уровня и возраста, что снижает разрыв в подготовке. Расписание гибкое, учитывает загруженность детей.</w:t>
            </w:r>
          </w:p>
        </w:tc>
        <w:tc>
          <w:tcPr>
            <w:tcW w:w="2035" w:type="pct"/>
            <w:hideMark/>
          </w:tcPr>
          <w:p w14:paraId="56741217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Редко проводится переформирование групп в середине курса, даже если некоторые ученики значительно опережают остальных.</w:t>
            </w:r>
          </w:p>
        </w:tc>
      </w:tr>
      <w:tr w:rsidR="008111E3" w:rsidRPr="008111E3" w14:paraId="28ACF344" w14:textId="77777777" w:rsidTr="008111E3">
        <w:tc>
          <w:tcPr>
            <w:tcW w:w="941" w:type="pct"/>
            <w:hideMark/>
          </w:tcPr>
          <w:p w14:paraId="5EFB681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Методическое сопровождение</w:t>
            </w:r>
          </w:p>
        </w:tc>
        <w:tc>
          <w:tcPr>
            <w:tcW w:w="2024" w:type="pct"/>
            <w:hideMark/>
          </w:tcPr>
          <w:p w14:paraId="6DD46C34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Регулярные мастерские дают свежие идеи. Есть атмосфера взаимопомощи.</w:t>
            </w:r>
          </w:p>
        </w:tc>
        <w:tc>
          <w:tcPr>
            <w:tcW w:w="2035" w:type="pct"/>
            <w:hideMark/>
          </w:tcPr>
          <w:p w14:paraId="0947F5CA" w14:textId="7E2A65D3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всегда хватает времени на разбор занятий практикантов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обсуждение бывает 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поверхностным из-за плотного графика.</w:t>
            </w:r>
          </w:p>
        </w:tc>
      </w:tr>
      <w:tr w:rsidR="008111E3" w:rsidRPr="008111E3" w14:paraId="7049C6D5" w14:textId="77777777" w:rsidTr="008111E3">
        <w:tc>
          <w:tcPr>
            <w:tcW w:w="941" w:type="pct"/>
            <w:hideMark/>
          </w:tcPr>
          <w:p w14:paraId="0DFD49FA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Диагностика</w:t>
            </w:r>
          </w:p>
        </w:tc>
        <w:tc>
          <w:tcPr>
            <w:tcW w:w="2024" w:type="pct"/>
            <w:hideMark/>
          </w:tcPr>
          <w:p w14:paraId="490BC03B" w14:textId="65D7EFB6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Разнообразные формы контроля (игры, тесты, диалоги) снижают стресс у детей. Документация вед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тся аккуратно.</w:t>
            </w:r>
          </w:p>
        </w:tc>
        <w:tc>
          <w:tcPr>
            <w:tcW w:w="2035" w:type="pct"/>
            <w:hideMark/>
          </w:tcPr>
          <w:p w14:paraId="62DA6B0D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Диагностические карты не всегда обновляются в цифровом виде, что затрудняет анализ динамики за год.</w:t>
            </w:r>
          </w:p>
        </w:tc>
      </w:tr>
      <w:tr w:rsidR="008111E3" w:rsidRPr="008111E3" w14:paraId="73BF5D81" w14:textId="77777777" w:rsidTr="008111E3">
        <w:tc>
          <w:tcPr>
            <w:tcW w:w="941" w:type="pct"/>
            <w:hideMark/>
          </w:tcPr>
          <w:p w14:paraId="595DD5E9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родителями</w:t>
            </w:r>
          </w:p>
        </w:tc>
        <w:tc>
          <w:tcPr>
            <w:tcW w:w="2024" w:type="pct"/>
            <w:hideMark/>
          </w:tcPr>
          <w:p w14:paraId="7FE42149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Открытые занятия очень нравятся родителям, повышают лояльность к Центру. Консультации индивидуальны.</w:t>
            </w:r>
          </w:p>
        </w:tc>
        <w:tc>
          <w:tcPr>
            <w:tcW w:w="2035" w:type="pct"/>
            <w:hideMark/>
          </w:tcPr>
          <w:p w14:paraId="6DDDDEF5" w14:textId="2EF74911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Обратная связь от родителей не систематизируется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единой формы сбора их мнения (анкетирования).</w:t>
            </w:r>
          </w:p>
        </w:tc>
      </w:tr>
    </w:tbl>
    <w:p w14:paraId="0F730B7D" w14:textId="24618461" w:rsid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Таким образом, организационно-управленческие процессы в Центре обеспечивают стабильную работу, но имеют резерв для улучшения за сч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т внедрения цифровых инструментов и более строгой системы сбора обратной связи. В своей деятельности я учитывала эти особенности, например, старалась вести детальный самоанализ, чтобы компенсировать возможную поверхностность групповых обсуждений.</w:t>
      </w:r>
    </w:p>
    <w:p w14:paraId="5D177FF2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43F628" w14:textId="77777777" w:rsid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5" w:name="_Toc231817850"/>
      <w:r w:rsidRPr="0093557E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4. Методы исследования</w:t>
      </w:r>
      <w:bookmarkEnd w:id="5"/>
    </w:p>
    <w:p w14:paraId="305AA738" w14:textId="77777777" w:rsidR="008111E3" w:rsidRPr="0093557E" w:rsidRDefault="008111E3" w:rsidP="008111E3">
      <w:pPr>
        <w:rPr>
          <w:lang w:val="ru-RU"/>
        </w:rPr>
      </w:pPr>
    </w:p>
    <w:p w14:paraId="6CC0087C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В ходе практики для изучения групп обучающихся и оценки эффективности педагогической деятельности я использовала комплекс методов, которые подбирала в соответствии с целью исследования — получить максимально полную информацию о возрастных, психологических и языковых характеристиках учащихся, чтобы затем строить обучение на принципах дифференцированного и личностно-ориентированного подходов.</w:t>
      </w:r>
    </w:p>
    <w:p w14:paraId="1E125F48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Ниже я подробно описываю каждый метод, процедуру его применения и представляю полученные результаты.</w:t>
      </w:r>
    </w:p>
    <w:p w14:paraId="7D8E8FBA" w14:textId="0D078AFB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1. Педагогическое наблюдение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Наблюдение проводилось на тр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х занятиях в каждой из двух групп (всего 6 наблюдений). Группы были следующие:</w:t>
      </w:r>
    </w:p>
    <w:p w14:paraId="612CC6A2" w14:textId="74D8BAE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руппа А 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 младшие школьники (7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9 лет, 8 человек), уровень языка Beginner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DCD1CA1" w14:textId="164000C3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руппа 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подростки (12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14 лет, 10 человек), уровень Elementary.</w:t>
      </w:r>
    </w:p>
    <w:p w14:paraId="10D015EC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В процессе наблюдения я фиксировала:</w:t>
      </w:r>
    </w:p>
    <w:p w14:paraId="19E5B283" w14:textId="34C75E54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lastRenderedPageBreak/>
        <w:t>уровень включ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нности в задания (активность, отвлечения);</w:t>
      </w:r>
    </w:p>
    <w:p w14:paraId="1BFE12C6" w14:textId="7777777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эмоциональные реакции (интерес, страх ошибки, усталость);</w:t>
      </w:r>
    </w:p>
    <w:p w14:paraId="7D22FED5" w14:textId="7777777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особенности взаимодействия в паре/группе;</w:t>
      </w:r>
    </w:p>
    <w:p w14:paraId="42972777" w14:textId="7777777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преобладающий канал восприятия (аудиальный, визуальный, кинестетический).</w:t>
      </w:r>
    </w:p>
    <w:p w14:paraId="3BD1E443" w14:textId="22E65B8A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Результаты наблюдения я обобщила в таблице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2EA49E" w14:textId="3EFA3CD8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Таблица 3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педагогического наблюдения за группами обучающихся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383"/>
        <w:gridCol w:w="3076"/>
        <w:gridCol w:w="2886"/>
      </w:tblGrid>
      <w:tr w:rsidR="008111E3" w:rsidRPr="008111E3" w14:paraId="099E04D7" w14:textId="77777777" w:rsidTr="008111E3">
        <w:tc>
          <w:tcPr>
            <w:tcW w:w="1810" w:type="pct"/>
            <w:hideMark/>
          </w:tcPr>
          <w:p w14:paraId="5E6E502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Параметр наблюдения</w:t>
            </w:r>
          </w:p>
        </w:tc>
        <w:tc>
          <w:tcPr>
            <w:tcW w:w="1646" w:type="pct"/>
            <w:hideMark/>
          </w:tcPr>
          <w:p w14:paraId="4905299A" w14:textId="2F99B251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Группа А (7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 лет, Beginner)</w:t>
            </w:r>
          </w:p>
        </w:tc>
        <w:tc>
          <w:tcPr>
            <w:tcW w:w="1544" w:type="pct"/>
            <w:hideMark/>
          </w:tcPr>
          <w:p w14:paraId="6619DF72" w14:textId="4A8B5E85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Группа Б (12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 лет, Elementary)</w:t>
            </w:r>
          </w:p>
        </w:tc>
      </w:tr>
      <w:tr w:rsidR="008111E3" w:rsidRPr="008111E3" w14:paraId="732FE046" w14:textId="77777777" w:rsidTr="008111E3">
        <w:tc>
          <w:tcPr>
            <w:tcW w:w="1810" w:type="pct"/>
            <w:hideMark/>
          </w:tcPr>
          <w:p w14:paraId="0E2C5937" w14:textId="7AF888F9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 включ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нность в задания (по 5-балльной шкале)</w:t>
            </w:r>
          </w:p>
        </w:tc>
        <w:tc>
          <w:tcPr>
            <w:tcW w:w="1646" w:type="pct"/>
            <w:hideMark/>
          </w:tcPr>
          <w:p w14:paraId="566753CB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4,2 балла</w:t>
            </w:r>
          </w:p>
        </w:tc>
        <w:tc>
          <w:tcPr>
            <w:tcW w:w="1544" w:type="pct"/>
            <w:hideMark/>
          </w:tcPr>
          <w:p w14:paraId="5506712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 балла</w:t>
            </w:r>
          </w:p>
        </w:tc>
      </w:tr>
      <w:tr w:rsidR="008111E3" w:rsidRPr="008111E3" w14:paraId="4CEB68F2" w14:textId="77777777" w:rsidTr="008111E3">
        <w:tc>
          <w:tcPr>
            <w:tcW w:w="1810" w:type="pct"/>
            <w:hideMark/>
          </w:tcPr>
          <w:p w14:paraId="0EBBC7FB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Частота отвлечений (в среднем за 45 мин)</w:t>
            </w:r>
          </w:p>
        </w:tc>
        <w:tc>
          <w:tcPr>
            <w:tcW w:w="1646" w:type="pct"/>
            <w:hideMark/>
          </w:tcPr>
          <w:p w14:paraId="54F3A70C" w14:textId="61AD897D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раз на группу</w:t>
            </w:r>
          </w:p>
        </w:tc>
        <w:tc>
          <w:tcPr>
            <w:tcW w:w="1544" w:type="pct"/>
            <w:hideMark/>
          </w:tcPr>
          <w:p w14:paraId="225C6069" w14:textId="606492E0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раза на группу</w:t>
            </w:r>
          </w:p>
        </w:tc>
      </w:tr>
      <w:tr w:rsidR="008111E3" w:rsidRPr="008111E3" w14:paraId="0538831A" w14:textId="77777777" w:rsidTr="008111E3">
        <w:tc>
          <w:tcPr>
            <w:tcW w:w="1810" w:type="pct"/>
            <w:hideMark/>
          </w:tcPr>
          <w:p w14:paraId="7E25ECB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Преобладающий тип восприятия</w:t>
            </w:r>
          </w:p>
        </w:tc>
        <w:tc>
          <w:tcPr>
            <w:tcW w:w="1646" w:type="pct"/>
            <w:hideMark/>
          </w:tcPr>
          <w:p w14:paraId="0FF742C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кинестетический и визуальный (70%)</w:t>
            </w:r>
          </w:p>
        </w:tc>
        <w:tc>
          <w:tcPr>
            <w:tcW w:w="1544" w:type="pct"/>
            <w:hideMark/>
          </w:tcPr>
          <w:p w14:paraId="1BC8E651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аудиальный и визуальный (65%)</w:t>
            </w:r>
          </w:p>
        </w:tc>
      </w:tr>
      <w:tr w:rsidR="008111E3" w:rsidRPr="008111E3" w14:paraId="3B8AAA12" w14:textId="77777777" w:rsidTr="008111E3">
        <w:tc>
          <w:tcPr>
            <w:tcW w:w="1810" w:type="pct"/>
            <w:hideMark/>
          </w:tcPr>
          <w:p w14:paraId="640A2F7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Эмоциональная реакция на ошибку</w:t>
            </w:r>
          </w:p>
        </w:tc>
        <w:tc>
          <w:tcPr>
            <w:tcW w:w="1646" w:type="pct"/>
            <w:hideMark/>
          </w:tcPr>
          <w:p w14:paraId="75CC032E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смущение, снижение активности у 4 детей</w:t>
            </w:r>
          </w:p>
        </w:tc>
        <w:tc>
          <w:tcPr>
            <w:tcW w:w="1544" w:type="pct"/>
            <w:hideMark/>
          </w:tcPr>
          <w:p w14:paraId="2EA2EDD4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защитная реакция, смех у 3 подростков</w:t>
            </w:r>
          </w:p>
        </w:tc>
      </w:tr>
      <w:tr w:rsidR="008111E3" w:rsidRPr="008111E3" w14:paraId="39D2B999" w14:textId="77777777" w:rsidTr="008111E3">
        <w:tc>
          <w:tcPr>
            <w:tcW w:w="1810" w:type="pct"/>
            <w:hideMark/>
          </w:tcPr>
          <w:p w14:paraId="51AB3607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Интерес к игровым формам</w:t>
            </w:r>
          </w:p>
        </w:tc>
        <w:tc>
          <w:tcPr>
            <w:tcW w:w="1646" w:type="pct"/>
            <w:hideMark/>
          </w:tcPr>
          <w:p w14:paraId="30447AF1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очень высокий (все дети)</w:t>
            </w:r>
          </w:p>
        </w:tc>
        <w:tc>
          <w:tcPr>
            <w:tcW w:w="1544" w:type="pct"/>
            <w:hideMark/>
          </w:tcPr>
          <w:p w14:paraId="4E2D4591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средний (только если игра интеллектуальная)</w:t>
            </w:r>
          </w:p>
        </w:tc>
      </w:tr>
      <w:tr w:rsidR="008111E3" w:rsidRPr="008111E3" w14:paraId="58C7025A" w14:textId="77777777" w:rsidTr="008111E3">
        <w:tc>
          <w:tcPr>
            <w:tcW w:w="1810" w:type="pct"/>
            <w:hideMark/>
          </w:tcPr>
          <w:p w14:paraId="6426E7F7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Готовность работать в парах</w:t>
            </w:r>
          </w:p>
        </w:tc>
        <w:tc>
          <w:tcPr>
            <w:tcW w:w="1646" w:type="pct"/>
            <w:hideMark/>
          </w:tcPr>
          <w:p w14:paraId="439DD036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высокая, но нужен контроль</w:t>
            </w:r>
          </w:p>
        </w:tc>
        <w:tc>
          <w:tcPr>
            <w:tcW w:w="1544" w:type="pct"/>
            <w:hideMark/>
          </w:tcPr>
          <w:p w14:paraId="18498D86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средняя, предпочитают индивидуальную работу</w:t>
            </w:r>
          </w:p>
        </w:tc>
      </w:tr>
    </w:tbl>
    <w:p w14:paraId="65B22B22" w14:textId="3F0AC095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На основе этих данных я сделала вывод: для младших школьников необходимо больше двигательных и наглядных заданий, мягкая коррекция ошибок; для подростков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 задания, затрагивающие их мнение и жизненный опыт, а также создание атмосферы, где ошибка не осмеивается.</w:t>
      </w:r>
    </w:p>
    <w:p w14:paraId="7F2D9B87" w14:textId="372B97D4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Беседа и консультации с ведущими преподавателями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3B484A1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Я провела полуструктурированные беседы с двумя преподавателями, которые работают в Центре более 5 лет. Беседа строилась вокруг следующих вопросов:</w:t>
      </w:r>
    </w:p>
    <w:p w14:paraId="0F50CE43" w14:textId="7777777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Как вы оцениваете уровень языка и мотивацию в каждой из ваших групп?</w:t>
      </w:r>
    </w:p>
    <w:p w14:paraId="2A05958A" w14:textId="7777777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Какие психологические особенности детей этого возраста Вы считаете самыми важными для планирования урока?</w:t>
      </w:r>
    </w:p>
    <w:p w14:paraId="3346A7A0" w14:textId="72C46093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Какие при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мы лучше всего работают именно в ваших группах?</w:t>
      </w:r>
    </w:p>
    <w:p w14:paraId="38996C75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Ответы я фиксировала письменно, затем обобщила.</w:t>
      </w:r>
    </w:p>
    <w:p w14:paraId="70E29B58" w14:textId="0FAFBD3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Таблица 4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бесед с ведущими преподавателями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09"/>
        <w:gridCol w:w="3203"/>
        <w:gridCol w:w="3833"/>
      </w:tblGrid>
      <w:tr w:rsidR="008111E3" w:rsidRPr="008111E3" w14:paraId="01782991" w14:textId="77777777" w:rsidTr="008111E3">
        <w:tc>
          <w:tcPr>
            <w:tcW w:w="1235" w:type="pct"/>
            <w:hideMark/>
          </w:tcPr>
          <w:p w14:paraId="406E6CD0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</w:t>
            </w:r>
          </w:p>
        </w:tc>
        <w:tc>
          <w:tcPr>
            <w:tcW w:w="1713" w:type="pct"/>
            <w:hideMark/>
          </w:tcPr>
          <w:p w14:paraId="67514C7D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 преподавателя группы А</w:t>
            </w:r>
          </w:p>
        </w:tc>
        <w:tc>
          <w:tcPr>
            <w:tcW w:w="2051" w:type="pct"/>
            <w:hideMark/>
          </w:tcPr>
          <w:p w14:paraId="34F04AF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 преподавателя группы Б</w:t>
            </w:r>
          </w:p>
        </w:tc>
      </w:tr>
      <w:tr w:rsidR="008111E3" w:rsidRPr="008111E3" w14:paraId="0025BE1F" w14:textId="77777777" w:rsidTr="008111E3">
        <w:tc>
          <w:tcPr>
            <w:tcW w:w="1235" w:type="pct"/>
            <w:hideMark/>
          </w:tcPr>
          <w:p w14:paraId="79DF589E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уровня языка и мотивации</w:t>
            </w:r>
          </w:p>
        </w:tc>
        <w:tc>
          <w:tcPr>
            <w:tcW w:w="1713" w:type="pct"/>
            <w:hideMark/>
          </w:tcPr>
          <w:p w14:paraId="0857A767" w14:textId="5EAF713B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Beginner, но трое детей схватывают быстрее, один отста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т. Мотивация внешняя (похвала, наклейки).</w:t>
            </w:r>
          </w:p>
        </w:tc>
        <w:tc>
          <w:tcPr>
            <w:tcW w:w="2051" w:type="pct"/>
            <w:hideMark/>
          </w:tcPr>
          <w:p w14:paraId="25BDDF21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 Elementary, группа неоднородна: 4 ученика увереннее. Мотивация смешанная (интерес к языку + желание получить сертификат).</w:t>
            </w:r>
          </w:p>
        </w:tc>
      </w:tr>
      <w:tr w:rsidR="008111E3" w:rsidRPr="008111E3" w14:paraId="55F5C1A9" w14:textId="77777777" w:rsidTr="008111E3">
        <w:tc>
          <w:tcPr>
            <w:tcW w:w="1235" w:type="pct"/>
            <w:hideMark/>
          </w:tcPr>
          <w:p w14:paraId="42FB6987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Важные психологические особенности</w:t>
            </w:r>
          </w:p>
        </w:tc>
        <w:tc>
          <w:tcPr>
            <w:tcW w:w="1713" w:type="pct"/>
            <w:hideMark/>
          </w:tcPr>
          <w:p w14:paraId="420C37B6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Быстрая утомляемость, потребность в смене деятельности, конкретное мышление.</w:t>
            </w:r>
          </w:p>
        </w:tc>
        <w:tc>
          <w:tcPr>
            <w:tcW w:w="2051" w:type="pct"/>
            <w:hideMark/>
          </w:tcPr>
          <w:p w14:paraId="69C216E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Боязнь выглядеть глупым, потребность в признании среди сверстников, абстрактное мышление.</w:t>
            </w:r>
          </w:p>
        </w:tc>
      </w:tr>
      <w:tr w:rsidR="008111E3" w:rsidRPr="008111E3" w14:paraId="13CEB8E0" w14:textId="77777777" w:rsidTr="008111E3">
        <w:tc>
          <w:tcPr>
            <w:tcW w:w="1235" w:type="pct"/>
            <w:hideMark/>
          </w:tcPr>
          <w:p w14:paraId="50134224" w14:textId="5C002056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Самые эффективные при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</w:t>
            </w:r>
          </w:p>
        </w:tc>
        <w:tc>
          <w:tcPr>
            <w:tcW w:w="1713" w:type="pct"/>
            <w:hideMark/>
          </w:tcPr>
          <w:p w14:paraId="0DDD3F70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Песенки с движениями, карточки, короткие мультфильмы, физминутки.</w:t>
            </w:r>
          </w:p>
        </w:tc>
        <w:tc>
          <w:tcPr>
            <w:tcW w:w="2051" w:type="pct"/>
            <w:hideMark/>
          </w:tcPr>
          <w:p w14:paraId="7BD775CA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Дискуссии на простые темы, ролевые игры (ситуации из жизни), работа с песнями и тикток-форматами.</w:t>
            </w:r>
          </w:p>
        </w:tc>
      </w:tr>
    </w:tbl>
    <w:p w14:paraId="7C9731D4" w14:textId="0BFB7BB1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Эти данные помогли мне скорректировать свои поурочные планы: например, в группе А я запланировала смену видов деятельности каждые 7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8 минут, а в группе Б добавила задания на высказывание своего мнения.</w:t>
      </w:r>
    </w:p>
    <w:p w14:paraId="4F5F84A8" w14:textId="60C7EB4A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Анализ продуктов деятельности (письменных работ и тестов)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E70F793" w14:textId="15E0C05C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Я проанализировала входные тесты и текущие письменные работы обучающихся (по 2 работы на каждого ученика). Цель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определить реальный уровень сформированности лексико-грамматических навыков и типичные ошибки.</w:t>
      </w:r>
    </w:p>
    <w:p w14:paraId="6ED6945F" w14:textId="3D67557C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Таблица 5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анализа письменных работ и тестов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806"/>
        <w:gridCol w:w="2990"/>
        <w:gridCol w:w="3549"/>
      </w:tblGrid>
      <w:tr w:rsidR="008111E3" w:rsidRPr="008111E3" w14:paraId="2374E377" w14:textId="77777777" w:rsidTr="008111E3">
        <w:tc>
          <w:tcPr>
            <w:tcW w:w="1501" w:type="pct"/>
            <w:hideMark/>
          </w:tcPr>
          <w:p w14:paraId="3906F5C6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Критерий</w:t>
            </w:r>
          </w:p>
        </w:tc>
        <w:tc>
          <w:tcPr>
            <w:tcW w:w="1600" w:type="pct"/>
            <w:hideMark/>
          </w:tcPr>
          <w:p w14:paraId="5B0F911C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Группа А (8 чел.)</w:t>
            </w:r>
          </w:p>
        </w:tc>
        <w:tc>
          <w:tcPr>
            <w:tcW w:w="1899" w:type="pct"/>
            <w:hideMark/>
          </w:tcPr>
          <w:p w14:paraId="7F3EB36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Группа Б (10 чел.)</w:t>
            </w:r>
          </w:p>
        </w:tc>
      </w:tr>
      <w:tr w:rsidR="008111E3" w:rsidRPr="008111E3" w14:paraId="0AAC2715" w14:textId="77777777" w:rsidTr="008111E3">
        <w:tc>
          <w:tcPr>
            <w:tcW w:w="1501" w:type="pct"/>
            <w:hideMark/>
          </w:tcPr>
          <w:p w14:paraId="56470181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Средний процент выполнения входного теста</w:t>
            </w:r>
          </w:p>
        </w:tc>
        <w:tc>
          <w:tcPr>
            <w:tcW w:w="1600" w:type="pct"/>
            <w:hideMark/>
          </w:tcPr>
          <w:p w14:paraId="7D11915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42%</w:t>
            </w:r>
          </w:p>
        </w:tc>
        <w:tc>
          <w:tcPr>
            <w:tcW w:w="1899" w:type="pct"/>
            <w:hideMark/>
          </w:tcPr>
          <w:p w14:paraId="2600E05D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67%</w:t>
            </w:r>
          </w:p>
        </w:tc>
      </w:tr>
      <w:tr w:rsidR="008111E3" w:rsidRPr="008111E3" w14:paraId="3E450FC7" w14:textId="77777777" w:rsidTr="008111E3">
        <w:tc>
          <w:tcPr>
            <w:tcW w:w="1501" w:type="pct"/>
            <w:hideMark/>
          </w:tcPr>
          <w:p w14:paraId="0963F53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Самые частые ошибки (лексика)</w:t>
            </w:r>
          </w:p>
        </w:tc>
        <w:tc>
          <w:tcPr>
            <w:tcW w:w="1600" w:type="pct"/>
            <w:hideMark/>
          </w:tcPr>
          <w:p w14:paraId="5AC24B37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Смешение букв и звуков, забывание выученных слов</w:t>
            </w:r>
          </w:p>
        </w:tc>
        <w:tc>
          <w:tcPr>
            <w:tcW w:w="1899" w:type="pct"/>
            <w:hideMark/>
          </w:tcPr>
          <w:p w14:paraId="6ACC64D4" w14:textId="7A1C75B1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Смешение врем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(Present Simple/Present Continuous), порядок слов</w:t>
            </w:r>
          </w:p>
        </w:tc>
      </w:tr>
      <w:tr w:rsidR="008111E3" w:rsidRPr="008111E3" w14:paraId="0705BD21" w14:textId="77777777" w:rsidTr="008111E3">
        <w:tc>
          <w:tcPr>
            <w:tcW w:w="1501" w:type="pct"/>
            <w:hideMark/>
          </w:tcPr>
          <w:p w14:paraId="7A7B1B6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Самые частые ошибки (грамматика)</w:t>
            </w:r>
          </w:p>
        </w:tc>
        <w:tc>
          <w:tcPr>
            <w:tcW w:w="1600" w:type="pct"/>
            <w:hideMark/>
          </w:tcPr>
          <w:p w14:paraId="5FD6737D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глагола-связки, неправильный порядок слов</w:t>
            </w:r>
          </w:p>
        </w:tc>
        <w:tc>
          <w:tcPr>
            <w:tcW w:w="1899" w:type="pct"/>
            <w:hideMark/>
          </w:tcPr>
          <w:p w14:paraId="41196A09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Ошибки в 3-м лице единственного числа, неправильное употребление артиклей</w:t>
            </w:r>
          </w:p>
        </w:tc>
      </w:tr>
      <w:tr w:rsidR="008111E3" w:rsidRPr="008111E3" w14:paraId="3E958A0B" w14:textId="77777777" w:rsidTr="008111E3">
        <w:tc>
          <w:tcPr>
            <w:tcW w:w="1501" w:type="pct"/>
            <w:hideMark/>
          </w:tcPr>
          <w:p w14:paraId="0235570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Динамика за 2 недели (повторное мини-тестирование)</w:t>
            </w:r>
          </w:p>
        </w:tc>
        <w:tc>
          <w:tcPr>
            <w:tcW w:w="1600" w:type="pct"/>
            <w:hideMark/>
          </w:tcPr>
          <w:p w14:paraId="5357AE29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на 8%</w:t>
            </w:r>
          </w:p>
        </w:tc>
        <w:tc>
          <w:tcPr>
            <w:tcW w:w="1899" w:type="pct"/>
            <w:hideMark/>
          </w:tcPr>
          <w:p w14:paraId="65C12AD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на 5%</w:t>
            </w:r>
          </w:p>
        </w:tc>
      </w:tr>
    </w:tbl>
    <w:p w14:paraId="09DD9F37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Из таблицы видно, что в группе А разрыв в уровне между учениками больше (разброс от 30% до 60% выполнения теста), что требует дополнительных дифференцированных заданий. В группе Б прогресс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lastRenderedPageBreak/>
        <w:t>медленнее, но ошибки носят системный характер, значит, нужна отработка грамматических структур в речи.</w:t>
      </w:r>
    </w:p>
    <w:p w14:paraId="1631C4F1" w14:textId="6BB02FE0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4. Самоанализ педагогической деятельности</w:t>
      </w:r>
    </w:p>
    <w:p w14:paraId="0E5D21BA" w14:textId="052125B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После каждого провед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нного занятия (я провела два занятия: одно в группе А, одно в группе Б) я заполняла лист самоанализа по следующим пунктам:</w:t>
      </w:r>
    </w:p>
    <w:p w14:paraId="25E39DAF" w14:textId="7777777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что получилось по плану, а что нет;</w:t>
      </w:r>
    </w:p>
    <w:p w14:paraId="2825167F" w14:textId="7777777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реакция учеников на разные этапы;</w:t>
      </w:r>
    </w:p>
    <w:p w14:paraId="31DCCA66" w14:textId="77777777" w:rsidR="008111E3" w:rsidRPr="008111E3" w:rsidRDefault="008111E3" w:rsidP="008111E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мои собственные трудности.</w:t>
      </w:r>
    </w:p>
    <w:p w14:paraId="7E4D70BC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Результаты самоанализа я свела в таблицу.</w:t>
      </w:r>
    </w:p>
    <w:p w14:paraId="7BEAD9A6" w14:textId="095C65AB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Таблица 6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самоанализа провед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нных занятий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607"/>
        <w:gridCol w:w="3252"/>
        <w:gridCol w:w="3486"/>
      </w:tblGrid>
      <w:tr w:rsidR="008111E3" w:rsidRPr="008111E3" w14:paraId="0F7F7525" w14:textId="77777777" w:rsidTr="008111E3">
        <w:tc>
          <w:tcPr>
            <w:tcW w:w="1395" w:type="pct"/>
            <w:hideMark/>
          </w:tcPr>
          <w:p w14:paraId="7BACB12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Параметр самоанализа</w:t>
            </w:r>
          </w:p>
        </w:tc>
        <w:tc>
          <w:tcPr>
            <w:tcW w:w="1740" w:type="pct"/>
            <w:hideMark/>
          </w:tcPr>
          <w:p w14:paraId="2B15557A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Занятие в группе А</w:t>
            </w:r>
          </w:p>
        </w:tc>
        <w:tc>
          <w:tcPr>
            <w:tcW w:w="1865" w:type="pct"/>
            <w:hideMark/>
          </w:tcPr>
          <w:p w14:paraId="6C7CEC3B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Занятие в группе Б</w:t>
            </w:r>
          </w:p>
        </w:tc>
      </w:tr>
      <w:tr w:rsidR="008111E3" w:rsidRPr="008111E3" w14:paraId="200C0498" w14:textId="77777777" w:rsidTr="008111E3">
        <w:tc>
          <w:tcPr>
            <w:tcW w:w="1395" w:type="pct"/>
            <w:hideMark/>
          </w:tcPr>
          <w:p w14:paraId="27BDBA86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плана</w:t>
            </w:r>
          </w:p>
        </w:tc>
        <w:tc>
          <w:tcPr>
            <w:tcW w:w="1740" w:type="pct"/>
            <w:hideMark/>
          </w:tcPr>
          <w:p w14:paraId="34A9755B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90% (не успели одну игру)</w:t>
            </w:r>
          </w:p>
        </w:tc>
        <w:tc>
          <w:tcPr>
            <w:tcW w:w="1865" w:type="pct"/>
            <w:hideMark/>
          </w:tcPr>
          <w:p w14:paraId="6407F34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85% (дискуссия затянулась)</w:t>
            </w:r>
          </w:p>
        </w:tc>
      </w:tr>
      <w:tr w:rsidR="008111E3" w:rsidRPr="008111E3" w14:paraId="26D1CE39" w14:textId="77777777" w:rsidTr="008111E3">
        <w:tc>
          <w:tcPr>
            <w:tcW w:w="1395" w:type="pct"/>
            <w:hideMark/>
          </w:tcPr>
          <w:p w14:paraId="0818F7FD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Самый удачный этап</w:t>
            </w:r>
          </w:p>
        </w:tc>
        <w:tc>
          <w:tcPr>
            <w:tcW w:w="1740" w:type="pct"/>
            <w:hideMark/>
          </w:tcPr>
          <w:p w14:paraId="40EE644D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Физминутка с командами на английском</w:t>
            </w:r>
          </w:p>
        </w:tc>
        <w:tc>
          <w:tcPr>
            <w:tcW w:w="1865" w:type="pct"/>
            <w:hideMark/>
          </w:tcPr>
          <w:p w14:paraId="148AAB14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Ролевой диалог «В кафе»</w:t>
            </w:r>
          </w:p>
        </w:tc>
      </w:tr>
      <w:tr w:rsidR="008111E3" w:rsidRPr="008111E3" w14:paraId="6C3C7278" w14:textId="77777777" w:rsidTr="008111E3">
        <w:tc>
          <w:tcPr>
            <w:tcW w:w="1395" w:type="pct"/>
            <w:hideMark/>
          </w:tcPr>
          <w:p w14:paraId="59E11DC6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вызвало трудности у учеников</w:t>
            </w:r>
          </w:p>
        </w:tc>
        <w:tc>
          <w:tcPr>
            <w:tcW w:w="1740" w:type="pct"/>
            <w:hideMark/>
          </w:tcPr>
          <w:p w14:paraId="2C40103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Задание на аудирование (медленная речь)</w:t>
            </w:r>
          </w:p>
        </w:tc>
        <w:tc>
          <w:tcPr>
            <w:tcW w:w="1865" w:type="pct"/>
            <w:hideMark/>
          </w:tcPr>
          <w:p w14:paraId="30BA0AC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Объяснение разницы между Present Simple и Present Continuous</w:t>
            </w:r>
          </w:p>
        </w:tc>
      </w:tr>
      <w:tr w:rsidR="008111E3" w:rsidRPr="008111E3" w14:paraId="433E364F" w14:textId="77777777" w:rsidTr="008111E3">
        <w:tc>
          <w:tcPr>
            <w:tcW w:w="1395" w:type="pct"/>
            <w:hideMark/>
          </w:tcPr>
          <w:p w14:paraId="6600614C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Моя ошибка</w:t>
            </w:r>
          </w:p>
        </w:tc>
        <w:tc>
          <w:tcPr>
            <w:tcW w:w="1740" w:type="pct"/>
            <w:hideMark/>
          </w:tcPr>
          <w:p w14:paraId="37A19C9E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Переоценила скорость выполнения письменного задания</w:t>
            </w:r>
          </w:p>
        </w:tc>
        <w:tc>
          <w:tcPr>
            <w:tcW w:w="1865" w:type="pct"/>
            <w:hideMark/>
          </w:tcPr>
          <w:p w14:paraId="4E02247A" w14:textId="14A08632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Недостаточно ч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тко объяснила правила игры</w:t>
            </w:r>
          </w:p>
        </w:tc>
      </w:tr>
      <w:tr w:rsidR="008111E3" w:rsidRPr="008111E3" w14:paraId="4CCAB3E8" w14:textId="77777777" w:rsidTr="008111E3">
        <w:tc>
          <w:tcPr>
            <w:tcW w:w="1395" w:type="pct"/>
            <w:hideMark/>
          </w:tcPr>
          <w:p w14:paraId="44B6544F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изменить в следующий раз</w:t>
            </w:r>
          </w:p>
        </w:tc>
        <w:tc>
          <w:tcPr>
            <w:tcW w:w="1740" w:type="pct"/>
            <w:hideMark/>
          </w:tcPr>
          <w:p w14:paraId="21CD2BD9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Дать опоры для аудирования (картинки)</w:t>
            </w:r>
          </w:p>
        </w:tc>
        <w:tc>
          <w:tcPr>
            <w:tcW w:w="1865" w:type="pct"/>
            <w:hideMark/>
          </w:tcPr>
          <w:p w14:paraId="5717F2CE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Сначала сделать короткую тренировку грамматики на доске</w:t>
            </w:r>
          </w:p>
        </w:tc>
      </w:tr>
    </w:tbl>
    <w:p w14:paraId="1764BAC7" w14:textId="77777777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Самоанализ показал, что без рефлексии невозможно быстро корректировать свои действия. Например, после занятия в группе Б я добавила в следующий план 5-минутную грамматическую разминку перед дискуссией.</w:t>
      </w:r>
    </w:p>
    <w:p w14:paraId="0E5E2290" w14:textId="29DB7CFE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5. Сравнительный анализ занятий других практикантов</w:t>
      </w:r>
    </w:p>
    <w:p w14:paraId="4C609F9D" w14:textId="20847F12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Я посетила два занятия других практикантов (в аналогичных возрастных группах) и провела их сравнение по критериям: уч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т возрастных особенностей, разнообразие заданий, управление вниманием, использование наглядности.</w:t>
      </w:r>
    </w:p>
    <w:p w14:paraId="31D837CE" w14:textId="4227550A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Таблица 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Сравнительный анализ занятий практикантов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740"/>
        <w:gridCol w:w="3196"/>
        <w:gridCol w:w="3409"/>
      </w:tblGrid>
      <w:tr w:rsidR="008111E3" w:rsidRPr="008111E3" w14:paraId="175880BA" w14:textId="77777777" w:rsidTr="008111E3">
        <w:tc>
          <w:tcPr>
            <w:tcW w:w="1466" w:type="pct"/>
            <w:hideMark/>
          </w:tcPr>
          <w:p w14:paraId="4EE1B7A5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Критерий</w:t>
            </w:r>
          </w:p>
        </w:tc>
        <w:tc>
          <w:tcPr>
            <w:tcW w:w="1710" w:type="pct"/>
            <w:hideMark/>
          </w:tcPr>
          <w:p w14:paraId="444F1EAA" w14:textId="79D9C3FB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Практикант 1 (группа 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 лет)</w:t>
            </w:r>
          </w:p>
        </w:tc>
        <w:tc>
          <w:tcPr>
            <w:tcW w:w="1824" w:type="pct"/>
            <w:hideMark/>
          </w:tcPr>
          <w:p w14:paraId="2A5844EA" w14:textId="6F16BC31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Практикант 2 (группа 12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 лет)</w:t>
            </w:r>
          </w:p>
        </w:tc>
      </w:tr>
      <w:tr w:rsidR="008111E3" w:rsidRPr="008111E3" w14:paraId="0EA51A86" w14:textId="77777777" w:rsidTr="008111E3">
        <w:tc>
          <w:tcPr>
            <w:tcW w:w="1466" w:type="pct"/>
            <w:hideMark/>
          </w:tcPr>
          <w:p w14:paraId="394F307E" w14:textId="55AAD812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</w:t>
            </w:r>
            <w:r w:rsidR="00BF17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возрастных особенностей</w:t>
            </w:r>
          </w:p>
        </w:tc>
        <w:tc>
          <w:tcPr>
            <w:tcW w:w="1710" w:type="pct"/>
            <w:hideMark/>
          </w:tcPr>
          <w:p w14:paraId="2E043235" w14:textId="49E77094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Частая смена деятельности, физминутки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отлично</w:t>
            </w:r>
          </w:p>
        </w:tc>
        <w:tc>
          <w:tcPr>
            <w:tcW w:w="1824" w:type="pct"/>
            <w:hideMark/>
          </w:tcPr>
          <w:p w14:paraId="7206EC5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Мало заданий на взаимодействие, много фронтальной работы</w:t>
            </w:r>
          </w:p>
        </w:tc>
      </w:tr>
      <w:tr w:rsidR="008111E3" w:rsidRPr="008111E3" w14:paraId="24AA3860" w14:textId="77777777" w:rsidTr="008111E3">
        <w:tc>
          <w:tcPr>
            <w:tcW w:w="1466" w:type="pct"/>
            <w:hideMark/>
          </w:tcPr>
          <w:p w14:paraId="6EF74F95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заданий</w:t>
            </w:r>
          </w:p>
        </w:tc>
        <w:tc>
          <w:tcPr>
            <w:tcW w:w="1710" w:type="pct"/>
            <w:hideMark/>
          </w:tcPr>
          <w:p w14:paraId="20B4FD3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Игра, песня, карточки, раскраска</w:t>
            </w:r>
          </w:p>
        </w:tc>
        <w:tc>
          <w:tcPr>
            <w:tcW w:w="1824" w:type="pct"/>
            <w:hideMark/>
          </w:tcPr>
          <w:p w14:paraId="5A630B02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Только текст и вопросы к нему</w:t>
            </w:r>
          </w:p>
        </w:tc>
      </w:tr>
      <w:tr w:rsidR="008111E3" w:rsidRPr="008111E3" w14:paraId="16AD7AB3" w14:textId="77777777" w:rsidTr="008111E3">
        <w:tc>
          <w:tcPr>
            <w:tcW w:w="1466" w:type="pct"/>
            <w:hideMark/>
          </w:tcPr>
          <w:p w14:paraId="31417CE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Управление вниманием</w:t>
            </w:r>
          </w:p>
        </w:tc>
        <w:tc>
          <w:tcPr>
            <w:tcW w:w="1710" w:type="pct"/>
            <w:hideMark/>
          </w:tcPr>
          <w:p w14:paraId="3860EB47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Использовал громкость голоса, зрительный контакт</w:t>
            </w:r>
          </w:p>
        </w:tc>
        <w:tc>
          <w:tcPr>
            <w:tcW w:w="1824" w:type="pct"/>
            <w:hideMark/>
          </w:tcPr>
          <w:p w14:paraId="792EE253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справлялся с шумом, несколько раз делал замечания</w:t>
            </w:r>
          </w:p>
        </w:tc>
      </w:tr>
      <w:tr w:rsidR="008111E3" w:rsidRPr="008111E3" w14:paraId="14D5AC47" w14:textId="77777777" w:rsidTr="008111E3">
        <w:tc>
          <w:tcPr>
            <w:tcW w:w="1466" w:type="pct"/>
            <w:hideMark/>
          </w:tcPr>
          <w:p w14:paraId="1848D1EA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наглядности</w:t>
            </w:r>
          </w:p>
        </w:tc>
        <w:tc>
          <w:tcPr>
            <w:tcW w:w="1710" w:type="pct"/>
            <w:hideMark/>
          </w:tcPr>
          <w:p w14:paraId="3CA9A9EB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Яркие картинки, предметы</w:t>
            </w:r>
          </w:p>
        </w:tc>
        <w:tc>
          <w:tcPr>
            <w:tcW w:w="1824" w:type="pct"/>
            <w:hideMark/>
          </w:tcPr>
          <w:p w14:paraId="53E860C8" w14:textId="77777777" w:rsidR="008111E3" w:rsidRPr="008111E3" w:rsidRDefault="008111E3" w:rsidP="008111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1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Только доска и мел</w:t>
            </w:r>
          </w:p>
        </w:tc>
      </w:tr>
    </w:tbl>
    <w:p w14:paraId="643EEE8A" w14:textId="4B304E64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>Этот анализ позволил мне взять на вооружение при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мы практиканта 1 (например, «волшебный мешочек» с карточками) и избежать ошибок практиканта 2 (не перегружать группу однотипными заданиями).</w:t>
      </w:r>
    </w:p>
    <w:p w14:paraId="32BBEF41" w14:textId="0FB26FE3" w:rsidR="008111E3" w:rsidRPr="008111E3" w:rsidRDefault="008111E3" w:rsidP="008111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1E3">
        <w:rPr>
          <w:rFonts w:ascii="Times New Roman" w:hAnsi="Times New Roman" w:cs="Times New Roman"/>
          <w:sz w:val="28"/>
          <w:szCs w:val="28"/>
          <w:lang w:val="ru-RU"/>
        </w:rPr>
        <w:t xml:space="preserve">Обоснование выбора методов. Педагогическое наблюдение и беседа были выбраны как наиболее естественные для образовательной среды, они не нарушают привычный ход занятий и дают валидные данные именно об эмоционально-поведенческих особенностях. Анализ письменных работ позволил объективно измерить уровень знаний, а самоанализ и сравнительный анализ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8111E3">
        <w:rPr>
          <w:rFonts w:ascii="Times New Roman" w:hAnsi="Times New Roman" w:cs="Times New Roman"/>
          <w:sz w:val="28"/>
          <w:szCs w:val="28"/>
          <w:lang w:val="ru-RU"/>
        </w:rPr>
        <w:t>развить профессиональную рефлексию. Все методы взаимодополняли друг друга, что обеспечило комплексный взгляд на группы и собственную деятельность.</w:t>
      </w:r>
    </w:p>
    <w:p w14:paraId="5C4C934B" w14:textId="77777777" w:rsidR="008111E3" w:rsidRDefault="008111E3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14:paraId="7A297FAD" w14:textId="2BE0709A" w:rsidR="0093557E" w:rsidRP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6" w:name="_Toc231817851"/>
      <w:r w:rsidRPr="0093557E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5. Содержание деятельности студента в период практики</w:t>
      </w:r>
      <w:bookmarkEnd w:id="6"/>
    </w:p>
    <w:p w14:paraId="35EEEC00" w14:textId="77777777" w:rsidR="008111E3" w:rsidRDefault="008111E3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9A1E09" w14:textId="678E4A81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На протяжении всей практики особое внимание уделялось дифференцированному подходу: задания подбирались с уч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>том разного уровня владения языком и индивидуально-типологических особенностей учащихся. Такой подход, согласно современным исследованиям, позволяет поставить в центр обучения личность обучаемого и оптимально учитывать е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 внутренние свойства и устремления. Использовались элементы игровых технологий для младших школьников (стихотворения, песенки на английском языке), а для подростков </w:t>
      </w:r>
      <w:r w:rsidR="008111E3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 коммуникативные и проблемные задания, стимулирующие речевую активность в рамках принципа коммуникативной направленности.</w:t>
      </w:r>
    </w:p>
    <w:p w14:paraId="6A7F0DA4" w14:textId="4494056F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3B4CA2" w14:textId="77777777" w:rsid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7" w:name="_Toc231817852"/>
      <w:r w:rsidRPr="0093557E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lastRenderedPageBreak/>
        <w:t>Заключение</w:t>
      </w:r>
      <w:bookmarkEnd w:id="7"/>
    </w:p>
    <w:p w14:paraId="75F1E5BD" w14:textId="77777777" w:rsidR="008111E3" w:rsidRPr="0093557E" w:rsidRDefault="008111E3" w:rsidP="008111E3">
      <w:pPr>
        <w:rPr>
          <w:lang w:val="ru-RU"/>
        </w:rPr>
      </w:pPr>
    </w:p>
    <w:p w14:paraId="71422783" w14:textId="7EF1BC79" w:rsidR="008111E3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>Прохождение педагогической практики в «Образовательном центре «Ю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Фёст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» (Ты первый)» стало для меня важным этапом профессионального становления. Я получила возможность применить теоретические знания в реальной образовательной среде, что позволило глубже понять специфику работы педагога дополнительного образования. </w:t>
      </w:r>
    </w:p>
    <w:p w14:paraId="2B737063" w14:textId="77777777" w:rsidR="008111E3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Особенно ценным оказался опыт сбора и анализа информации о группах обучающихся: понимание возрастных и психологических особенностей детей напрямую влияет на эффективность обучения и построение доверительных отношений с учениками. Участие в педагогических мастерских и семинарах, возможность посещать и анализировать занятия коллег расширили мой методический кругозор и позволили увидеть разнообразные подходы к преподаванию. </w:t>
      </w:r>
    </w:p>
    <w:p w14:paraId="28F7A697" w14:textId="31716984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Наиболее сложным, но и наиболее полезным оказался этап самостоятельного планирования занятий и создания дидактических материалов </w:t>
      </w:r>
      <w:r w:rsidR="008111E3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 эта работа научила меня более внимательно относиться к каждому этапу урока и учитывать индивидуальные особенности каждого обучающегося. Практика укрепила мо</w:t>
      </w:r>
      <w:r w:rsidR="00BF174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557E">
        <w:rPr>
          <w:rFonts w:ascii="Times New Roman" w:hAnsi="Times New Roman" w:cs="Times New Roman"/>
          <w:sz w:val="28"/>
          <w:szCs w:val="28"/>
          <w:lang w:val="ru-RU"/>
        </w:rPr>
        <w:t xml:space="preserve"> желание продолжать педагогическую деятельность и совершенствоваться в этой профессии.</w:t>
      </w:r>
    </w:p>
    <w:p w14:paraId="3FBEAA20" w14:textId="1A005DA5" w:rsidR="0093557E" w:rsidRPr="0093557E" w:rsidRDefault="0093557E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15499A" w14:textId="77777777" w:rsidR="008111E3" w:rsidRDefault="008111E3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sectPr w:rsidR="008111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915B1B" w14:textId="77777777" w:rsidR="0093557E" w:rsidRDefault="0093557E" w:rsidP="008111E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8" w:name="_Toc231817853"/>
      <w:r w:rsidRPr="0093557E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lastRenderedPageBreak/>
        <w:t>Список использованной литературы</w:t>
      </w:r>
      <w:bookmarkEnd w:id="8"/>
    </w:p>
    <w:p w14:paraId="2820DE09" w14:textId="77777777" w:rsidR="008111E3" w:rsidRPr="0093557E" w:rsidRDefault="008111E3" w:rsidP="008111E3">
      <w:pPr>
        <w:rPr>
          <w:lang w:val="ru-RU"/>
        </w:rPr>
      </w:pPr>
    </w:p>
    <w:p w14:paraId="68197DA7" w14:textId="45CC8970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Асеева О.А. Психолого-педагогическое сопровождение развития креативности как творческого процесса с применением арт-методов // Дополнительное образование и воспитание. – 2024. – № 3. – С. 18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21.</w:t>
      </w:r>
    </w:p>
    <w:p w14:paraId="34F64E74" w14:textId="6880930C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Бойко О.В., Кудряшова С.В. Развитие навыков смыслового чтения и мотивации средствами регионального проекта для младших школьников // Методист. – 2024. – № 7. – С. 20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22.</w:t>
      </w:r>
    </w:p>
    <w:p w14:paraId="682C895C" w14:textId="5E7FD0CD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Золотарева А.В. Методологические основы построения системы дополнительного образования детей в России // Журнал Белорусского государственного университета. Социология. – 2024. – № 4. – С. 67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74.</w:t>
      </w:r>
    </w:p>
    <w:p w14:paraId="0F9E8ABB" w14:textId="3545F1E7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Комарова Ю.А. Многоуровневое структурирование дифференцированного подхода к обучению иностранным языкам в системе дополнительного образования // Гуманитарные исследования. Педагогика и психология. – 2022. – № 11. – С. 27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35.</w:t>
      </w:r>
    </w:p>
    <w:p w14:paraId="503CE885" w14:textId="6687D51A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Ласточка Н.П. Основные подходы к оценке качества и результативности освоения образовательной программы дополнительного образования детей // Дополнительное образование и воспитание. – 2024. – № 6. – С. 6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8.</w:t>
      </w:r>
    </w:p>
    <w:p w14:paraId="4BB1262F" w14:textId="49B33D23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Сальникова А.В. Организация массовых мероприятий как средство формирования ответственности обучающихся // Дополнительное образование и воспитание. – 2024. – № 6. – С. 9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11.</w:t>
      </w:r>
    </w:p>
    <w:p w14:paraId="6612BA2E" w14:textId="2633DFB8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Соколова М.Ю. Тимбилдинг как эффективное средство формирования и развития комфортной образовательной среды // Дополнительное образование и воспитание. – 2024. – № 7. – С. 27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29.</w:t>
      </w:r>
    </w:p>
    <w:p w14:paraId="777D6022" w14:textId="22EDED40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Хорьякова Н.В. Нетрадиционные формы занятий в допобразовании детей // Дополнительное образование и воспитание. – 2024. – № 1. – С. 29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30.</w:t>
      </w:r>
    </w:p>
    <w:p w14:paraId="1FDDE7FF" w14:textId="0A8CA207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lastRenderedPageBreak/>
        <w:t>Хуторянская Т.В. Психологические особенности подростков, включ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нных и не включ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нных в систему дополнительного образования // Известия Саратовского университета. – 2019. – С. 259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266.</w:t>
      </w:r>
    </w:p>
    <w:p w14:paraId="1F19EDFE" w14:textId="762C657B" w:rsidR="00BF1742" w:rsidRPr="00BF1742" w:rsidRDefault="00BF1742" w:rsidP="00BF1742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742">
        <w:rPr>
          <w:rFonts w:ascii="Times New Roman" w:hAnsi="Times New Roman" w:cs="Times New Roman"/>
          <w:sz w:val="28"/>
          <w:szCs w:val="28"/>
          <w:lang w:val="ru-RU"/>
        </w:rPr>
        <w:t>Шмел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ва С.А., Преображенская И.Н. Перспективы развития иноязычного обучения в программах дополнительного образования // Известия Воронежского государственного педагогического университета. – 2024. – № 2. – С. 34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BF1742">
        <w:rPr>
          <w:rFonts w:ascii="Times New Roman" w:hAnsi="Times New Roman" w:cs="Times New Roman"/>
          <w:sz w:val="28"/>
          <w:szCs w:val="28"/>
          <w:lang w:val="ru-RU"/>
        </w:rPr>
        <w:t>39.</w:t>
      </w:r>
    </w:p>
    <w:p w14:paraId="7FC85389" w14:textId="77777777" w:rsidR="008E729A" w:rsidRPr="0093557E" w:rsidRDefault="008E729A" w:rsidP="009355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729A" w:rsidRPr="0093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46D7" w14:textId="77777777" w:rsidR="00840B85" w:rsidRDefault="00840B85" w:rsidP="00EB6C39">
      <w:pPr>
        <w:spacing w:after="0" w:line="240" w:lineRule="auto"/>
      </w:pPr>
      <w:r>
        <w:separator/>
      </w:r>
    </w:p>
  </w:endnote>
  <w:endnote w:type="continuationSeparator" w:id="0">
    <w:p w14:paraId="3B0FE8CF" w14:textId="77777777" w:rsidR="00840B85" w:rsidRDefault="00840B85" w:rsidP="00EB6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95271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11218F2" w14:textId="43DA37CE" w:rsidR="00EB6C39" w:rsidRPr="00EB6C39" w:rsidRDefault="00EB6C39" w:rsidP="00EB6C39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B6C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6C3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B6C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6C39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EB6C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B6013" w14:textId="77777777" w:rsidR="00840B85" w:rsidRDefault="00840B85" w:rsidP="00EB6C39">
      <w:pPr>
        <w:spacing w:after="0" w:line="240" w:lineRule="auto"/>
      </w:pPr>
      <w:r>
        <w:separator/>
      </w:r>
    </w:p>
  </w:footnote>
  <w:footnote w:type="continuationSeparator" w:id="0">
    <w:p w14:paraId="5EBEAAAE" w14:textId="77777777" w:rsidR="00840B85" w:rsidRDefault="00840B85" w:rsidP="00EB6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6A9E"/>
    <w:multiLevelType w:val="multilevel"/>
    <w:tmpl w:val="138C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D7318"/>
    <w:multiLevelType w:val="multilevel"/>
    <w:tmpl w:val="68FC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A0118"/>
    <w:multiLevelType w:val="multilevel"/>
    <w:tmpl w:val="23A6FB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691E23"/>
    <w:multiLevelType w:val="multilevel"/>
    <w:tmpl w:val="C804D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607636"/>
    <w:multiLevelType w:val="multilevel"/>
    <w:tmpl w:val="99A0F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0E380C"/>
    <w:multiLevelType w:val="multilevel"/>
    <w:tmpl w:val="BF82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12A6B"/>
    <w:multiLevelType w:val="multilevel"/>
    <w:tmpl w:val="2730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3F23D1"/>
    <w:multiLevelType w:val="multilevel"/>
    <w:tmpl w:val="6DF2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3830ED"/>
    <w:multiLevelType w:val="multilevel"/>
    <w:tmpl w:val="72186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67955">
    <w:abstractNumId w:val="6"/>
  </w:num>
  <w:num w:numId="2" w16cid:durableId="1511018052">
    <w:abstractNumId w:val="5"/>
  </w:num>
  <w:num w:numId="3" w16cid:durableId="1764107368">
    <w:abstractNumId w:val="7"/>
  </w:num>
  <w:num w:numId="4" w16cid:durableId="318773716">
    <w:abstractNumId w:val="2"/>
  </w:num>
  <w:num w:numId="5" w16cid:durableId="1623882709">
    <w:abstractNumId w:val="1"/>
  </w:num>
  <w:num w:numId="6" w16cid:durableId="2586115">
    <w:abstractNumId w:val="8"/>
  </w:num>
  <w:num w:numId="7" w16cid:durableId="1940525862">
    <w:abstractNumId w:val="4"/>
  </w:num>
  <w:num w:numId="8" w16cid:durableId="958147316">
    <w:abstractNumId w:val="0"/>
  </w:num>
  <w:num w:numId="9" w16cid:durableId="21219960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57E"/>
    <w:rsid w:val="00044DF8"/>
    <w:rsid w:val="000C180E"/>
    <w:rsid w:val="003503DA"/>
    <w:rsid w:val="005A12B7"/>
    <w:rsid w:val="008111E3"/>
    <w:rsid w:val="00840B85"/>
    <w:rsid w:val="008E729A"/>
    <w:rsid w:val="0093557E"/>
    <w:rsid w:val="00BF1742"/>
    <w:rsid w:val="00EB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7CBE"/>
  <w15:chartTrackingRefBased/>
  <w15:docId w15:val="{C82BF9E6-CBF3-4B80-9363-34F77188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5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5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5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5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55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55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55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55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55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55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55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55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5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5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5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5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5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55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55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55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55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55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557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11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B6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B6C39"/>
  </w:style>
  <w:style w:type="paragraph" w:styleId="af">
    <w:name w:val="footer"/>
    <w:basedOn w:val="a"/>
    <w:link w:val="af0"/>
    <w:uiPriority w:val="99"/>
    <w:unhideWhenUsed/>
    <w:rsid w:val="00EB6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B6C39"/>
  </w:style>
  <w:style w:type="paragraph" w:styleId="af1">
    <w:name w:val="TOC Heading"/>
    <w:basedOn w:val="1"/>
    <w:next w:val="a"/>
    <w:uiPriority w:val="39"/>
    <w:unhideWhenUsed/>
    <w:qFormat/>
    <w:rsid w:val="00EB6C39"/>
    <w:pPr>
      <w:spacing w:before="240" w:after="0"/>
      <w:outlineLvl w:val="9"/>
    </w:pPr>
    <w:rPr>
      <w:kern w:val="0"/>
      <w:sz w:val="32"/>
      <w:szCs w:val="32"/>
      <w:lang w:val="ru-RU"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EB6C39"/>
    <w:pPr>
      <w:spacing w:after="100"/>
    </w:pPr>
  </w:style>
  <w:style w:type="character" w:styleId="af2">
    <w:name w:val="Hyperlink"/>
    <w:basedOn w:val="a0"/>
    <w:uiPriority w:val="99"/>
    <w:unhideWhenUsed/>
    <w:rsid w:val="00EB6C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D2ACE-B6BF-49F5-99FE-5ECA2EF30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3115</Words>
  <Characters>17761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2026-06-08T10:15:00Z</dcterms:created>
  <dcterms:modified xsi:type="dcterms:W3CDTF">2026-06-08T10:31:00Z</dcterms:modified>
</cp:coreProperties>
</file>