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30D91" w14:textId="77777777" w:rsidR="007E0F66" w:rsidRPr="007E0F66" w:rsidRDefault="007E0F66" w:rsidP="007E0F66">
      <w:pPr>
        <w:widowControl w:val="0"/>
        <w:autoSpaceDE w:val="0"/>
        <w:autoSpaceDN w:val="0"/>
        <w:adjustRightInd w:val="0"/>
        <w:spacing w:after="0" w:line="240" w:lineRule="auto"/>
        <w:ind w:right="282"/>
        <w:contextualSpacing/>
        <w:jc w:val="center"/>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ЧАСТНОЕ УЧРЕЖДЕНИЕ ВЫСШЕГО ОБРАЗОВАНИЯ</w:t>
      </w:r>
    </w:p>
    <w:p w14:paraId="1E6C5C81"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Calibri" w:hAnsi="Times New Roman" w:cs="Times New Roman"/>
          <w:b/>
          <w:caps/>
          <w:sz w:val="24"/>
          <w:szCs w:val="24"/>
          <w:lang w:eastAsia="ru-RU"/>
        </w:rPr>
      </w:pPr>
      <w:r w:rsidRPr="007E0F66">
        <w:rPr>
          <w:rFonts w:ascii="Times New Roman" w:eastAsia="Times New Roman" w:hAnsi="Times New Roman" w:cs="Times New Roman"/>
          <w:b/>
          <w:sz w:val="24"/>
          <w:szCs w:val="24"/>
          <w:lang w:eastAsia="ru-RU"/>
        </w:rPr>
        <w:t>«МОСКОВСКАЯ АКАДЕМИЯ ПРЕДПРИНИМАТЕЛЬСТВА»</w:t>
      </w:r>
    </w:p>
    <w:p w14:paraId="3E2578C3" w14:textId="77777777" w:rsidR="007E0F66" w:rsidRPr="007E0F66" w:rsidRDefault="007E0F66" w:rsidP="007E0F66">
      <w:pPr>
        <w:widowControl w:val="0"/>
        <w:autoSpaceDE w:val="0"/>
        <w:autoSpaceDN w:val="0"/>
        <w:adjustRightInd w:val="0"/>
        <w:spacing w:after="0" w:line="240" w:lineRule="auto"/>
        <w:ind w:left="-142" w:right="282"/>
        <w:jc w:val="center"/>
        <w:rPr>
          <w:rFonts w:ascii="Times New Roman" w:eastAsia="Times New Roman" w:hAnsi="Times New Roman" w:cs="Times New Roman"/>
          <w:b/>
          <w:bCs/>
          <w:sz w:val="24"/>
          <w:szCs w:val="24"/>
          <w:lang w:eastAsia="ru-RU"/>
        </w:rPr>
      </w:pPr>
    </w:p>
    <w:p w14:paraId="3E9697A6"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Факультет _</w:t>
      </w:r>
      <w:r w:rsidRPr="007E0F66">
        <w:rPr>
          <w:rFonts w:ascii="Times New Roman" w:eastAsia="Times New Roman" w:hAnsi="Times New Roman" w:cs="Times New Roman"/>
          <w:sz w:val="24"/>
          <w:szCs w:val="24"/>
          <w:u w:val="single"/>
          <w:lang w:eastAsia="ru-RU"/>
        </w:rPr>
        <w:t>Экономики, управления и права</w:t>
      </w:r>
      <w:r w:rsidRPr="007E0F66">
        <w:rPr>
          <w:rFonts w:ascii="Times New Roman" w:eastAsia="Times New Roman" w:hAnsi="Times New Roman" w:cs="Times New Roman"/>
          <w:b/>
          <w:sz w:val="24"/>
          <w:szCs w:val="24"/>
          <w:lang w:eastAsia="ru-RU"/>
        </w:rPr>
        <w:t>_______________________________________</w:t>
      </w:r>
    </w:p>
    <w:p w14:paraId="324487BC" w14:textId="77777777" w:rsidR="007E0F66" w:rsidRPr="007E0F66" w:rsidRDefault="007E0F66" w:rsidP="007E0F66">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sz w:val="24"/>
          <w:szCs w:val="24"/>
          <w:vertAlign w:val="superscript"/>
          <w:lang w:eastAsia="ru-RU"/>
        </w:rPr>
        <w:t xml:space="preserve">                               (наименование факультета)</w:t>
      </w:r>
    </w:p>
    <w:p w14:paraId="0A17F544" w14:textId="77777777" w:rsidR="007E0F66" w:rsidRPr="007E0F66" w:rsidRDefault="007E0F66" w:rsidP="007E0F6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28ED7F"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b/>
          <w:sz w:val="24"/>
          <w:szCs w:val="24"/>
          <w:lang w:eastAsia="ru-RU"/>
        </w:rPr>
        <w:t>Направление/специальность подготовки:</w:t>
      </w:r>
      <w:r w:rsidRPr="007E0F66">
        <w:rPr>
          <w:rFonts w:ascii="Times New Roman" w:eastAsia="Times New Roman" w:hAnsi="Times New Roman" w:cs="Times New Roman"/>
          <w:sz w:val="24"/>
          <w:szCs w:val="24"/>
          <w:lang w:eastAsia="ru-RU"/>
        </w:rPr>
        <w:t xml:space="preserve"> _</w:t>
      </w:r>
      <w:r w:rsidRPr="007E0F66">
        <w:rPr>
          <w:rFonts w:ascii="Times New Roman" w:eastAsia="Times New Roman" w:hAnsi="Times New Roman" w:cs="Times New Roman"/>
          <w:sz w:val="24"/>
          <w:szCs w:val="24"/>
          <w:u w:val="single"/>
          <w:lang w:eastAsia="ru-RU"/>
        </w:rPr>
        <w:t>38.03.02 Менеджмент_________</w:t>
      </w:r>
      <w:proofErr w:type="gramStart"/>
      <w:r w:rsidRPr="007E0F66">
        <w:rPr>
          <w:rFonts w:ascii="Times New Roman" w:eastAsia="Times New Roman" w:hAnsi="Times New Roman" w:cs="Times New Roman"/>
          <w:sz w:val="24"/>
          <w:szCs w:val="24"/>
          <w:u w:val="single"/>
          <w:lang w:eastAsia="ru-RU"/>
        </w:rPr>
        <w:t>_  _</w:t>
      </w:r>
      <w:proofErr w:type="gramEnd"/>
      <w:r w:rsidRPr="007E0F66">
        <w:rPr>
          <w:rFonts w:ascii="Times New Roman" w:eastAsia="Times New Roman" w:hAnsi="Times New Roman" w:cs="Times New Roman"/>
          <w:sz w:val="24"/>
          <w:szCs w:val="24"/>
          <w:u w:val="single"/>
          <w:lang w:eastAsia="ru-RU"/>
        </w:rPr>
        <w:t>________</w:t>
      </w:r>
      <w:r w:rsidRPr="007E0F66">
        <w:rPr>
          <w:rFonts w:ascii="Times New Roman" w:eastAsia="Times New Roman" w:hAnsi="Times New Roman" w:cs="Times New Roman"/>
          <w:color w:val="FFFFFF"/>
          <w:sz w:val="24"/>
          <w:szCs w:val="24"/>
          <w:u w:val="single"/>
          <w:lang w:eastAsia="ru-RU"/>
        </w:rPr>
        <w:t xml:space="preserve">                                                                                                      </w:t>
      </w:r>
      <w:r w:rsidRPr="007E0F66">
        <w:rPr>
          <w:rFonts w:ascii="Times New Roman" w:eastAsia="Times New Roman" w:hAnsi="Times New Roman" w:cs="Times New Roman"/>
          <w:color w:val="FFFFFF"/>
          <w:sz w:val="24"/>
          <w:szCs w:val="24"/>
          <w:u w:val="single"/>
          <w:lang w:eastAsia="ru-RU"/>
        </w:rPr>
        <w:br/>
        <w:t xml:space="preserve">                                                                                </w:t>
      </w:r>
      <w:r w:rsidRPr="007E0F66">
        <w:rPr>
          <w:rFonts w:ascii="Times New Roman" w:eastAsia="Times New Roman" w:hAnsi="Times New Roman" w:cs="Times New Roman"/>
          <w:sz w:val="24"/>
          <w:szCs w:val="24"/>
          <w:vertAlign w:val="superscript"/>
          <w:lang w:eastAsia="ru-RU"/>
        </w:rPr>
        <w:t>(код и наименование направления /специальности подготовки)</w:t>
      </w:r>
    </w:p>
    <w:p w14:paraId="412BF907"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b/>
          <w:sz w:val="24"/>
          <w:szCs w:val="24"/>
          <w:lang w:eastAsia="ru-RU"/>
        </w:rPr>
        <w:t>Профиль/</w:t>
      </w:r>
      <w:proofErr w:type="gramStart"/>
      <w:r w:rsidRPr="007E0F66">
        <w:rPr>
          <w:rFonts w:ascii="Times New Roman" w:eastAsia="Times New Roman" w:hAnsi="Times New Roman" w:cs="Times New Roman"/>
          <w:b/>
          <w:sz w:val="24"/>
          <w:szCs w:val="24"/>
          <w:lang w:eastAsia="ru-RU"/>
        </w:rPr>
        <w:t>специализация:_</w:t>
      </w:r>
      <w:proofErr w:type="gramEnd"/>
      <w:r w:rsidRPr="007E0F66">
        <w:rPr>
          <w:rFonts w:ascii="Times New Roman" w:eastAsia="Times New Roman" w:hAnsi="Times New Roman" w:cs="Times New Roman"/>
          <w:b/>
          <w:sz w:val="24"/>
          <w:szCs w:val="24"/>
          <w:lang w:eastAsia="ru-RU"/>
        </w:rPr>
        <w:t>____</w:t>
      </w:r>
      <w:r w:rsidRPr="007E0F66">
        <w:rPr>
          <w:rFonts w:ascii="Times New Roman" w:eastAsia="Times New Roman" w:hAnsi="Times New Roman" w:cs="Times New Roman"/>
          <w:sz w:val="24"/>
          <w:szCs w:val="24"/>
          <w:u w:val="single"/>
          <w:lang w:eastAsia="ru-RU"/>
        </w:rPr>
        <w:t>_________________________________________________</w:t>
      </w:r>
      <w:r w:rsidRPr="007E0F66">
        <w:rPr>
          <w:rFonts w:ascii="Times New Roman" w:eastAsia="Times New Roman" w:hAnsi="Times New Roman" w:cs="Times New Roman"/>
          <w:sz w:val="24"/>
          <w:szCs w:val="24"/>
          <w:lang w:eastAsia="ru-RU"/>
        </w:rPr>
        <w:t xml:space="preserve">                                                                     </w:t>
      </w:r>
      <w:r w:rsidRPr="007E0F66">
        <w:rPr>
          <w:rFonts w:ascii="Times New Roman" w:eastAsia="Times New Roman" w:hAnsi="Times New Roman" w:cs="Times New Roman"/>
          <w:color w:val="FFFFFF"/>
          <w:sz w:val="24"/>
          <w:szCs w:val="24"/>
          <w:u w:val="single"/>
          <w:lang w:eastAsia="ru-RU"/>
        </w:rPr>
        <w:t xml:space="preserve">.                                                                         </w:t>
      </w:r>
      <w:r w:rsidRPr="007E0F66">
        <w:rPr>
          <w:rFonts w:ascii="Times New Roman" w:eastAsia="Times New Roman" w:hAnsi="Times New Roman" w:cs="Times New Roman"/>
          <w:sz w:val="24"/>
          <w:szCs w:val="24"/>
          <w:vertAlign w:val="superscript"/>
          <w:lang w:eastAsia="ru-RU"/>
        </w:rPr>
        <w:t>(наименование профиля/специализации)</w:t>
      </w:r>
    </w:p>
    <w:p w14:paraId="4EFD5DDB"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color w:val="FFFFFF"/>
          <w:sz w:val="24"/>
          <w:szCs w:val="24"/>
          <w:u w:val="single"/>
          <w:lang w:eastAsia="ru-RU"/>
        </w:rPr>
      </w:pPr>
      <w:r w:rsidRPr="007E0F66">
        <w:rPr>
          <w:rFonts w:ascii="Times New Roman" w:eastAsia="Times New Roman" w:hAnsi="Times New Roman" w:cs="Times New Roman"/>
          <w:b/>
          <w:sz w:val="24"/>
          <w:szCs w:val="24"/>
          <w:lang w:eastAsia="ru-RU"/>
        </w:rPr>
        <w:t xml:space="preserve">Форма </w:t>
      </w:r>
      <w:proofErr w:type="gramStart"/>
      <w:r w:rsidRPr="007E0F66">
        <w:rPr>
          <w:rFonts w:ascii="Times New Roman" w:eastAsia="Times New Roman" w:hAnsi="Times New Roman" w:cs="Times New Roman"/>
          <w:b/>
          <w:sz w:val="24"/>
          <w:szCs w:val="24"/>
          <w:lang w:eastAsia="ru-RU"/>
        </w:rPr>
        <w:t>обучения:</w:t>
      </w:r>
      <w:r w:rsidRPr="007E0F66">
        <w:rPr>
          <w:rFonts w:ascii="Times New Roman" w:eastAsia="Times New Roman" w:hAnsi="Times New Roman" w:cs="Times New Roman"/>
          <w:sz w:val="24"/>
          <w:szCs w:val="24"/>
          <w:lang w:eastAsia="ru-RU"/>
        </w:rPr>
        <w:t xml:space="preserve"> </w:t>
      </w:r>
      <w:r w:rsidRPr="007E0F66">
        <w:rPr>
          <w:rFonts w:ascii="Times New Roman" w:eastAsia="Times New Roman" w:hAnsi="Times New Roman" w:cs="Times New Roman"/>
          <w:sz w:val="24"/>
          <w:szCs w:val="24"/>
          <w:u w:val="single"/>
          <w:lang w:eastAsia="ru-RU"/>
        </w:rPr>
        <w:t xml:space="preserve"> _</w:t>
      </w:r>
      <w:proofErr w:type="gramEnd"/>
      <w:r w:rsidRPr="007E0F66">
        <w:rPr>
          <w:rFonts w:ascii="Times New Roman" w:eastAsia="Times New Roman" w:hAnsi="Times New Roman" w:cs="Times New Roman"/>
          <w:sz w:val="24"/>
          <w:szCs w:val="24"/>
          <w:u w:val="single"/>
          <w:lang w:eastAsia="ru-RU"/>
        </w:rPr>
        <w:t xml:space="preserve">____________________________________________________________              </w:t>
      </w:r>
    </w:p>
    <w:p w14:paraId="69066C01"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color w:val="FFFFFF"/>
          <w:sz w:val="24"/>
          <w:szCs w:val="24"/>
          <w:u w:val="single"/>
          <w:lang w:eastAsia="ru-RU"/>
        </w:rPr>
        <w:t xml:space="preserve">                                                                             </w:t>
      </w:r>
      <w:r w:rsidRPr="007E0F66">
        <w:rPr>
          <w:rFonts w:ascii="Times New Roman" w:eastAsia="Times New Roman" w:hAnsi="Times New Roman" w:cs="Times New Roman"/>
          <w:sz w:val="24"/>
          <w:szCs w:val="24"/>
          <w:vertAlign w:val="superscript"/>
          <w:lang w:eastAsia="ru-RU"/>
        </w:rPr>
        <w:t>(очная, очно-заочная, заочная)</w:t>
      </w:r>
    </w:p>
    <w:p w14:paraId="366A4D36" w14:textId="77777777" w:rsidR="007E0F66" w:rsidRPr="007E0F66" w:rsidRDefault="007E0F66" w:rsidP="007E0F66">
      <w:pPr>
        <w:widowControl w:val="0"/>
        <w:autoSpaceDE w:val="0"/>
        <w:autoSpaceDN w:val="0"/>
        <w:adjustRightInd w:val="0"/>
        <w:spacing w:after="0" w:line="240" w:lineRule="auto"/>
        <w:ind w:right="282"/>
        <w:rPr>
          <w:rFonts w:ascii="Times New Roman" w:eastAsia="Times New Roman" w:hAnsi="Times New Roman" w:cs="Times New Roman"/>
          <w:sz w:val="24"/>
          <w:szCs w:val="24"/>
          <w:vertAlign w:val="superscript"/>
          <w:lang w:eastAsia="ru-RU"/>
        </w:rPr>
      </w:pPr>
    </w:p>
    <w:p w14:paraId="2720EB35"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34EC1AE2"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caps/>
          <w:sz w:val="24"/>
          <w:szCs w:val="24"/>
          <w:lang w:eastAsia="ru-RU"/>
        </w:rPr>
      </w:pPr>
      <w:r w:rsidRPr="007E0F66">
        <w:rPr>
          <w:rFonts w:ascii="Times New Roman" w:eastAsia="Times New Roman" w:hAnsi="Times New Roman" w:cs="Times New Roman"/>
          <w:b/>
          <w:caps/>
          <w:sz w:val="24"/>
          <w:szCs w:val="24"/>
          <w:lang w:eastAsia="ru-RU"/>
        </w:rPr>
        <w:t xml:space="preserve">Отчет </w:t>
      </w:r>
    </w:p>
    <w:p w14:paraId="60D026A4"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2C6759EA"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По учебной практике</w:t>
      </w:r>
    </w:p>
    <w:p w14:paraId="13F134E9"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sz w:val="24"/>
          <w:szCs w:val="24"/>
          <w:vertAlign w:val="superscript"/>
          <w:lang w:eastAsia="ru-RU"/>
        </w:rPr>
        <w:t xml:space="preserve">(вид практики) </w:t>
      </w:r>
    </w:p>
    <w:p w14:paraId="27878C63"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ознакомительная</w:t>
      </w:r>
    </w:p>
    <w:p w14:paraId="16217F38"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sz w:val="24"/>
          <w:szCs w:val="24"/>
          <w:vertAlign w:val="superscript"/>
          <w:lang w:eastAsia="ru-RU"/>
        </w:rPr>
        <w:t xml:space="preserve">(тип практики) </w:t>
      </w:r>
    </w:p>
    <w:p w14:paraId="1E1A453D"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____________________________________________________</w:t>
      </w:r>
    </w:p>
    <w:p w14:paraId="70DEE9FB"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sz w:val="24"/>
          <w:szCs w:val="24"/>
          <w:vertAlign w:val="superscript"/>
          <w:lang w:eastAsia="ru-RU"/>
        </w:rPr>
      </w:pPr>
      <w:r w:rsidRPr="007E0F66">
        <w:rPr>
          <w:rFonts w:ascii="Times New Roman" w:eastAsia="Times New Roman" w:hAnsi="Times New Roman" w:cs="Times New Roman"/>
          <w:sz w:val="24"/>
          <w:szCs w:val="24"/>
          <w:vertAlign w:val="superscript"/>
          <w:lang w:eastAsia="ru-RU"/>
        </w:rPr>
        <w:t xml:space="preserve">(семестр) </w:t>
      </w:r>
    </w:p>
    <w:p w14:paraId="32C3448F"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sz w:val="24"/>
          <w:szCs w:val="24"/>
          <w:lang w:eastAsia="ru-RU"/>
        </w:rPr>
      </w:pPr>
    </w:p>
    <w:tbl>
      <w:tblPr>
        <w:tblW w:w="5000" w:type="pct"/>
        <w:tblLook w:val="04A0" w:firstRow="1" w:lastRow="0" w:firstColumn="1" w:lastColumn="0" w:noHBand="0" w:noVBand="1"/>
      </w:tblPr>
      <w:tblGrid>
        <w:gridCol w:w="3649"/>
        <w:gridCol w:w="3162"/>
        <w:gridCol w:w="799"/>
        <w:gridCol w:w="1745"/>
      </w:tblGrid>
      <w:tr w:rsidR="007E0F66" w:rsidRPr="007E0F66" w14:paraId="6ECC14D2" w14:textId="77777777" w:rsidTr="007E0F66">
        <w:trPr>
          <w:trHeight w:val="629"/>
        </w:trPr>
        <w:tc>
          <w:tcPr>
            <w:tcW w:w="1601" w:type="pct"/>
            <w:noWrap/>
            <w:vAlign w:val="bottom"/>
          </w:tcPr>
          <w:p w14:paraId="0829FDE4"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p>
          <w:p w14:paraId="4DFDC26F"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p>
          <w:p w14:paraId="1B18F56B"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p>
          <w:p w14:paraId="278BBC3A"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Обучающийся</w:t>
            </w:r>
          </w:p>
        </w:tc>
        <w:tc>
          <w:tcPr>
            <w:tcW w:w="1954" w:type="pct"/>
            <w:tcBorders>
              <w:top w:val="nil"/>
              <w:left w:val="nil"/>
              <w:bottom w:val="single" w:sz="4" w:space="0" w:color="auto"/>
              <w:right w:val="nil"/>
            </w:tcBorders>
            <w:noWrap/>
            <w:vAlign w:val="bottom"/>
            <w:hideMark/>
          </w:tcPr>
          <w:p w14:paraId="36C0B2F2" w14:textId="77777777" w:rsidR="007E0F66" w:rsidRPr="007E0F66" w:rsidRDefault="007E0F66" w:rsidP="007E0F66">
            <w:pPr>
              <w:widowControl w:val="0"/>
              <w:autoSpaceDE w:val="0"/>
              <w:autoSpaceDN w:val="0"/>
              <w:adjustRightInd w:val="0"/>
              <w:spacing w:after="0" w:line="256" w:lineRule="auto"/>
              <w:ind w:right="282"/>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c>
          <w:tcPr>
            <w:tcW w:w="249" w:type="pct"/>
            <w:noWrap/>
            <w:vAlign w:val="bottom"/>
            <w:hideMark/>
          </w:tcPr>
          <w:p w14:paraId="199DB865" w14:textId="77777777" w:rsidR="007E0F66" w:rsidRPr="007E0F66" w:rsidRDefault="007E0F66" w:rsidP="007E0F66">
            <w:pPr>
              <w:widowControl w:val="0"/>
              <w:autoSpaceDE w:val="0"/>
              <w:autoSpaceDN w:val="0"/>
              <w:adjustRightInd w:val="0"/>
              <w:spacing w:after="0" w:line="256" w:lineRule="auto"/>
              <w:ind w:right="282" w:firstLineChars="100" w:firstLine="240"/>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c>
          <w:tcPr>
            <w:tcW w:w="1196" w:type="pct"/>
            <w:tcBorders>
              <w:top w:val="nil"/>
              <w:left w:val="nil"/>
              <w:bottom w:val="single" w:sz="4" w:space="0" w:color="auto"/>
              <w:right w:val="nil"/>
            </w:tcBorders>
            <w:noWrap/>
            <w:vAlign w:val="bottom"/>
            <w:hideMark/>
          </w:tcPr>
          <w:p w14:paraId="52B7C34C"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r>
      <w:tr w:rsidR="007E0F66" w:rsidRPr="007E0F66" w14:paraId="55C4F634" w14:textId="77777777" w:rsidTr="007E0F66">
        <w:trPr>
          <w:trHeight w:val="195"/>
        </w:trPr>
        <w:tc>
          <w:tcPr>
            <w:tcW w:w="1601" w:type="pct"/>
            <w:noWrap/>
            <w:vAlign w:val="bottom"/>
          </w:tcPr>
          <w:p w14:paraId="2647B0CE" w14:textId="77777777" w:rsidR="007E0F66" w:rsidRPr="007E0F66" w:rsidRDefault="007E0F66" w:rsidP="007E0F66">
            <w:pPr>
              <w:widowControl w:val="0"/>
              <w:autoSpaceDE w:val="0"/>
              <w:autoSpaceDN w:val="0"/>
              <w:adjustRightInd w:val="0"/>
              <w:spacing w:after="0" w:line="256" w:lineRule="auto"/>
              <w:ind w:right="282"/>
              <w:jc w:val="right"/>
              <w:rPr>
                <w:rFonts w:ascii="Times New Roman" w:eastAsia="Times New Roman" w:hAnsi="Times New Roman" w:cs="Times New Roman"/>
                <w:b/>
                <w:sz w:val="24"/>
                <w:szCs w:val="24"/>
              </w:rPr>
            </w:pPr>
          </w:p>
        </w:tc>
        <w:tc>
          <w:tcPr>
            <w:tcW w:w="1954" w:type="pct"/>
            <w:tcBorders>
              <w:top w:val="single" w:sz="4" w:space="0" w:color="auto"/>
              <w:left w:val="nil"/>
              <w:bottom w:val="nil"/>
              <w:right w:val="nil"/>
            </w:tcBorders>
            <w:noWrap/>
            <w:hideMark/>
          </w:tcPr>
          <w:p w14:paraId="275693B2"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(ФИО)</w:t>
            </w:r>
          </w:p>
        </w:tc>
        <w:tc>
          <w:tcPr>
            <w:tcW w:w="249" w:type="pct"/>
            <w:noWrap/>
          </w:tcPr>
          <w:p w14:paraId="3F6CEABB"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p>
        </w:tc>
        <w:tc>
          <w:tcPr>
            <w:tcW w:w="1196" w:type="pct"/>
            <w:tcBorders>
              <w:top w:val="single" w:sz="4" w:space="0" w:color="auto"/>
              <w:left w:val="nil"/>
              <w:bottom w:val="nil"/>
              <w:right w:val="nil"/>
            </w:tcBorders>
            <w:noWrap/>
            <w:vAlign w:val="bottom"/>
            <w:hideMark/>
          </w:tcPr>
          <w:p w14:paraId="5075E452"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(подпись)</w:t>
            </w:r>
          </w:p>
        </w:tc>
      </w:tr>
      <w:tr w:rsidR="007E0F66" w:rsidRPr="007E0F66" w14:paraId="1A2C2F0B" w14:textId="77777777" w:rsidTr="007E0F66">
        <w:trPr>
          <w:trHeight w:val="765"/>
        </w:trPr>
        <w:tc>
          <w:tcPr>
            <w:tcW w:w="1601" w:type="pct"/>
            <w:noWrap/>
            <w:vAlign w:val="bottom"/>
            <w:hideMark/>
          </w:tcPr>
          <w:p w14:paraId="00260F9F" w14:textId="77777777" w:rsidR="007E0F66" w:rsidRPr="007E0F66" w:rsidRDefault="007E0F66" w:rsidP="007E0F66">
            <w:pPr>
              <w:widowControl w:val="0"/>
              <w:autoSpaceDE w:val="0"/>
              <w:autoSpaceDN w:val="0"/>
              <w:adjustRightInd w:val="0"/>
              <w:spacing w:after="0" w:line="256" w:lineRule="auto"/>
              <w:ind w:right="282"/>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 xml:space="preserve">Руководитель практики </w:t>
            </w:r>
          </w:p>
          <w:p w14:paraId="4F31FB5C" w14:textId="77777777" w:rsidR="007E0F66" w:rsidRPr="007E0F66" w:rsidRDefault="007E0F66" w:rsidP="007E0F66">
            <w:pPr>
              <w:widowControl w:val="0"/>
              <w:autoSpaceDE w:val="0"/>
              <w:autoSpaceDN w:val="0"/>
              <w:adjustRightInd w:val="0"/>
              <w:spacing w:after="0" w:line="256" w:lineRule="auto"/>
              <w:ind w:right="282"/>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от Академии</w:t>
            </w:r>
          </w:p>
        </w:tc>
        <w:tc>
          <w:tcPr>
            <w:tcW w:w="1954" w:type="pct"/>
            <w:tcBorders>
              <w:top w:val="nil"/>
              <w:left w:val="nil"/>
              <w:bottom w:val="single" w:sz="4" w:space="0" w:color="auto"/>
              <w:right w:val="nil"/>
            </w:tcBorders>
            <w:noWrap/>
            <w:vAlign w:val="bottom"/>
          </w:tcPr>
          <w:p w14:paraId="4B84E5E5" w14:textId="77777777" w:rsidR="007E0F66" w:rsidRPr="007E0F66" w:rsidRDefault="007E0F66" w:rsidP="007E0F66">
            <w:pPr>
              <w:widowControl w:val="0"/>
              <w:autoSpaceDE w:val="0"/>
              <w:autoSpaceDN w:val="0"/>
              <w:adjustRightInd w:val="0"/>
              <w:spacing w:after="0" w:line="256" w:lineRule="auto"/>
              <w:ind w:right="282" w:firstLineChars="100" w:firstLine="240"/>
              <w:jc w:val="center"/>
              <w:rPr>
                <w:rFonts w:ascii="Times New Roman" w:eastAsia="Times New Roman" w:hAnsi="Times New Roman" w:cs="Times New Roman"/>
                <w:iCs/>
                <w:color w:val="000080"/>
                <w:sz w:val="24"/>
                <w:szCs w:val="24"/>
              </w:rPr>
            </w:pPr>
          </w:p>
        </w:tc>
        <w:tc>
          <w:tcPr>
            <w:tcW w:w="249" w:type="pct"/>
            <w:noWrap/>
            <w:vAlign w:val="bottom"/>
          </w:tcPr>
          <w:p w14:paraId="44745284" w14:textId="77777777" w:rsidR="007E0F66" w:rsidRPr="007E0F66" w:rsidRDefault="007E0F66" w:rsidP="007E0F66">
            <w:pPr>
              <w:widowControl w:val="0"/>
              <w:autoSpaceDE w:val="0"/>
              <w:autoSpaceDN w:val="0"/>
              <w:adjustRightInd w:val="0"/>
              <w:spacing w:after="0" w:line="256" w:lineRule="auto"/>
              <w:ind w:right="282" w:firstLineChars="100" w:firstLine="240"/>
              <w:rPr>
                <w:rFonts w:ascii="Times New Roman" w:eastAsia="Times New Roman" w:hAnsi="Times New Roman" w:cs="Times New Roman"/>
                <w:iCs/>
                <w:color w:val="000080"/>
                <w:sz w:val="24"/>
                <w:szCs w:val="24"/>
              </w:rPr>
            </w:pPr>
          </w:p>
        </w:tc>
        <w:tc>
          <w:tcPr>
            <w:tcW w:w="1196" w:type="pct"/>
            <w:tcBorders>
              <w:top w:val="nil"/>
              <w:left w:val="nil"/>
              <w:bottom w:val="single" w:sz="4" w:space="0" w:color="auto"/>
              <w:right w:val="nil"/>
            </w:tcBorders>
            <w:noWrap/>
            <w:vAlign w:val="bottom"/>
            <w:hideMark/>
          </w:tcPr>
          <w:p w14:paraId="3D8E6101"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r>
      <w:tr w:rsidR="007E0F66" w:rsidRPr="007E0F66" w14:paraId="09916523" w14:textId="77777777" w:rsidTr="007E0F66">
        <w:trPr>
          <w:trHeight w:val="210"/>
        </w:trPr>
        <w:tc>
          <w:tcPr>
            <w:tcW w:w="1601" w:type="pct"/>
            <w:noWrap/>
            <w:vAlign w:val="bottom"/>
          </w:tcPr>
          <w:p w14:paraId="2C157E02" w14:textId="77777777" w:rsidR="007E0F66" w:rsidRPr="007E0F66" w:rsidRDefault="007E0F66" w:rsidP="007E0F66">
            <w:pPr>
              <w:widowControl w:val="0"/>
              <w:autoSpaceDE w:val="0"/>
              <w:autoSpaceDN w:val="0"/>
              <w:adjustRightInd w:val="0"/>
              <w:spacing w:after="0" w:line="256" w:lineRule="auto"/>
              <w:ind w:right="282"/>
              <w:jc w:val="right"/>
              <w:rPr>
                <w:rFonts w:ascii="Times New Roman" w:eastAsia="Times New Roman" w:hAnsi="Times New Roman" w:cs="Times New Roman"/>
                <w:sz w:val="24"/>
                <w:szCs w:val="24"/>
              </w:rPr>
            </w:pPr>
          </w:p>
        </w:tc>
        <w:tc>
          <w:tcPr>
            <w:tcW w:w="1954" w:type="pct"/>
            <w:tcBorders>
              <w:top w:val="single" w:sz="4" w:space="0" w:color="auto"/>
              <w:left w:val="nil"/>
              <w:bottom w:val="nil"/>
              <w:right w:val="nil"/>
            </w:tcBorders>
            <w:noWrap/>
            <w:hideMark/>
          </w:tcPr>
          <w:p w14:paraId="4F8FD15E"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(ФИО)</w:t>
            </w:r>
          </w:p>
        </w:tc>
        <w:tc>
          <w:tcPr>
            <w:tcW w:w="249" w:type="pct"/>
            <w:noWrap/>
          </w:tcPr>
          <w:p w14:paraId="5B5FD74B"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p>
        </w:tc>
        <w:tc>
          <w:tcPr>
            <w:tcW w:w="1196" w:type="pct"/>
            <w:tcBorders>
              <w:top w:val="single" w:sz="4" w:space="0" w:color="auto"/>
              <w:left w:val="nil"/>
              <w:bottom w:val="nil"/>
              <w:right w:val="nil"/>
            </w:tcBorders>
            <w:noWrap/>
            <w:vAlign w:val="bottom"/>
          </w:tcPr>
          <w:p w14:paraId="06D3316A"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(подпись)</w:t>
            </w:r>
          </w:p>
          <w:p w14:paraId="6F1B68D3"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p>
        </w:tc>
      </w:tr>
      <w:tr w:rsidR="007E0F66" w:rsidRPr="007E0F66" w14:paraId="2381C015" w14:textId="77777777" w:rsidTr="007E0F66">
        <w:trPr>
          <w:trHeight w:val="629"/>
        </w:trPr>
        <w:tc>
          <w:tcPr>
            <w:tcW w:w="1601" w:type="pct"/>
            <w:noWrap/>
            <w:vAlign w:val="bottom"/>
            <w:hideMark/>
          </w:tcPr>
          <w:p w14:paraId="29E19435"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 xml:space="preserve">Ответственное лицо </w:t>
            </w:r>
          </w:p>
          <w:p w14:paraId="4DFF7A56" w14:textId="77777777" w:rsidR="007E0F66" w:rsidRPr="007E0F66" w:rsidRDefault="007E0F66" w:rsidP="007E0F66">
            <w:pPr>
              <w:widowControl w:val="0"/>
              <w:tabs>
                <w:tab w:val="left" w:pos="0"/>
              </w:tabs>
              <w:autoSpaceDE w:val="0"/>
              <w:autoSpaceDN w:val="0"/>
              <w:adjustRightInd w:val="0"/>
              <w:spacing w:after="0" w:line="256" w:lineRule="auto"/>
              <w:ind w:right="282"/>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от Профильной организации</w:t>
            </w:r>
          </w:p>
        </w:tc>
        <w:tc>
          <w:tcPr>
            <w:tcW w:w="1954" w:type="pct"/>
            <w:tcBorders>
              <w:top w:val="nil"/>
              <w:left w:val="nil"/>
              <w:bottom w:val="single" w:sz="4" w:space="0" w:color="auto"/>
              <w:right w:val="nil"/>
            </w:tcBorders>
            <w:noWrap/>
            <w:vAlign w:val="bottom"/>
            <w:hideMark/>
          </w:tcPr>
          <w:p w14:paraId="5D052136" w14:textId="77777777" w:rsidR="007E0F66" w:rsidRPr="007E0F66" w:rsidRDefault="007E0F66" w:rsidP="007E0F66">
            <w:pPr>
              <w:widowControl w:val="0"/>
              <w:autoSpaceDE w:val="0"/>
              <w:autoSpaceDN w:val="0"/>
              <w:adjustRightInd w:val="0"/>
              <w:spacing w:after="0" w:line="256" w:lineRule="auto"/>
              <w:ind w:right="282"/>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c>
          <w:tcPr>
            <w:tcW w:w="249" w:type="pct"/>
            <w:noWrap/>
            <w:vAlign w:val="bottom"/>
            <w:hideMark/>
          </w:tcPr>
          <w:p w14:paraId="28D80B01" w14:textId="77777777" w:rsidR="007E0F66" w:rsidRPr="007E0F66" w:rsidRDefault="007E0F66" w:rsidP="007E0F66">
            <w:pPr>
              <w:widowControl w:val="0"/>
              <w:autoSpaceDE w:val="0"/>
              <w:autoSpaceDN w:val="0"/>
              <w:adjustRightInd w:val="0"/>
              <w:spacing w:after="0" w:line="256" w:lineRule="auto"/>
              <w:ind w:right="282" w:firstLineChars="100" w:firstLine="240"/>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c>
          <w:tcPr>
            <w:tcW w:w="1196" w:type="pct"/>
            <w:tcBorders>
              <w:top w:val="nil"/>
              <w:left w:val="nil"/>
              <w:bottom w:val="single" w:sz="4" w:space="0" w:color="auto"/>
              <w:right w:val="nil"/>
            </w:tcBorders>
            <w:noWrap/>
            <w:vAlign w:val="bottom"/>
            <w:hideMark/>
          </w:tcPr>
          <w:p w14:paraId="032AFEE8"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color w:val="000080"/>
                <w:sz w:val="24"/>
                <w:szCs w:val="24"/>
              </w:rPr>
            </w:pPr>
            <w:r w:rsidRPr="007E0F66">
              <w:rPr>
                <w:rFonts w:ascii="Times New Roman" w:eastAsia="Times New Roman" w:hAnsi="Times New Roman" w:cs="Times New Roman"/>
                <w:iCs/>
                <w:color w:val="000080"/>
                <w:sz w:val="24"/>
                <w:szCs w:val="24"/>
              </w:rPr>
              <w:t> </w:t>
            </w:r>
          </w:p>
        </w:tc>
      </w:tr>
      <w:tr w:rsidR="007E0F66" w:rsidRPr="007E0F66" w14:paraId="789561F4" w14:textId="77777777" w:rsidTr="007E0F66">
        <w:trPr>
          <w:trHeight w:val="195"/>
        </w:trPr>
        <w:tc>
          <w:tcPr>
            <w:tcW w:w="1601" w:type="pct"/>
            <w:noWrap/>
            <w:vAlign w:val="bottom"/>
            <w:hideMark/>
          </w:tcPr>
          <w:p w14:paraId="43B2A924" w14:textId="77777777" w:rsidR="007E0F66" w:rsidRPr="007E0F66" w:rsidRDefault="007E0F66" w:rsidP="007E0F66">
            <w:pPr>
              <w:widowControl w:val="0"/>
              <w:autoSpaceDE w:val="0"/>
              <w:autoSpaceDN w:val="0"/>
              <w:adjustRightInd w:val="0"/>
              <w:spacing w:after="0" w:line="256" w:lineRule="auto"/>
              <w:ind w:right="282"/>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М.П. (при наличии)</w:t>
            </w:r>
          </w:p>
        </w:tc>
        <w:tc>
          <w:tcPr>
            <w:tcW w:w="1954" w:type="pct"/>
            <w:tcBorders>
              <w:top w:val="single" w:sz="4" w:space="0" w:color="auto"/>
              <w:left w:val="nil"/>
              <w:bottom w:val="nil"/>
              <w:right w:val="nil"/>
            </w:tcBorders>
            <w:noWrap/>
            <w:hideMark/>
          </w:tcPr>
          <w:p w14:paraId="380FADCF"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(ФИО)</w:t>
            </w:r>
          </w:p>
        </w:tc>
        <w:tc>
          <w:tcPr>
            <w:tcW w:w="249" w:type="pct"/>
            <w:noWrap/>
          </w:tcPr>
          <w:p w14:paraId="4C8BAEF9"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p>
        </w:tc>
        <w:tc>
          <w:tcPr>
            <w:tcW w:w="1196" w:type="pct"/>
            <w:tcBorders>
              <w:top w:val="single" w:sz="4" w:space="0" w:color="auto"/>
              <w:left w:val="nil"/>
              <w:bottom w:val="nil"/>
              <w:right w:val="nil"/>
            </w:tcBorders>
            <w:noWrap/>
            <w:vAlign w:val="bottom"/>
            <w:hideMark/>
          </w:tcPr>
          <w:p w14:paraId="25C458F4"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iCs/>
                <w:sz w:val="24"/>
                <w:szCs w:val="24"/>
              </w:rPr>
            </w:pPr>
            <w:r w:rsidRPr="007E0F66">
              <w:rPr>
                <w:rFonts w:ascii="Times New Roman" w:eastAsia="Times New Roman" w:hAnsi="Times New Roman" w:cs="Times New Roman"/>
                <w:iCs/>
                <w:sz w:val="24"/>
                <w:szCs w:val="24"/>
              </w:rPr>
              <w:t>(подпись)</w:t>
            </w:r>
          </w:p>
        </w:tc>
      </w:tr>
    </w:tbl>
    <w:p w14:paraId="15DBBB43"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29ABC94A"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3E55EE74"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01A9B86D"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6714F0BB"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29642C8C"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030DCA69"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431ABF90"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7433D19A"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02FCED12"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3C1F8336"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1FF986E3"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42B87BE5"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3A75DA55" w14:textId="77777777"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p>
    <w:p w14:paraId="5645B60F" w14:textId="5254A67E" w:rsidR="007E0F66" w:rsidRPr="007E0F66" w:rsidRDefault="007E0F66" w:rsidP="007E0F66">
      <w:pPr>
        <w:widowControl w:val="0"/>
        <w:autoSpaceDE w:val="0"/>
        <w:autoSpaceDN w:val="0"/>
        <w:adjustRightInd w:val="0"/>
        <w:spacing w:after="0" w:line="240" w:lineRule="auto"/>
        <w:ind w:right="282"/>
        <w:jc w:val="center"/>
        <w:rPr>
          <w:rFonts w:ascii="Times New Roman" w:eastAsia="Times New Roman" w:hAnsi="Times New Roman" w:cs="Times New Roman"/>
          <w:b/>
          <w:sz w:val="24"/>
          <w:szCs w:val="24"/>
          <w:lang w:eastAsia="ru-RU"/>
        </w:rPr>
      </w:pPr>
      <w:r w:rsidRPr="007E0F66">
        <w:rPr>
          <w:rFonts w:ascii="Times New Roman" w:eastAsia="Times New Roman" w:hAnsi="Times New Roman" w:cs="Times New Roman"/>
          <w:b/>
          <w:sz w:val="24"/>
          <w:szCs w:val="24"/>
          <w:lang w:eastAsia="ru-RU"/>
        </w:rPr>
        <w:t>Москва 20</w:t>
      </w:r>
      <w:r w:rsidR="009972A7">
        <w:rPr>
          <w:rFonts w:ascii="Times New Roman" w:eastAsia="Times New Roman" w:hAnsi="Times New Roman" w:cs="Times New Roman"/>
          <w:b/>
          <w:sz w:val="24"/>
          <w:szCs w:val="24"/>
          <w:u w:val="single"/>
          <w:lang w:eastAsia="ru-RU"/>
        </w:rPr>
        <w:t xml:space="preserve">26 </w:t>
      </w:r>
      <w:r w:rsidRPr="007E0F66">
        <w:rPr>
          <w:rFonts w:ascii="Times New Roman" w:eastAsia="Times New Roman" w:hAnsi="Times New Roman" w:cs="Times New Roman"/>
          <w:b/>
          <w:sz w:val="24"/>
          <w:szCs w:val="24"/>
          <w:lang w:eastAsia="ru-RU"/>
        </w:rPr>
        <w:t>г.</w:t>
      </w:r>
    </w:p>
    <w:p w14:paraId="4B664CB8" w14:textId="77777777" w:rsidR="007E0F66" w:rsidRPr="007E0F66" w:rsidRDefault="007E0F66" w:rsidP="007E0F66">
      <w:pPr>
        <w:widowControl w:val="0"/>
        <w:autoSpaceDE w:val="0"/>
        <w:autoSpaceDN w:val="0"/>
        <w:adjustRightInd w:val="0"/>
        <w:spacing w:after="0" w:line="240" w:lineRule="auto"/>
        <w:ind w:right="282"/>
        <w:rPr>
          <w:rFonts w:ascii="Times New Roman" w:eastAsia="Times New Roman" w:hAnsi="Times New Roman" w:cs="Times New Roman"/>
          <w:b/>
          <w:sz w:val="24"/>
          <w:szCs w:val="24"/>
          <w:lang w:eastAsia="ru-RU"/>
        </w:rPr>
      </w:pPr>
    </w:p>
    <w:p w14:paraId="2E99FE92" w14:textId="77777777" w:rsidR="007E0F66" w:rsidRPr="007E0F66" w:rsidRDefault="007E0F66" w:rsidP="007E0F66">
      <w:pPr>
        <w:widowControl w:val="0"/>
        <w:shd w:val="clear" w:color="auto" w:fill="FFFFFF"/>
        <w:tabs>
          <w:tab w:val="left" w:pos="-7797"/>
        </w:tabs>
        <w:autoSpaceDE w:val="0"/>
        <w:autoSpaceDN w:val="0"/>
        <w:adjustRightInd w:val="0"/>
        <w:spacing w:after="0" w:line="240" w:lineRule="auto"/>
        <w:ind w:left="390" w:right="282"/>
        <w:contextualSpacing/>
        <w:jc w:val="center"/>
        <w:rPr>
          <w:rFonts w:ascii="Times New Roman" w:eastAsia="Times New Roman" w:hAnsi="Times New Roman" w:cs="Times New Roman"/>
          <w:b/>
          <w:color w:val="000000"/>
          <w:spacing w:val="-1"/>
          <w:sz w:val="24"/>
          <w:szCs w:val="24"/>
          <w:lang w:val="x-none" w:eastAsia="ru-RU"/>
        </w:rPr>
      </w:pPr>
      <w:r w:rsidRPr="007E0F66">
        <w:rPr>
          <w:rFonts w:ascii="Times New Roman" w:eastAsia="Times New Roman" w:hAnsi="Times New Roman" w:cs="Times New Roman"/>
          <w:b/>
          <w:sz w:val="24"/>
          <w:szCs w:val="24"/>
          <w:lang w:val="x-none" w:eastAsia="x-none"/>
        </w:rPr>
        <w:br w:type="page"/>
      </w:r>
      <w:r w:rsidRPr="007E0F66">
        <w:rPr>
          <w:rFonts w:ascii="Times New Roman" w:eastAsia="Times New Roman" w:hAnsi="Times New Roman" w:cs="Times New Roman"/>
          <w:b/>
          <w:sz w:val="24"/>
          <w:szCs w:val="24"/>
          <w:lang w:val="x-none" w:eastAsia="ru-RU"/>
        </w:rPr>
        <w:lastRenderedPageBreak/>
        <w:t xml:space="preserve">Практические кейсы, необходимые для оценки знаний, умений, навыков и (или) опыта деятельности по итогам </w:t>
      </w:r>
      <w:r w:rsidRPr="007E0F66">
        <w:rPr>
          <w:rFonts w:ascii="Times New Roman" w:eastAsia="Times New Roman" w:hAnsi="Times New Roman" w:cs="Times New Roman"/>
          <w:b/>
          <w:color w:val="000000"/>
          <w:spacing w:val="-1"/>
          <w:sz w:val="24"/>
          <w:szCs w:val="24"/>
          <w:lang w:val="x-none" w:eastAsia="ru-RU"/>
        </w:rPr>
        <w:t xml:space="preserve">практики </w:t>
      </w:r>
    </w:p>
    <w:p w14:paraId="64C7E4B4" w14:textId="77777777" w:rsidR="007E0F66" w:rsidRPr="007E0F66" w:rsidRDefault="007E0F66" w:rsidP="007E0F66">
      <w:pPr>
        <w:widowControl w:val="0"/>
        <w:shd w:val="clear" w:color="auto" w:fill="FFFFFF"/>
        <w:tabs>
          <w:tab w:val="left" w:pos="-7797"/>
        </w:tabs>
        <w:autoSpaceDE w:val="0"/>
        <w:autoSpaceDN w:val="0"/>
        <w:adjustRightInd w:val="0"/>
        <w:spacing w:after="0" w:line="240" w:lineRule="auto"/>
        <w:ind w:right="282"/>
        <w:rPr>
          <w:rFonts w:ascii="Times New Roman" w:eastAsia="Times New Roman" w:hAnsi="Times New Roman" w:cs="Times New Roman"/>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9601"/>
      </w:tblGrid>
      <w:tr w:rsidR="007E0F66" w:rsidRPr="007E0F66" w14:paraId="7C223BC0" w14:textId="77777777" w:rsidTr="007E0F66">
        <w:trPr>
          <w:tblHeader/>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39DBA09"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 п/п</w:t>
            </w:r>
          </w:p>
        </w:tc>
        <w:tc>
          <w:tcPr>
            <w:tcW w:w="7938" w:type="dxa"/>
            <w:tcBorders>
              <w:top w:val="single" w:sz="4" w:space="0" w:color="auto"/>
              <w:left w:val="single" w:sz="4" w:space="0" w:color="auto"/>
              <w:bottom w:val="single" w:sz="4" w:space="0" w:color="auto"/>
              <w:right w:val="single" w:sz="4" w:space="0" w:color="auto"/>
            </w:tcBorders>
            <w:vAlign w:val="center"/>
            <w:hideMark/>
          </w:tcPr>
          <w:p w14:paraId="34F6D3A5"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b/>
                <w:sz w:val="24"/>
                <w:szCs w:val="24"/>
              </w:rPr>
            </w:pPr>
            <w:r w:rsidRPr="007E0F66">
              <w:rPr>
                <w:rFonts w:ascii="Times New Roman" w:eastAsia="Times New Roman" w:hAnsi="Times New Roman" w:cs="Times New Roman"/>
                <w:b/>
                <w:sz w:val="24"/>
                <w:szCs w:val="24"/>
              </w:rPr>
              <w:t>Подробные ответы обучающегося на практические кейсы</w:t>
            </w:r>
          </w:p>
        </w:tc>
      </w:tr>
      <w:tr w:rsidR="007E0F66" w:rsidRPr="007E0F66" w14:paraId="7E7F9402" w14:textId="77777777" w:rsidTr="007E0F66">
        <w:trPr>
          <w:trHeight w:val="2268"/>
          <w:jc w:val="center"/>
        </w:trPr>
        <w:tc>
          <w:tcPr>
            <w:tcW w:w="2122" w:type="dxa"/>
            <w:tcBorders>
              <w:top w:val="single" w:sz="4" w:space="0" w:color="auto"/>
              <w:left w:val="single" w:sz="4" w:space="0" w:color="auto"/>
              <w:bottom w:val="single" w:sz="4" w:space="0" w:color="auto"/>
              <w:right w:val="single" w:sz="4" w:space="0" w:color="auto"/>
            </w:tcBorders>
            <w:hideMark/>
          </w:tcPr>
          <w:p w14:paraId="485B3AA6"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Кейс № 1</w:t>
            </w:r>
          </w:p>
        </w:tc>
        <w:tc>
          <w:tcPr>
            <w:tcW w:w="7938" w:type="dxa"/>
            <w:tcBorders>
              <w:top w:val="single" w:sz="4" w:space="0" w:color="auto"/>
              <w:left w:val="single" w:sz="4" w:space="0" w:color="auto"/>
              <w:bottom w:val="single" w:sz="4" w:space="0" w:color="auto"/>
              <w:right w:val="single" w:sz="4" w:space="0" w:color="auto"/>
            </w:tcBorders>
          </w:tcPr>
          <w:p w14:paraId="70E3E6CC" w14:textId="648ACB9F"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Частное учреждение высшего образования «Московская академия предпринимательства» представляет собой образовательную организацию, осуществляющую подготовку специалистов по программам высшего образования, дополнительного профессионального образования и профессиональной переподготовки. Для эффективного управления образовательным процессом, научной деятельностью, административно-хозяйственной работой и обеспечением функционирования академии применяется организационная структура управления, которая соответствует специфике образовательной организации и требованиям действующего законодательства Российской Федерации в сфере образования.</w:t>
            </w:r>
          </w:p>
          <w:p w14:paraId="6DD54023" w14:textId="5E89BA3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Проведенный анализ показывает, что в Московской академии предпринимательства используется линейно-функциональная (линейно-штабная) организационная структура управления, которая является одной из наиболее распространенных моделей управления образовательными учреждениями высшего образования.</w:t>
            </w:r>
            <w:r>
              <w:rPr>
                <w:rFonts w:ascii="Times New Roman" w:eastAsia="Times New Roman" w:hAnsi="Times New Roman" w:cs="Times New Roman"/>
                <w:sz w:val="24"/>
                <w:szCs w:val="24"/>
              </w:rPr>
              <w:t xml:space="preserve"> Это</w:t>
            </w:r>
            <w:r w:rsidRPr="007E0F66">
              <w:rPr>
                <w:rFonts w:ascii="Times New Roman" w:eastAsia="Times New Roman" w:hAnsi="Times New Roman" w:cs="Times New Roman"/>
                <w:sz w:val="24"/>
                <w:szCs w:val="24"/>
              </w:rPr>
              <w:t xml:space="preserve"> сочетает преимущества единоличного руководства с использованием специализированных функциональных подразделений, обеспечивающих профессиональную поддержку процесса принятия управленческих решений.</w:t>
            </w:r>
          </w:p>
          <w:p w14:paraId="1035ABD5" w14:textId="5F4C10D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В основе линейной составляющей структуры лежит принцип единоначалия. Каждый сотрудник подчиняется непосредственному руководителю, а все управленческие решения передаются по вертикали сверху вниз. Высшим должностным лицом академии является ректор, который осуществляет общее руководство деятельностью образовательной организации, определяет стратегические направления развития, представляет академию во взаимоотношениях с государственными органами, партнерами и общественными организациями, утверждает локальные нормативные акты, принимает </w:t>
            </w:r>
            <w:r w:rsidR="0078661F">
              <w:rPr>
                <w:rFonts w:ascii="Times New Roman" w:eastAsia="Times New Roman" w:hAnsi="Times New Roman" w:cs="Times New Roman"/>
                <w:sz w:val="24"/>
                <w:szCs w:val="24"/>
              </w:rPr>
              <w:t>основные</w:t>
            </w:r>
            <w:r w:rsidRPr="007E0F66">
              <w:rPr>
                <w:rFonts w:ascii="Times New Roman" w:eastAsia="Times New Roman" w:hAnsi="Times New Roman" w:cs="Times New Roman"/>
                <w:sz w:val="24"/>
                <w:szCs w:val="24"/>
              </w:rPr>
              <w:t xml:space="preserve"> кадровые решения и несет ответственность за результаты деятельности вуза.</w:t>
            </w:r>
          </w:p>
          <w:p w14:paraId="08532B12" w14:textId="546C68B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В непосредственном подчинении ректора находятся проректоры, каждый из которых отвечает за отдельное направление деятельности академии. В зависимости от распределения обязанностей они курируют образовательную деятельность, научную работу, воспитательную деятельность, цифровую трансформацию, административно-хозяйственное обеспечение, международное сотрудничество и другие направления. </w:t>
            </w:r>
            <w:r>
              <w:rPr>
                <w:rFonts w:ascii="Times New Roman" w:eastAsia="Times New Roman" w:hAnsi="Times New Roman" w:cs="Times New Roman"/>
                <w:sz w:val="24"/>
                <w:szCs w:val="24"/>
              </w:rPr>
              <w:t xml:space="preserve">Это </w:t>
            </w:r>
            <w:r w:rsidRPr="007E0F66">
              <w:rPr>
                <w:rFonts w:ascii="Times New Roman" w:eastAsia="Times New Roman" w:hAnsi="Times New Roman" w:cs="Times New Roman"/>
                <w:sz w:val="24"/>
                <w:szCs w:val="24"/>
              </w:rPr>
              <w:t>позволяет обеспечить эффективную координацию работы структурных подразделений и повысить качество управленческих решений.</w:t>
            </w:r>
          </w:p>
          <w:p w14:paraId="3DF7BA93" w14:textId="308794D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Следующим уровнем управления являются руководители структурных подразделений: деканы факультетов, заведующие кафедрами, начальники управлений и отделов. </w:t>
            </w:r>
            <w:r>
              <w:rPr>
                <w:rFonts w:ascii="Times New Roman" w:eastAsia="Times New Roman" w:hAnsi="Times New Roman" w:cs="Times New Roman"/>
                <w:sz w:val="24"/>
                <w:szCs w:val="24"/>
              </w:rPr>
              <w:t>Н</w:t>
            </w:r>
            <w:r w:rsidRPr="007E0F66">
              <w:rPr>
                <w:rFonts w:ascii="Times New Roman" w:eastAsia="Times New Roman" w:hAnsi="Times New Roman" w:cs="Times New Roman"/>
                <w:sz w:val="24"/>
                <w:szCs w:val="24"/>
              </w:rPr>
              <w:t>а этом уровне осуществляется непосредственная организация ежедневной деятельности подразделений, контроль исполнения поручений руководства, планирование работы сотрудников и обеспечение достижения установленных показателей.</w:t>
            </w:r>
          </w:p>
          <w:p w14:paraId="7445F6DA" w14:textId="5C66A8C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Функциональная составляющая организационной структуры представлена специализированными подразделениями, которые обладают высокой профессиональной компетенцией в своей сфере деятельности. К ним относятся учебно-методические службы, бухгалтерия, финансово-экономический отдел, отдел кадров, юридическая служба, IT-подразделение, библиотека, приемная комиссия, отдел качества образования, отдел дополнительного образования и другие службы. Их основная задача заключается в информационной, организационной, методической, финансовой и технической поддержке основных процессов академии.</w:t>
            </w:r>
          </w:p>
          <w:p w14:paraId="39B34D11" w14:textId="69664AA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Особенностью линейно-функциональной структуры является то, что специалисты функциональных подразделений не обладают полномочиями самостоятельно отдавать обязательные распоряжения сотрудникам других подразделений. Они разрабатывают рекомендации, готовят проекты решений, консультируют руководителей и обеспечивают экспертную поддержку, тогда как окончательные управленческие решения принимаются руководителями соответствующего уровня.</w:t>
            </w:r>
          </w:p>
          <w:p w14:paraId="3EC9C1D8" w14:textId="144B2A3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Подобная модель управления позволяет одновременно сохранять централизованное руководство организацией и использовать профессиональную специализацию отдельных подразделений, что особенно важно для образовательных организаций с большим количеством взаимосвязанных процессов.</w:t>
            </w:r>
          </w:p>
          <w:p w14:paraId="1CED2ED7" w14:textId="77777777" w:rsidR="007E7C9B"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Организационная структура Московской академии предпринимательства относится к линейно-функциональному типу управления.</w:t>
            </w:r>
          </w:p>
          <w:p w14:paraId="3472FC28" w14:textId="2D25C46C"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Для данного типа структуры характерны следующие особенности:</w:t>
            </w:r>
          </w:p>
          <w:p w14:paraId="3A404713" w14:textId="615030C4"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четкое распределение управленческих полномочий между уровнями руководства;</w:t>
            </w:r>
          </w:p>
          <w:p w14:paraId="4EF374C0" w14:textId="5C6BBF8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наличие единой вертикали управления и соблюдение принципа единоначалия;</w:t>
            </w:r>
          </w:p>
          <w:p w14:paraId="6CD2C336" w14:textId="75D71DA4"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разделение функций между специализированными подразделениями;</w:t>
            </w:r>
          </w:p>
          <w:p w14:paraId="6C97EA2C" w14:textId="0E5DF7F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w:t>
            </w:r>
            <w:r w:rsidRPr="007E0F66">
              <w:rPr>
                <w:rFonts w:ascii="Times New Roman" w:eastAsia="Times New Roman" w:hAnsi="Times New Roman" w:cs="Times New Roman"/>
                <w:sz w:val="24"/>
                <w:szCs w:val="24"/>
              </w:rPr>
              <w:t>ысокая степень регламентации управленческих процессов;</w:t>
            </w:r>
          </w:p>
          <w:p w14:paraId="1AFF880E" w14:textId="45FEBCE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закрепление ответственности за конкретными руководителями;</w:t>
            </w:r>
          </w:p>
          <w:p w14:paraId="5813547B" w14:textId="58A20BF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специализация подразделений по отдельным направлениям деятельности;</w:t>
            </w:r>
          </w:p>
          <w:p w14:paraId="789CD2E3" w14:textId="5BB2BE7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возможность привлечения профильных специалистов к подготовке управленческих решений;</w:t>
            </w:r>
          </w:p>
          <w:p w14:paraId="1F4B38DE" w14:textId="27D0996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сочетание стратегического управления с оперативным контролем исполнения</w:t>
            </w:r>
            <w:r>
              <w:rPr>
                <w:rFonts w:ascii="Times New Roman" w:eastAsia="Times New Roman" w:hAnsi="Times New Roman" w:cs="Times New Roman"/>
                <w:sz w:val="24"/>
                <w:szCs w:val="24"/>
              </w:rPr>
              <w:t>.</w:t>
            </w:r>
          </w:p>
          <w:p w14:paraId="340F1E5A" w14:textId="089A5B1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Для образовательной организации такая структура является наиболее рациональной, поскольку позволяет одновременно обеспечивать выполнение требований федерального законодательства, федеральных государственных образовательных стандартов, внутренних нормативных документов и поддерживать устойчивое функционирование всех подразделений академии.</w:t>
            </w:r>
          </w:p>
          <w:p w14:paraId="477285D4" w14:textId="24A5443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 преимуществам рассматриваемой организационной структуры можно отнести высокий уровень управляемости, четкое разграничение ответственности, стабильность функционирования, возможность эффективного контроля исполнения поручений, а также использование профессиональной экспертизы функциональных служб.</w:t>
            </w:r>
          </w:p>
          <w:p w14:paraId="0F84FBC6" w14:textId="7777777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Одновременно линейно-функциональная структура имеет определенные ограничения. При значительном количестве согласований процесс принятия решений может занимать больше времени. Кроме того, при недостаточном взаимодействии между подразделениями существует вероятность возникновения избыточной бюрократизации отдельных процессов. Однако данные особенности в образовательной организации компенсируются использованием современных информационных систем управления и электронного документооборота.</w:t>
            </w:r>
          </w:p>
          <w:p w14:paraId="455AC8A8" w14:textId="7777777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Система управления Московской академией предпринимательства предусматривает распределение полномочий между различными уровнями управления.</w:t>
            </w:r>
          </w:p>
          <w:p w14:paraId="62AFB262" w14:textId="715391A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Стратегический уровень управления сосредоточен в деятельности ректора и высшего руководства академии.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К стратегическим полномочиям относятся</w:t>
            </w:r>
            <w:r>
              <w:rPr>
                <w:rFonts w:ascii="Times New Roman" w:eastAsia="Times New Roman" w:hAnsi="Times New Roman" w:cs="Times New Roman"/>
                <w:sz w:val="24"/>
                <w:szCs w:val="24"/>
              </w:rPr>
              <w:t>:</w:t>
            </w:r>
          </w:p>
          <w:p w14:paraId="095B3578" w14:textId="4FA2D5A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определение миссии и стратегии развития академии;</w:t>
            </w:r>
          </w:p>
          <w:p w14:paraId="0B1EE43C" w14:textId="34EBA31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утверждение образовательной политики;</w:t>
            </w:r>
          </w:p>
          <w:p w14:paraId="3B2688A5" w14:textId="4EDB8184"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принятие решений о развитии новых образовательных программ;</w:t>
            </w:r>
          </w:p>
          <w:p w14:paraId="5054FA48" w14:textId="5604839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утверждение структуры академии;</w:t>
            </w:r>
          </w:p>
          <w:p w14:paraId="67127BEA" w14:textId="0638FB2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7E0F66">
              <w:rPr>
                <w:rFonts w:ascii="Times New Roman" w:eastAsia="Times New Roman" w:hAnsi="Times New Roman" w:cs="Times New Roman"/>
                <w:sz w:val="24"/>
                <w:szCs w:val="24"/>
              </w:rPr>
              <w:t xml:space="preserve"> распределение финансовых ресурсов;</w:t>
            </w:r>
          </w:p>
          <w:p w14:paraId="4B289F17" w14:textId="03174C1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принятие </w:t>
            </w:r>
            <w:r w:rsidR="0078661F">
              <w:rPr>
                <w:rFonts w:ascii="Times New Roman" w:eastAsia="Times New Roman" w:hAnsi="Times New Roman" w:cs="Times New Roman"/>
                <w:sz w:val="24"/>
                <w:szCs w:val="24"/>
              </w:rPr>
              <w:t xml:space="preserve">основных </w:t>
            </w:r>
            <w:r w:rsidRPr="007E0F66">
              <w:rPr>
                <w:rFonts w:ascii="Times New Roman" w:eastAsia="Times New Roman" w:hAnsi="Times New Roman" w:cs="Times New Roman"/>
                <w:sz w:val="24"/>
                <w:szCs w:val="24"/>
              </w:rPr>
              <w:t>кадровых решений;</w:t>
            </w:r>
          </w:p>
          <w:p w14:paraId="706C2273" w14:textId="5FB75A8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взаимодействие с Министерством науки и высшего образования Российской Федерации, работодателями и партнерами;</w:t>
            </w:r>
          </w:p>
          <w:p w14:paraId="7F728198" w14:textId="1819570C"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утверждение локальных нормативных актов.</w:t>
            </w:r>
          </w:p>
          <w:p w14:paraId="0D0AE9A6" w14:textId="2C6E45E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Тактические полномочия</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реализуются проректорами и руководителями крупных структурных подразделений.</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Они включают:</w:t>
            </w:r>
          </w:p>
          <w:p w14:paraId="76B23063" w14:textId="1D7BEBC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организацию выполнения стратегических решений;</w:t>
            </w:r>
          </w:p>
          <w:p w14:paraId="2CF730D0" w14:textId="36113B1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планирование деятельности курируемых подразделений;</w:t>
            </w:r>
          </w:p>
          <w:p w14:paraId="2218764E" w14:textId="4E14964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координацию работы факультетов, кафедр и служб;</w:t>
            </w:r>
          </w:p>
          <w:p w14:paraId="1F7F408A" w14:textId="06D51E9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выполнения образовательных программ;</w:t>
            </w:r>
          </w:p>
          <w:p w14:paraId="6FDBBC6E" w14:textId="3903850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распределение нагрузки между подразделениями;</w:t>
            </w:r>
          </w:p>
          <w:p w14:paraId="5BD8C10B" w14:textId="57137F9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управление проектами развития;</w:t>
            </w:r>
          </w:p>
          <w:p w14:paraId="2572B138" w14:textId="22137F9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достижения плановых показателей.</w:t>
            </w:r>
          </w:p>
          <w:p w14:paraId="2807DAE3" w14:textId="21C0A5B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Операционный уровень управления представлен заведующими кафедрами, начальниками отделов и руководителями служб.</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К их полномочиям относятся</w:t>
            </w:r>
            <w:r>
              <w:rPr>
                <w:rFonts w:ascii="Times New Roman" w:eastAsia="Times New Roman" w:hAnsi="Times New Roman" w:cs="Times New Roman"/>
                <w:sz w:val="24"/>
                <w:szCs w:val="24"/>
              </w:rPr>
              <w:t>:</w:t>
            </w:r>
          </w:p>
          <w:p w14:paraId="50650105" w14:textId="5FC689E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ежедневное руководство деятельностью сотрудников;</w:t>
            </w:r>
          </w:p>
          <w:p w14:paraId="4DE4EC64" w14:textId="5EA511D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распределение обязанностей;</w:t>
            </w:r>
          </w:p>
          <w:p w14:paraId="624D8E6B" w14:textId="7DA99A4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учебного процесса;</w:t>
            </w:r>
          </w:p>
          <w:p w14:paraId="545D93C2" w14:textId="6E8F77D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сроков выполнения работ;</w:t>
            </w:r>
          </w:p>
          <w:p w14:paraId="24FA611B" w14:textId="10F5773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подготовка отчетной документации;</w:t>
            </w:r>
          </w:p>
          <w:p w14:paraId="346C044D" w14:textId="33EAE8B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решение текущих организационных вопросов;</w:t>
            </w:r>
          </w:p>
          <w:p w14:paraId="2EEDE05B" w14:textId="55EECB1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проведение совещаний;</w:t>
            </w:r>
          </w:p>
          <w:p w14:paraId="7672B6B8" w14:textId="0F744A9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соблюдения внутренних регламентов.</w:t>
            </w:r>
          </w:p>
          <w:p w14:paraId="29D8A9DB" w14:textId="7777777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Подобное разграничение полномочий обеспечивает эффективное функционирование всей системы управления и позволяет избежать дублирования функций между различными уровнями управления.</w:t>
            </w:r>
          </w:p>
          <w:p w14:paraId="0448E6E8" w14:textId="7777777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Каждое структурное подразделение академии выполняет определенные задачи, направленные на достижение общих целей образовательной организации.</w:t>
            </w:r>
          </w:p>
          <w:p w14:paraId="0A9289E7" w14:textId="76A2CC8C"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Основной целью деятельности ректората является стратегическое управление развитием академии.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Основные функции</w:t>
            </w:r>
            <w:r>
              <w:rPr>
                <w:rFonts w:ascii="Times New Roman" w:eastAsia="Times New Roman" w:hAnsi="Times New Roman" w:cs="Times New Roman"/>
                <w:sz w:val="24"/>
                <w:szCs w:val="24"/>
              </w:rPr>
              <w:t>:</w:t>
            </w:r>
          </w:p>
          <w:p w14:paraId="32C120BC" w14:textId="5E8E147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определение приоритетов развития;</w:t>
            </w:r>
          </w:p>
          <w:p w14:paraId="3611A084" w14:textId="6BBAFE4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обеспечение соответствия деятельности требованиям </w:t>
            </w: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законодательства;</w:t>
            </w:r>
          </w:p>
          <w:p w14:paraId="5D47C816" w14:textId="7FB937D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управление финансовыми ресурсами;</w:t>
            </w:r>
          </w:p>
          <w:p w14:paraId="25D3CF8E" w14:textId="7F9F20E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взаимодействия с государственными органами;</w:t>
            </w:r>
          </w:p>
          <w:p w14:paraId="49CE5313" w14:textId="16BEC90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качества образовательной деятельности;</w:t>
            </w:r>
          </w:p>
          <w:p w14:paraId="0B55ED9A" w14:textId="30334D3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принятие стратегических управленческих решений.</w:t>
            </w:r>
          </w:p>
          <w:p w14:paraId="735C2D68" w14:textId="19A92A9F"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Основная цель деятельности проректоров заключается в организации эффективной работы закрепленных направлений.</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Функции</w:t>
            </w:r>
            <w:r>
              <w:rPr>
                <w:rFonts w:ascii="Times New Roman" w:eastAsia="Times New Roman" w:hAnsi="Times New Roman" w:cs="Times New Roman"/>
                <w:sz w:val="24"/>
                <w:szCs w:val="24"/>
              </w:rPr>
              <w:t>:</w:t>
            </w:r>
          </w:p>
          <w:p w14:paraId="3246EA7D" w14:textId="34F6213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реализация стратегии развития;</w:t>
            </w:r>
          </w:p>
          <w:p w14:paraId="659E930D" w14:textId="61656FC8"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координация деятельности подразделений;</w:t>
            </w:r>
          </w:p>
          <w:p w14:paraId="0F7C4B2B" w14:textId="0B7E30F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исполнения поручений;</w:t>
            </w:r>
          </w:p>
          <w:p w14:paraId="2E5C6440" w14:textId="0329170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взаимодействия между службами;</w:t>
            </w:r>
          </w:p>
          <w:p w14:paraId="297EA47F" w14:textId="5A6509DC"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управление проектами;</w:t>
            </w:r>
          </w:p>
          <w:p w14:paraId="7A796D48" w14:textId="71381E1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анализ эффективности работы подразделений.</w:t>
            </w:r>
          </w:p>
          <w:p w14:paraId="273E1285" w14:textId="145B729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Факультеты и кафедры</w:t>
            </w:r>
            <w:r>
              <w:rPr>
                <w:rFonts w:ascii="Times New Roman" w:eastAsia="Times New Roman" w:hAnsi="Times New Roman" w:cs="Times New Roman"/>
                <w:sz w:val="24"/>
                <w:szCs w:val="24"/>
              </w:rPr>
              <w:t xml:space="preserve"> – основные </w:t>
            </w:r>
            <w:r w:rsidRPr="007E0F66">
              <w:rPr>
                <w:rFonts w:ascii="Times New Roman" w:eastAsia="Times New Roman" w:hAnsi="Times New Roman" w:cs="Times New Roman"/>
                <w:sz w:val="24"/>
                <w:szCs w:val="24"/>
              </w:rPr>
              <w:t xml:space="preserve">подразделения академии, непосредственно </w:t>
            </w:r>
            <w:r w:rsidRPr="007E0F66">
              <w:rPr>
                <w:rFonts w:ascii="Times New Roman" w:eastAsia="Times New Roman" w:hAnsi="Times New Roman" w:cs="Times New Roman"/>
                <w:sz w:val="24"/>
                <w:szCs w:val="24"/>
              </w:rPr>
              <w:lastRenderedPageBreak/>
              <w:t>обеспечивающие образовательный процесс.</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Основные функции:</w:t>
            </w:r>
          </w:p>
          <w:p w14:paraId="13595322" w14:textId="1347979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реализация образовательных программ;</w:t>
            </w:r>
          </w:p>
          <w:p w14:paraId="64D6F885" w14:textId="3C8F776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разработка рабочих программ дисциплин;</w:t>
            </w:r>
          </w:p>
          <w:p w14:paraId="2608F6DC" w14:textId="66E4E52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практической подготовки студентов;</w:t>
            </w:r>
          </w:p>
          <w:p w14:paraId="40F32905" w14:textId="7637626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проведение промежуточной и итоговой аттестации;</w:t>
            </w:r>
          </w:p>
          <w:p w14:paraId="4B796927" w14:textId="45C7F35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научно-исследовательская деятельность;</w:t>
            </w:r>
          </w:p>
          <w:p w14:paraId="0BC3C9D3" w14:textId="22CE7738"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руководство выпускными квалификационными работами;</w:t>
            </w:r>
          </w:p>
          <w:p w14:paraId="71225028" w14:textId="65C05E6E"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взаимодействие с работодателями.</w:t>
            </w:r>
          </w:p>
          <w:p w14:paraId="03FFDC81" w14:textId="65C9859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Учебно-методический отдел</w:t>
            </w:r>
            <w:r>
              <w:rPr>
                <w:rFonts w:ascii="Times New Roman" w:eastAsia="Times New Roman" w:hAnsi="Times New Roman" w:cs="Times New Roman"/>
                <w:sz w:val="24"/>
                <w:szCs w:val="24"/>
              </w:rPr>
              <w:t xml:space="preserve"> – его основная задача: </w:t>
            </w:r>
            <w:r w:rsidRPr="007E0F66">
              <w:rPr>
                <w:rFonts w:ascii="Times New Roman" w:eastAsia="Times New Roman" w:hAnsi="Times New Roman" w:cs="Times New Roman"/>
                <w:sz w:val="24"/>
                <w:szCs w:val="24"/>
              </w:rPr>
              <w:t>организационно-методическое сопровождение образовательного процесса.</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Функции</w:t>
            </w:r>
            <w:r>
              <w:rPr>
                <w:rFonts w:ascii="Times New Roman" w:eastAsia="Times New Roman" w:hAnsi="Times New Roman" w:cs="Times New Roman"/>
                <w:sz w:val="24"/>
                <w:szCs w:val="24"/>
              </w:rPr>
              <w:t>:</w:t>
            </w:r>
          </w:p>
          <w:p w14:paraId="09BAEAC0" w14:textId="7F16B7C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разработка учебной документации;</w:t>
            </w:r>
          </w:p>
          <w:p w14:paraId="62CC8FD4" w14:textId="25949FB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сопровождение образовательных стандартов;</w:t>
            </w:r>
          </w:p>
          <w:p w14:paraId="5CB6AE2D" w14:textId="51C0DEB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подготовка учебных планов;</w:t>
            </w:r>
          </w:p>
          <w:p w14:paraId="6744DF58" w14:textId="6F2CF02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оформления образовательной документации;</w:t>
            </w:r>
          </w:p>
          <w:p w14:paraId="58391B7E" w14:textId="2A0570DE"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методическое сопровождение преподавателей;</w:t>
            </w:r>
          </w:p>
          <w:p w14:paraId="21E09986" w14:textId="2DC7BBC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участие в процедурах внутренней оценки качества образования.</w:t>
            </w:r>
          </w:p>
          <w:p w14:paraId="38D16AFC" w14:textId="79AAB79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Отдел кадров</w:t>
            </w:r>
            <w:r>
              <w:rPr>
                <w:rFonts w:ascii="Times New Roman" w:eastAsia="Times New Roman" w:hAnsi="Times New Roman" w:cs="Times New Roman"/>
                <w:sz w:val="24"/>
                <w:szCs w:val="24"/>
              </w:rPr>
              <w:t xml:space="preserve"> - о</w:t>
            </w:r>
            <w:r w:rsidRPr="007E0F66">
              <w:rPr>
                <w:rFonts w:ascii="Times New Roman" w:eastAsia="Times New Roman" w:hAnsi="Times New Roman" w:cs="Times New Roman"/>
                <w:sz w:val="24"/>
                <w:szCs w:val="24"/>
              </w:rPr>
              <w:t>сновные функции</w:t>
            </w:r>
            <w:r>
              <w:rPr>
                <w:rFonts w:ascii="Times New Roman" w:eastAsia="Times New Roman" w:hAnsi="Times New Roman" w:cs="Times New Roman"/>
                <w:sz w:val="24"/>
                <w:szCs w:val="24"/>
              </w:rPr>
              <w:t>:</w:t>
            </w:r>
          </w:p>
          <w:p w14:paraId="55020AEE" w14:textId="2551391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оформление трудовых отношений;</w:t>
            </w:r>
          </w:p>
          <w:p w14:paraId="4A6A2DF1" w14:textId="3808650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ведение кадрового делопроизводства;</w:t>
            </w:r>
          </w:p>
          <w:p w14:paraId="66715C74" w14:textId="3517809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повышения квалификации работников;</w:t>
            </w:r>
          </w:p>
          <w:p w14:paraId="25F4A92E" w14:textId="61AC5D7E"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соблюдения трудового законодательства;</w:t>
            </w:r>
          </w:p>
          <w:p w14:paraId="360B17CA" w14:textId="2C8B9FA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ведение кадровой отчетности.</w:t>
            </w:r>
          </w:p>
          <w:p w14:paraId="684261D3" w14:textId="3EA4A35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Бухгалтерия и финансовые службы</w:t>
            </w:r>
            <w:r>
              <w:rPr>
                <w:rFonts w:ascii="Times New Roman" w:eastAsia="Times New Roman" w:hAnsi="Times New Roman" w:cs="Times New Roman"/>
                <w:sz w:val="24"/>
                <w:szCs w:val="24"/>
              </w:rPr>
              <w:t xml:space="preserve"> - ф</w:t>
            </w:r>
            <w:r w:rsidRPr="007E0F66">
              <w:rPr>
                <w:rFonts w:ascii="Times New Roman" w:eastAsia="Times New Roman" w:hAnsi="Times New Roman" w:cs="Times New Roman"/>
                <w:sz w:val="24"/>
                <w:szCs w:val="24"/>
              </w:rPr>
              <w:t>ункции подразделения</w:t>
            </w:r>
            <w:r>
              <w:rPr>
                <w:rFonts w:ascii="Times New Roman" w:eastAsia="Times New Roman" w:hAnsi="Times New Roman" w:cs="Times New Roman"/>
                <w:sz w:val="24"/>
                <w:szCs w:val="24"/>
              </w:rPr>
              <w:t>:</w:t>
            </w:r>
          </w:p>
          <w:p w14:paraId="55AFCA3F" w14:textId="4D1B10D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бухгалтерский учет;</w:t>
            </w:r>
          </w:p>
          <w:p w14:paraId="53EEB09F" w14:textId="226269A4"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финансовое планирование;</w:t>
            </w:r>
          </w:p>
          <w:p w14:paraId="06FAA685" w14:textId="347B886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начисление заработной платы;</w:t>
            </w:r>
          </w:p>
          <w:p w14:paraId="58D2FF3A" w14:textId="022BB5E0"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расходования денежных средств;</w:t>
            </w:r>
          </w:p>
          <w:p w14:paraId="319635C7" w14:textId="61ED148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подготовка финансовой отчетности;</w:t>
            </w:r>
          </w:p>
          <w:p w14:paraId="6A99E7BC" w14:textId="5F39B48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сопровождение договорной деятельности.</w:t>
            </w:r>
          </w:p>
          <w:p w14:paraId="2637CC20" w14:textId="28F4CDA7"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IT-подразделение</w:t>
            </w:r>
            <w:r>
              <w:rPr>
                <w:rFonts w:ascii="Times New Roman" w:eastAsia="Times New Roman" w:hAnsi="Times New Roman" w:cs="Times New Roman"/>
                <w:sz w:val="24"/>
                <w:szCs w:val="24"/>
              </w:rPr>
              <w:t xml:space="preserve"> - о</w:t>
            </w:r>
            <w:r w:rsidRPr="007E0F66">
              <w:rPr>
                <w:rFonts w:ascii="Times New Roman" w:eastAsia="Times New Roman" w:hAnsi="Times New Roman" w:cs="Times New Roman"/>
                <w:sz w:val="24"/>
                <w:szCs w:val="24"/>
              </w:rPr>
              <w:t>сновные функции:</w:t>
            </w:r>
          </w:p>
          <w:p w14:paraId="459EAB36" w14:textId="5282529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сопровождение цифровой образовательной среды;</w:t>
            </w:r>
          </w:p>
          <w:p w14:paraId="731B0A4F" w14:textId="6CA82DC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обслуживание компьютерной техники;</w:t>
            </w:r>
          </w:p>
          <w:p w14:paraId="6F6774C7" w14:textId="0AF1C00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обеспечение информационной безопасности;</w:t>
            </w:r>
          </w:p>
          <w:p w14:paraId="6EF7EEB3" w14:textId="775FB88E"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сопровождение локальной сети;</w:t>
            </w:r>
          </w:p>
          <w:p w14:paraId="388D4556" w14:textId="2E3829C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техническая поддержка сотрудников и студентов;</w:t>
            </w:r>
          </w:p>
          <w:p w14:paraId="1EA9B4E8" w14:textId="3BA6A8D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сопровождение образовательных платформ и систем дистанционного обучения.</w:t>
            </w:r>
          </w:p>
          <w:p w14:paraId="2E047156" w14:textId="62C5058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Приемная комиссия</w:t>
            </w:r>
            <w:r>
              <w:rPr>
                <w:rFonts w:ascii="Times New Roman" w:eastAsia="Times New Roman" w:hAnsi="Times New Roman" w:cs="Times New Roman"/>
                <w:sz w:val="24"/>
                <w:szCs w:val="24"/>
              </w:rPr>
              <w:t xml:space="preserve"> - о</w:t>
            </w:r>
            <w:r w:rsidRPr="007E0F66">
              <w:rPr>
                <w:rFonts w:ascii="Times New Roman" w:eastAsia="Times New Roman" w:hAnsi="Times New Roman" w:cs="Times New Roman"/>
                <w:sz w:val="24"/>
                <w:szCs w:val="24"/>
              </w:rPr>
              <w:t>сновные функции:</w:t>
            </w:r>
          </w:p>
          <w:p w14:paraId="7B7CBE77" w14:textId="3B725081"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приемной кампании;</w:t>
            </w:r>
          </w:p>
          <w:p w14:paraId="7BA3CD58" w14:textId="2B8748BF"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консультирование абитуриентов;</w:t>
            </w:r>
          </w:p>
          <w:p w14:paraId="56099B62" w14:textId="7FFE7FBB"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прием документов;</w:t>
            </w:r>
          </w:p>
          <w:p w14:paraId="499AE687" w14:textId="6177198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взаимодействие с федеральными информационными системами;</w:t>
            </w:r>
          </w:p>
          <w:p w14:paraId="568AA069" w14:textId="311C105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организация вступительных испытаний;</w:t>
            </w:r>
          </w:p>
          <w:p w14:paraId="1F38AE0B" w14:textId="1CAC86F8"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формирование приказов о зачислении.</w:t>
            </w:r>
          </w:p>
          <w:p w14:paraId="2AAE2655" w14:textId="2737393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Обязанности руководителей напрямую зависят от уровня управления.</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 xml:space="preserve">Ректор осуществляет общее руководство академией, определяет стратегию развития, принимает наиболее значимые управленческие решения, представляет интересы академии во внешней </w:t>
            </w:r>
            <w:r w:rsidRPr="007E0F66">
              <w:rPr>
                <w:rFonts w:ascii="Times New Roman" w:eastAsia="Times New Roman" w:hAnsi="Times New Roman" w:cs="Times New Roman"/>
                <w:sz w:val="24"/>
                <w:szCs w:val="24"/>
              </w:rPr>
              <w:lastRenderedPageBreak/>
              <w:t>среде, утверждает нормативные документы и отвечает за эффективность деятельности образовательной организации в целом.</w:t>
            </w:r>
          </w:p>
          <w:p w14:paraId="2A48E925" w14:textId="0C9B9F72"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Проректоры организуют деятельность закрепленных направлений, обеспечивают выполнение решений ректора, контролируют достижение целевых показателей, распределяют ресурсы, координируют работу структурных подразделений и принимают участие в разработке программ развития академии.</w:t>
            </w:r>
          </w:p>
          <w:p w14:paraId="067BE6B3" w14:textId="49409A6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Деканы факультетов отвечают за организацию образовательного процесса на факультетах, контролируют выполнение учебных планов, обеспечивают взаимодействие кафедр, организуют работу со студентами, осуществляют контроль качества обучения и воспитательной деятельности.</w:t>
            </w:r>
          </w:p>
          <w:p w14:paraId="0013AEF0" w14:textId="4E71226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Заведующие кафедрами руководят профессорско-преподавательским составом, организуют учебную, научную и методическую работу кафедры, распределяют педагогическую нагрузку, контролируют качество преподавания дисциплин, обеспечивают разработку образовательных материалов и участвуют в аккредитационных процедурах.</w:t>
            </w:r>
          </w:p>
          <w:p w14:paraId="0E2AD2E1" w14:textId="2D851995"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Начальники отделов организуют работу сотрудников подразделения, распределяют задачи, контролируют сроки исполнения поручений, обеспечивают подготовку необходимой документации, проводят анализ результатов деятельности и представляют отчетность вышестоящему руководству.</w:t>
            </w:r>
          </w:p>
          <w:p w14:paraId="7A6C8B46" w14:textId="3AB2756D"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Эффективность деятельности Московской академии предпринимательства во многом определяется качеством взаимодействия между подразделениями и сотрудниками.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Для обеспечения согласованной работы используются различные организационные механизмы.</w:t>
            </w:r>
          </w:p>
          <w:p w14:paraId="63B24E66" w14:textId="6B4F9AEE"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Прежде всего взаимодействие осуществляется посредством локальных нормативных актов, регламентов, должностных инструкций, положений о структурных подразделениях и внутренних стандартов работы, которые определяют права, обязанности и порядок взаимодействия сотрудников.</w:t>
            </w:r>
          </w:p>
          <w:p w14:paraId="42BD24AD" w14:textId="5DFE0E0A"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Важн</w:t>
            </w:r>
            <w:r w:rsidR="009972A7">
              <w:rPr>
                <w:rFonts w:ascii="Times New Roman" w:eastAsia="Times New Roman" w:hAnsi="Times New Roman" w:cs="Times New Roman"/>
                <w:sz w:val="24"/>
                <w:szCs w:val="24"/>
              </w:rPr>
              <w:t>ым является</w:t>
            </w:r>
            <w:r w:rsidRPr="007E0F66">
              <w:rPr>
                <w:rFonts w:ascii="Times New Roman" w:eastAsia="Times New Roman" w:hAnsi="Times New Roman" w:cs="Times New Roman"/>
                <w:sz w:val="24"/>
                <w:szCs w:val="24"/>
              </w:rPr>
              <w:t xml:space="preserve"> электронный документооборот, позволяющий оперативно согласовывать документы, отслеживать исполнение поручений и обеспечивать прозрачность управленческих процессов. Дополнительно используются корпоративная электронная почта, внутренние информационные ресурсы, образовательная платформа (LMS), электронная информационно-образовательная среда и специализированные цифровые сервисы для организации учебного процесса.</w:t>
            </w:r>
          </w:p>
          <w:p w14:paraId="1F96C509" w14:textId="08BF9CA6"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Для решения вопросов, требующих участия нескольких подразделений, регулярно проводятся оперативные совещания, заседания ректората, ученого совета, методических комиссий, кафедр и рабочих групп. </w:t>
            </w:r>
            <w:r>
              <w:rPr>
                <w:rFonts w:ascii="Times New Roman" w:eastAsia="Times New Roman" w:hAnsi="Times New Roman" w:cs="Times New Roman"/>
                <w:sz w:val="24"/>
                <w:szCs w:val="24"/>
              </w:rPr>
              <w:t xml:space="preserve">Это </w:t>
            </w:r>
            <w:r w:rsidRPr="007E0F66">
              <w:rPr>
                <w:rFonts w:ascii="Times New Roman" w:eastAsia="Times New Roman" w:hAnsi="Times New Roman" w:cs="Times New Roman"/>
                <w:sz w:val="24"/>
                <w:szCs w:val="24"/>
              </w:rPr>
              <w:t>обеспечивает горизонтальное взаимодействие между подразделениями и позволяет оперативно принимать согласованные решения.</w:t>
            </w:r>
          </w:p>
          <w:p w14:paraId="1DDA6EAE" w14:textId="39E93AE9"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Система обратной связи реализуется посредством отчетности, анализа выполнения планов, мониторинга качества образовательной деятельности, внутренних проверок и обсуждения результатов работы подразделений. По итогам анализа при необходимости принимаются корректирующие управленческие решения.</w:t>
            </w:r>
          </w:p>
          <w:p w14:paraId="0270D9EB" w14:textId="6F649BBB" w:rsidR="007E0F66" w:rsidRPr="007E0F66" w:rsidRDefault="009972A7"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Значительное место занимает </w:t>
            </w:r>
            <w:r w:rsidR="007E0F66" w:rsidRPr="007E0F66">
              <w:rPr>
                <w:rFonts w:ascii="Times New Roman" w:eastAsia="Times New Roman" w:hAnsi="Times New Roman" w:cs="Times New Roman"/>
                <w:sz w:val="24"/>
                <w:szCs w:val="24"/>
              </w:rPr>
              <w:t>корпоративная культура академии, основанная на принципах профессиональной ответственности, академической этики, взаимного уважения и командной работы. Проведение совместных мероприятий, участие преподавателей и сотрудников в научных конференциях, методических семинарах, заседаниях ученого совета и программах повышения квалификации способствует укреплению внутренних коммуникаций и формированию единого профессионального пространства.</w:t>
            </w:r>
          </w:p>
          <w:p w14:paraId="51327E6A" w14:textId="00656604"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Кроме того, в условиях цифровизации высшего образования все большее значение приобретают современные технологии управления: использование электронных расписаний, цифровых сервисов контроля успеваемости, автоматизированных систем учета контингента обучающихся, платформ дистанционного обучения и инструментов аналитики образовательных процессов. Их применение позволяет повысить оперативность обмена информацией между подразделениями и способствует принятию более обоснованных управленческих решений.</w:t>
            </w:r>
          </w:p>
          <w:p w14:paraId="460894DE" w14:textId="4D075D53"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Проведенный анализ показал, что организационная структура Частного учреждения высшего образования «Московская академия предпринимательства» соответствует специфике деятельности современной образовательной организации и обеспечивает эффективное распределение управленческих функций между различными уровнями руководства. Использование линейно-функциональной структуры позволяет сочетать централизованное стратегическое управление с высокой профессиональной специализацией отдельных подразделений, обеспечивать четкое разграничение полномочий и ответственности, поддерживать эффективное взаимодействие между всеми участниками образовательного процесса.</w:t>
            </w:r>
          </w:p>
          <w:p w14:paraId="6EE5BC8E" w14:textId="5243F598" w:rsidR="007E0F66" w:rsidRPr="007E0F66" w:rsidRDefault="007E0F66" w:rsidP="007E7C9B">
            <w:pPr>
              <w:widowControl w:val="0"/>
              <w:autoSpaceDE w:val="0"/>
              <w:autoSpaceDN w:val="0"/>
              <w:adjustRightInd w:val="0"/>
              <w:spacing w:after="0" w:line="257" w:lineRule="auto"/>
              <w:ind w:firstLine="709"/>
              <w:contextualSpacing/>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В ходе выполнения кейса установлено, что действующая организационная структура способствует достижению стратегических целей академии, обеспечивает устойчивое функционирование образовательной, научной и административной деятельности, а также создает необходимые условия для повышения качества образовательных услуг и дальнейшего развития образовательной организации в условиях цифровой трансформации системы высшего образования.</w:t>
            </w:r>
          </w:p>
        </w:tc>
      </w:tr>
      <w:tr w:rsidR="007E0F66" w:rsidRPr="007E0F66" w14:paraId="281392E2" w14:textId="77777777" w:rsidTr="007E0F66">
        <w:trPr>
          <w:trHeight w:val="2268"/>
          <w:jc w:val="center"/>
        </w:trPr>
        <w:tc>
          <w:tcPr>
            <w:tcW w:w="2122" w:type="dxa"/>
            <w:tcBorders>
              <w:top w:val="single" w:sz="4" w:space="0" w:color="auto"/>
              <w:left w:val="single" w:sz="4" w:space="0" w:color="auto"/>
              <w:bottom w:val="single" w:sz="4" w:space="0" w:color="auto"/>
              <w:right w:val="single" w:sz="4" w:space="0" w:color="auto"/>
            </w:tcBorders>
            <w:hideMark/>
          </w:tcPr>
          <w:p w14:paraId="7F5E1DD0"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Кейс № 2</w:t>
            </w:r>
          </w:p>
        </w:tc>
        <w:tc>
          <w:tcPr>
            <w:tcW w:w="7938" w:type="dxa"/>
            <w:tcBorders>
              <w:top w:val="single" w:sz="4" w:space="0" w:color="auto"/>
              <w:left w:val="single" w:sz="4" w:space="0" w:color="auto"/>
              <w:bottom w:val="single" w:sz="4" w:space="0" w:color="auto"/>
              <w:right w:val="single" w:sz="4" w:space="0" w:color="auto"/>
            </w:tcBorders>
          </w:tcPr>
          <w:p w14:paraId="3BA9211D" w14:textId="3C4DE352"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Эффективность деятельности любой образовательной организации в значительной степени определяется уровнем профессиональных компетенций руководящего состава. Для высшего учебного заведения это особенно важно, поскольку руководство одновременно решает задачи стратегического развития, обеспечения качества образования, соблюдения требований законодательства, управления персоналом, финансовыми ресурсами и цифровой трансформации образовательной среды.</w:t>
            </w:r>
          </w:p>
          <w:p w14:paraId="62682448" w14:textId="13169D1B"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Анализ организационной структуры Московской академии предпринимательства, официальных сведений о системе управления образовательной организацией, а также характера выполняемых подразделениями функций позволяет сделать вывод о том, что система управления академией построена в соответствии с принципами современного образовательного менеджмента. Руководство академией осуществляется ректором, деятельность которого обеспечивается проректорами, деканами факультетов, заведующими кафедрами и руководителями административных подразделений. Работа организована на основе распределения полномочий, специализации функций и коллегиального принятия наиболее значимых решений через Ученый совет и другие органы управления, предусмотренные уставом образовательной организации.</w:t>
            </w:r>
          </w:p>
          <w:p w14:paraId="635E91C2"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 категории топ-менеджмента Московской академии предпринимательства относятся ректор и проректоры, осуществляющие стратегическое руководство деятельностью образовательной организации.</w:t>
            </w:r>
          </w:p>
          <w:p w14:paraId="71BFC944" w14:textId="7BE21579"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1. Стратегическое мышление</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 xml:space="preserve">Одной из </w:t>
            </w:r>
            <w:r w:rsidR="0078661F">
              <w:rPr>
                <w:rFonts w:ascii="Times New Roman" w:eastAsia="Times New Roman" w:hAnsi="Times New Roman" w:cs="Times New Roman"/>
                <w:sz w:val="24"/>
                <w:szCs w:val="24"/>
              </w:rPr>
              <w:t xml:space="preserve">основных </w:t>
            </w:r>
            <w:r w:rsidRPr="007E0F66">
              <w:rPr>
                <w:rFonts w:ascii="Times New Roman" w:eastAsia="Times New Roman" w:hAnsi="Times New Roman" w:cs="Times New Roman"/>
                <w:sz w:val="24"/>
                <w:szCs w:val="24"/>
              </w:rPr>
              <w:t>компетенций руководителей высшего уровня является способность формировать долгосрочную стратегию развития образовательной организации.</w:t>
            </w:r>
          </w:p>
          <w:p w14:paraId="79787E60" w14:textId="66B23ABF"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Современный университет функционирует в условиях высокой конкуренции на рынке образовательных услуг, постоянного обновления федеральных государственных </w:t>
            </w:r>
            <w:r w:rsidRPr="007E0F66">
              <w:rPr>
                <w:rFonts w:ascii="Times New Roman" w:eastAsia="Times New Roman" w:hAnsi="Times New Roman" w:cs="Times New Roman"/>
                <w:sz w:val="24"/>
                <w:szCs w:val="24"/>
              </w:rPr>
              <w:lastRenderedPageBreak/>
              <w:t>образовательных стандартов, активного внедрения цифровых технологий и изменения требований работодателей к качеству подготовки выпускников. В этих условиях руководство академии должно принимать решения, направленные не только на обеспечение текущей деятельности, но и на долгосрочное развитие образовательной организации.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Проведенный анализ показывает, что стратегическая деятельность руководства включает:</w:t>
            </w:r>
          </w:p>
          <w:p w14:paraId="1E9515F9" w14:textId="5E849CC2"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развитие образовательных программ;</w:t>
            </w:r>
          </w:p>
          <w:p w14:paraId="5878B6EA" w14:textId="207EA37B"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расширение направлений подготовки;</w:t>
            </w:r>
          </w:p>
          <w:p w14:paraId="2A0E1776" w14:textId="355279D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развитие цифровой образовательной среды;</w:t>
            </w:r>
          </w:p>
          <w:p w14:paraId="79A6C548" w14:textId="3818932E"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укрепление взаимодействия с работодателями;</w:t>
            </w:r>
          </w:p>
          <w:p w14:paraId="0DEB5CEF" w14:textId="21D32B6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развитие практико-ориентированного обучения;</w:t>
            </w:r>
          </w:p>
          <w:p w14:paraId="19590761" w14:textId="3D3499CF"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совершенствование системы внутренней оценки качества образования;</w:t>
            </w:r>
          </w:p>
          <w:p w14:paraId="077CE3D1" w14:textId="25FD650E"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развитие научной деятельности;</w:t>
            </w:r>
          </w:p>
          <w:p w14:paraId="73ED938E" w14:textId="66F3509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укрепление конкурентных позиций академии на рынке образовательных услуг.</w:t>
            </w:r>
          </w:p>
          <w:p w14:paraId="7C429635" w14:textId="68D75E5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Наличие данных направлений свидетельствует о сформированной компетенции стратегического управления, которая соответствует современным требованиям к руководителям высших учебных заведений.</w:t>
            </w:r>
          </w:p>
          <w:p w14:paraId="7872342B" w14:textId="487FD77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2. Управленческие компетенции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Важнейшей компетенцией топ-менеджеров является способность организовывать деятельность большого количества подразделений.</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Ректор и проректоры обеспечивают:</w:t>
            </w:r>
          </w:p>
          <w:p w14:paraId="504841D1" w14:textId="6B79AA73"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распределение полномочий между подразделениями;</w:t>
            </w:r>
          </w:p>
          <w:p w14:paraId="7F11D3DA" w14:textId="358CDCCA"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координацию работы факультетов и кафедр;</w:t>
            </w:r>
          </w:p>
          <w:p w14:paraId="69F945BC" w14:textId="77FEF125"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достижения целевых показателей;</w:t>
            </w:r>
          </w:p>
          <w:p w14:paraId="1AF51ABC" w14:textId="0A760863"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принятие управленческих решений;</w:t>
            </w:r>
          </w:p>
          <w:p w14:paraId="480F652E" w14:textId="6D2C7FD3"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управление изменениями;</w:t>
            </w:r>
          </w:p>
          <w:p w14:paraId="11A9691C" w14:textId="5F30B4E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организацию взаимодействия между структурными подразделениями;</w:t>
            </w:r>
          </w:p>
          <w:p w14:paraId="3AC3A8FC" w14:textId="7610A17A"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исполнения нормативных требований.</w:t>
            </w:r>
          </w:p>
          <w:p w14:paraId="7F369FEA"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Высокий уровень организационных компетенций проявляется в наличии четкой системы подчиненности, </w:t>
            </w:r>
            <w:proofErr w:type="spellStart"/>
            <w:r w:rsidRPr="007E0F66">
              <w:rPr>
                <w:rFonts w:ascii="Times New Roman" w:eastAsia="Times New Roman" w:hAnsi="Times New Roman" w:cs="Times New Roman"/>
                <w:sz w:val="24"/>
                <w:szCs w:val="24"/>
              </w:rPr>
              <w:t>регламентированности</w:t>
            </w:r>
            <w:proofErr w:type="spellEnd"/>
            <w:r w:rsidRPr="007E0F66">
              <w:rPr>
                <w:rFonts w:ascii="Times New Roman" w:eastAsia="Times New Roman" w:hAnsi="Times New Roman" w:cs="Times New Roman"/>
                <w:sz w:val="24"/>
                <w:szCs w:val="24"/>
              </w:rPr>
              <w:t xml:space="preserve"> процессов управления и эффективном распределении ответственности между руководителями различных уровней.</w:t>
            </w:r>
          </w:p>
          <w:p w14:paraId="5C3FCC04" w14:textId="020BCD6F"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3. Лидерские качества</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Для руководителей образовательной организации большое значение имеют лидерские компетенции.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Они проявляются в способности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объединять коллектив для достижения общих целей</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мотивировать сотрудников</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принимать ответственные решения</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эффективно управлять изменениями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формировать благоприятный психологический климат</w:t>
            </w:r>
            <w:r>
              <w:rPr>
                <w:rFonts w:ascii="Times New Roman" w:eastAsia="Times New Roman" w:hAnsi="Times New Roman" w:cs="Times New Roman"/>
                <w:sz w:val="24"/>
                <w:szCs w:val="24"/>
              </w:rPr>
              <w:t xml:space="preserve"> и </w:t>
            </w:r>
            <w:r w:rsidRPr="007E0F66">
              <w:rPr>
                <w:rFonts w:ascii="Times New Roman" w:eastAsia="Times New Roman" w:hAnsi="Times New Roman" w:cs="Times New Roman"/>
                <w:sz w:val="24"/>
                <w:szCs w:val="24"/>
              </w:rPr>
              <w:t>поддерживать корпоративную культуру.</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В условиях высшего образования данные компетенции приобретают особую значимость, поскольку деятельность профессорско-преподавательского состава требует не столько административного давления, сколько профессионального авторитета руководителя и умения выстраивать конструктивное взаимодействие.</w:t>
            </w:r>
          </w:p>
          <w:p w14:paraId="3C6BA67B" w14:textId="3AF7FD65"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4. Правовые компетенции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Руководители образовательной организации обязаны свободно ориентироваться в законодательстве Российской Федерации.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Данная компетенция включает знание:</w:t>
            </w:r>
          </w:p>
          <w:p w14:paraId="08DE8B36" w14:textId="56C0E109"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Федерального закона «Об образовании в Российской Федерации»;</w:t>
            </w:r>
          </w:p>
          <w:p w14:paraId="5C8F57E1" w14:textId="4085EBD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трудового законодательства;</w:t>
            </w:r>
          </w:p>
          <w:p w14:paraId="022B3499" w14:textId="6CB55B3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требований лицензирования образовательной деятельности;</w:t>
            </w:r>
          </w:p>
          <w:p w14:paraId="4E8D8D99" w14:textId="04792B18"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требований государственной аккредитации;</w:t>
            </w:r>
          </w:p>
          <w:p w14:paraId="277E1362" w14:textId="3776F09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законодательства о защите персональных данных;</w:t>
            </w:r>
          </w:p>
          <w:p w14:paraId="2ABA5731" w14:textId="68F8A58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7E0F66">
              <w:rPr>
                <w:rFonts w:ascii="Times New Roman" w:eastAsia="Times New Roman" w:hAnsi="Times New Roman" w:cs="Times New Roman"/>
                <w:sz w:val="24"/>
                <w:szCs w:val="24"/>
              </w:rPr>
              <w:t xml:space="preserve"> финансового законодательства;</w:t>
            </w:r>
          </w:p>
          <w:p w14:paraId="75D7DD71" w14:textId="72EB722C"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локальных нормативных актов образовательной организации.</w:t>
            </w:r>
          </w:p>
          <w:p w14:paraId="75572179"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Без высокого уровня правовой подготовки эффективное управление современным вузом невозможно.</w:t>
            </w:r>
          </w:p>
          <w:p w14:paraId="2610269D" w14:textId="2E959C32"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5. Финансово-экономические компетенции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 xml:space="preserve">Даже несмотря на то, что непосредственное ведение финансовой деятельности осуществляет бухгалтерия и финансовые службы, именно руководство принимает </w:t>
            </w:r>
            <w:r w:rsidR="0078661F">
              <w:rPr>
                <w:rFonts w:ascii="Times New Roman" w:eastAsia="Times New Roman" w:hAnsi="Times New Roman" w:cs="Times New Roman"/>
                <w:sz w:val="24"/>
                <w:szCs w:val="24"/>
              </w:rPr>
              <w:t xml:space="preserve">основные </w:t>
            </w:r>
            <w:r w:rsidRPr="007E0F66">
              <w:rPr>
                <w:rFonts w:ascii="Times New Roman" w:eastAsia="Times New Roman" w:hAnsi="Times New Roman" w:cs="Times New Roman"/>
                <w:sz w:val="24"/>
                <w:szCs w:val="24"/>
              </w:rPr>
              <w:t>решения по вопросам распределения ресурсов.</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К данным компетенциям относятся</w:t>
            </w:r>
            <w:r>
              <w:rPr>
                <w:rFonts w:ascii="Times New Roman" w:eastAsia="Times New Roman" w:hAnsi="Times New Roman" w:cs="Times New Roman"/>
                <w:sz w:val="24"/>
                <w:szCs w:val="24"/>
              </w:rPr>
              <w:t>:</w:t>
            </w:r>
          </w:p>
          <w:p w14:paraId="54A610E7" w14:textId="73B7E1EC"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формирование бюджета;</w:t>
            </w:r>
          </w:p>
          <w:p w14:paraId="01E34CC8" w14:textId="706312EB"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эффективности использования финансовых ресурсов;</w:t>
            </w:r>
          </w:p>
          <w:p w14:paraId="0805467D" w14:textId="23D9A8B3"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управление затратами;</w:t>
            </w:r>
          </w:p>
          <w:p w14:paraId="4D6DD4DF" w14:textId="7029A115"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финансовое планирование;</w:t>
            </w:r>
          </w:p>
          <w:p w14:paraId="098C46F9" w14:textId="08159C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принятие инвестиционных решений;</w:t>
            </w:r>
          </w:p>
          <w:p w14:paraId="30BE7996" w14:textId="30983E2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оценка экономической эффективности проектов.</w:t>
            </w:r>
          </w:p>
          <w:p w14:paraId="164B310F"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Для частного высшего учебного заведения данные компетенции имеют особое значение, поскольку устойчивость организации напрямую зависит от эффективного финансового управления.</w:t>
            </w:r>
          </w:p>
          <w:p w14:paraId="430B1E0F" w14:textId="6509F38D"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6. Цифровые компетенции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Современная система высшего образования активно развивается в условиях цифровой трансформации.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Руководители образовательной организации должны обладать компетенциями в области цифрового документооборота</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электронного обучения</w:t>
            </w: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использования LMS</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информационной безопасности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аналитики образовательных процессов</w:t>
            </w:r>
            <w:r>
              <w:rPr>
                <w:rFonts w:ascii="Times New Roman" w:eastAsia="Times New Roman" w:hAnsi="Times New Roman" w:cs="Times New Roman"/>
                <w:sz w:val="24"/>
                <w:szCs w:val="24"/>
              </w:rPr>
              <w:t xml:space="preserve"> и </w:t>
            </w:r>
            <w:r w:rsidRPr="007E0F66">
              <w:rPr>
                <w:rFonts w:ascii="Times New Roman" w:eastAsia="Times New Roman" w:hAnsi="Times New Roman" w:cs="Times New Roman"/>
                <w:sz w:val="24"/>
                <w:szCs w:val="24"/>
              </w:rPr>
              <w:t>управления цифровыми сервисами.</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Использование электронной информационно-образовательной среды, дистанционных образовательных технологий и автоматизированных систем управления свидетельствует о том, что руководство академии уделяет значительное внимание развитию цифровой инфраструктуры.</w:t>
            </w:r>
          </w:p>
          <w:p w14:paraId="1B81FCF0" w14:textId="190A65B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Основной задачей деканов является организация образовательного процесса на факультетах.</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Для выполнения своих обязанностей руководители факультетов должны обладать следующими компетенциями</w:t>
            </w:r>
            <w:r>
              <w:rPr>
                <w:rFonts w:ascii="Times New Roman" w:eastAsia="Times New Roman" w:hAnsi="Times New Roman" w:cs="Times New Roman"/>
                <w:sz w:val="24"/>
                <w:szCs w:val="24"/>
              </w:rPr>
              <w:t>:</w:t>
            </w:r>
          </w:p>
          <w:p w14:paraId="64D1510A" w14:textId="6192FE43"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знанием образовательного законодательства;</w:t>
            </w:r>
          </w:p>
          <w:p w14:paraId="4D1ED2E9" w14:textId="5F31421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навыками управления персоналом;</w:t>
            </w:r>
          </w:p>
          <w:p w14:paraId="328E0C29" w14:textId="7FC0EF20"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способностью организовывать работу преподавателей;</w:t>
            </w:r>
          </w:p>
          <w:p w14:paraId="0E7560BB" w14:textId="27A2941D"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навыками планирования учебного процесса;</w:t>
            </w:r>
          </w:p>
          <w:p w14:paraId="480CA59F" w14:textId="2318EF2F"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коммуникативными способностями;</w:t>
            </w:r>
          </w:p>
          <w:p w14:paraId="283AADBD" w14:textId="0E9C9EF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аналитическим мышлением;</w:t>
            </w:r>
          </w:p>
          <w:p w14:paraId="0D6853B5" w14:textId="5AA6F802"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умением принимать управленческие решения.</w:t>
            </w:r>
          </w:p>
          <w:p w14:paraId="765FEDA4"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Данные компетенции позволяют обеспечивать стабильное функционирование факультетов и достижение плановых показателей образовательной деятельности.</w:t>
            </w:r>
          </w:p>
          <w:p w14:paraId="1F4BD733" w14:textId="5E578F2C"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Заведующие кафедрами занимают </w:t>
            </w:r>
            <w:r w:rsidR="0078661F">
              <w:rPr>
                <w:rFonts w:ascii="Times New Roman" w:eastAsia="Times New Roman" w:hAnsi="Times New Roman" w:cs="Times New Roman"/>
                <w:sz w:val="24"/>
                <w:szCs w:val="24"/>
              </w:rPr>
              <w:t>центральное</w:t>
            </w:r>
            <w:r w:rsidRPr="007E0F66">
              <w:rPr>
                <w:rFonts w:ascii="Times New Roman" w:eastAsia="Times New Roman" w:hAnsi="Times New Roman" w:cs="Times New Roman"/>
                <w:sz w:val="24"/>
                <w:szCs w:val="24"/>
              </w:rPr>
              <w:t xml:space="preserve"> место в системе управления академией.</w:t>
            </w:r>
            <w:r>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Их профессиональные компетенции включают:</w:t>
            </w:r>
          </w:p>
          <w:p w14:paraId="3B8B7F4B" w14:textId="59232AA9"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организацию учебной деятельности;</w:t>
            </w:r>
          </w:p>
          <w:p w14:paraId="719F29D3" w14:textId="35288A35"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руководство научной работой кафедры;</w:t>
            </w:r>
          </w:p>
          <w:p w14:paraId="02146BBB" w14:textId="6F4AF3E9"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разработку образовательных программ;</w:t>
            </w:r>
          </w:p>
          <w:p w14:paraId="6475A3F2" w14:textId="297C17A0"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контроль качества преподавания;</w:t>
            </w:r>
          </w:p>
          <w:p w14:paraId="101F71E8" w14:textId="18A310D8"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распределение учебной нагрузки;</w:t>
            </w:r>
          </w:p>
          <w:p w14:paraId="2161867C" w14:textId="42C9FF6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0F66">
              <w:rPr>
                <w:rFonts w:ascii="Times New Roman" w:eastAsia="Times New Roman" w:hAnsi="Times New Roman" w:cs="Times New Roman"/>
                <w:sz w:val="24"/>
                <w:szCs w:val="24"/>
              </w:rPr>
              <w:t xml:space="preserve"> проведение методической работы;</w:t>
            </w:r>
          </w:p>
          <w:p w14:paraId="497A86AE" w14:textId="69CD2CE9"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7E0F66">
              <w:rPr>
                <w:rFonts w:ascii="Times New Roman" w:eastAsia="Times New Roman" w:hAnsi="Times New Roman" w:cs="Times New Roman"/>
                <w:sz w:val="24"/>
                <w:szCs w:val="24"/>
              </w:rPr>
              <w:t xml:space="preserve"> организацию повышения квалификации преподавателей.</w:t>
            </w:r>
          </w:p>
          <w:p w14:paraId="7C8D980D"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Кроме управленческих компетенций, заведующий кафедрой должен обладать высоким научным авторитетом и профессиональной квалификацией, что способствует эффективному руководству профессорско-преподавательским коллективом.</w:t>
            </w:r>
          </w:p>
          <w:p w14:paraId="3640695D" w14:textId="4B004691"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Руководитель учебно-методического подразделения</w:t>
            </w:r>
            <w:r w:rsidR="00AA4578">
              <w:rPr>
                <w:rFonts w:ascii="Times New Roman" w:eastAsia="Times New Roman" w:hAnsi="Times New Roman" w:cs="Times New Roman"/>
                <w:sz w:val="24"/>
                <w:szCs w:val="24"/>
              </w:rPr>
              <w:t xml:space="preserve"> – эта работа </w:t>
            </w:r>
            <w:r w:rsidRPr="007E0F66">
              <w:rPr>
                <w:rFonts w:ascii="Times New Roman" w:eastAsia="Times New Roman" w:hAnsi="Times New Roman" w:cs="Times New Roman"/>
                <w:sz w:val="24"/>
                <w:szCs w:val="24"/>
              </w:rPr>
              <w:t>требует наличия следующих компетенций</w:t>
            </w:r>
            <w:r w:rsidR="00AA4578">
              <w:rPr>
                <w:rFonts w:ascii="Times New Roman" w:eastAsia="Times New Roman" w:hAnsi="Times New Roman" w:cs="Times New Roman"/>
                <w:sz w:val="24"/>
                <w:szCs w:val="24"/>
              </w:rPr>
              <w:t>:</w:t>
            </w:r>
          </w:p>
          <w:p w14:paraId="6016D7FF" w14:textId="19592B6B"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глубокого знания федеральных образовательных стандартов;</w:t>
            </w:r>
          </w:p>
          <w:p w14:paraId="676928DA" w14:textId="0CE37041"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владения современными образовательными технологиями;</w:t>
            </w:r>
          </w:p>
          <w:p w14:paraId="48511D85" w14:textId="0C5632ED"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навыков проектирования образовательных программ;</w:t>
            </w:r>
          </w:p>
          <w:p w14:paraId="6AE6477D" w14:textId="61EC623F"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знания методик оценки качества образования;</w:t>
            </w:r>
          </w:p>
          <w:p w14:paraId="11F17176" w14:textId="489D694F"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способности организовывать методическую работу преподавателей.</w:t>
            </w:r>
          </w:p>
          <w:p w14:paraId="769A8718"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Высокий уровень данных компетенций обеспечивает соответствие образовательных программ действующим нормативным требованиям.</w:t>
            </w:r>
          </w:p>
          <w:p w14:paraId="3BC6DB28" w14:textId="72D68421"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Руководитель отдела кадров</w:t>
            </w:r>
            <w:r w:rsidR="00AA4578">
              <w:rPr>
                <w:rFonts w:ascii="Times New Roman" w:eastAsia="Times New Roman" w:hAnsi="Times New Roman" w:cs="Times New Roman"/>
                <w:sz w:val="24"/>
                <w:szCs w:val="24"/>
              </w:rPr>
              <w:t xml:space="preserve"> - о</w:t>
            </w:r>
            <w:r w:rsidRPr="007E0F66">
              <w:rPr>
                <w:rFonts w:ascii="Times New Roman" w:eastAsia="Times New Roman" w:hAnsi="Times New Roman" w:cs="Times New Roman"/>
                <w:sz w:val="24"/>
                <w:szCs w:val="24"/>
              </w:rPr>
              <w:t>сновными компетенциями являются:</w:t>
            </w:r>
          </w:p>
          <w:p w14:paraId="56D258D5" w14:textId="2A97E2AC"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знание трудового законодательства;</w:t>
            </w:r>
          </w:p>
          <w:p w14:paraId="5EA6D245" w14:textId="1FDF9D8E"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организация кадрового делопроизводства;</w:t>
            </w:r>
          </w:p>
          <w:p w14:paraId="40DD9AAD" w14:textId="60AC057C"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подбор персонала;</w:t>
            </w:r>
          </w:p>
          <w:p w14:paraId="1083B11F" w14:textId="425B4907"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оценка работников;</w:t>
            </w:r>
          </w:p>
          <w:p w14:paraId="272EB6AC" w14:textId="430D695C"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развитие кадрового потенциала;</w:t>
            </w:r>
          </w:p>
          <w:p w14:paraId="4622B81B" w14:textId="748FC3C3"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организация повышения квалификации сотрудников;</w:t>
            </w:r>
          </w:p>
          <w:p w14:paraId="6BB7EE1D" w14:textId="620E6F30"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владение современными HR-технологиями.</w:t>
            </w:r>
          </w:p>
          <w:p w14:paraId="0A36CA65"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Для образовательной организации особое значение имеет способность формировать высококвалифицированный профессорско-преподавательский состав.</w:t>
            </w:r>
          </w:p>
          <w:p w14:paraId="3745E865" w14:textId="6F6D1FC4"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Руководитель бухгалтерии</w:t>
            </w:r>
            <w:r w:rsidR="00AA4578">
              <w:rPr>
                <w:rFonts w:ascii="Times New Roman" w:eastAsia="Times New Roman" w:hAnsi="Times New Roman" w:cs="Times New Roman"/>
                <w:sz w:val="24"/>
                <w:szCs w:val="24"/>
              </w:rPr>
              <w:t xml:space="preserve"> – основные </w:t>
            </w:r>
            <w:r w:rsidRPr="007E0F66">
              <w:rPr>
                <w:rFonts w:ascii="Times New Roman" w:eastAsia="Times New Roman" w:hAnsi="Times New Roman" w:cs="Times New Roman"/>
                <w:sz w:val="24"/>
                <w:szCs w:val="24"/>
              </w:rPr>
              <w:t>компетенции:</w:t>
            </w:r>
          </w:p>
          <w:p w14:paraId="0FF147D5" w14:textId="4868918C"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финансовый менеджмент;</w:t>
            </w:r>
          </w:p>
          <w:p w14:paraId="365D6163" w14:textId="6EA47EB3"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бухгалтерский учет;</w:t>
            </w:r>
          </w:p>
          <w:p w14:paraId="376DF6D8" w14:textId="379D86E0"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налоговое законодательство;</w:t>
            </w:r>
          </w:p>
          <w:p w14:paraId="10A39B2E" w14:textId="314BFDF1"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бюджетирование;</w:t>
            </w:r>
          </w:p>
          <w:p w14:paraId="6F84FDF6" w14:textId="4B59D3BA"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внутренний финансовый контроль;</w:t>
            </w:r>
          </w:p>
          <w:p w14:paraId="644A4079" w14:textId="6C2FA7DD"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F66" w:rsidRPr="007E0F66">
              <w:rPr>
                <w:rFonts w:ascii="Times New Roman" w:eastAsia="Times New Roman" w:hAnsi="Times New Roman" w:cs="Times New Roman"/>
                <w:sz w:val="24"/>
                <w:szCs w:val="24"/>
              </w:rPr>
              <w:t xml:space="preserve"> управление финансовыми рисками.</w:t>
            </w:r>
          </w:p>
          <w:p w14:paraId="0F983CEC"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Компетентность руководителя финансового подразделения обеспечивает финансовую устойчивость образовательной организации.</w:t>
            </w:r>
          </w:p>
          <w:p w14:paraId="64E5ED16" w14:textId="2E85E716"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Современный университет невозможно представить без цифровой образовательной среды.</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Поэтому руководитель IT-службы должен обладать компетенциями в области</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сопровождения информационных систем</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обеспечения информационной безопасности</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администрирования серверной инфраструктуры</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поддержки дистанционного обучения</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развития цифровых сервисов</w:t>
            </w:r>
            <w:r w:rsidR="00AA4578">
              <w:rPr>
                <w:rFonts w:ascii="Times New Roman" w:eastAsia="Times New Roman" w:hAnsi="Times New Roman" w:cs="Times New Roman"/>
                <w:sz w:val="24"/>
                <w:szCs w:val="24"/>
              </w:rPr>
              <w:t xml:space="preserve"> и </w:t>
            </w:r>
            <w:r w:rsidRPr="007E0F66">
              <w:rPr>
                <w:rFonts w:ascii="Times New Roman" w:eastAsia="Times New Roman" w:hAnsi="Times New Roman" w:cs="Times New Roman"/>
                <w:sz w:val="24"/>
                <w:szCs w:val="24"/>
              </w:rPr>
              <w:t>внедрения новых информационных технологий.</w:t>
            </w:r>
          </w:p>
          <w:p w14:paraId="45BE67D1" w14:textId="75F033AB"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Основной целью Московской академии предпринимательства является подготовка конкурентоспособных специалистов, обладающих современными профессиональными знаниями и востребованных на рынке труда.</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Для достижения данной цели руководители различных уровней должны обладать компетенциями, позволяющими эффективно организовывать образовательный процесс, обеспечивать высокое качество обучения и устойчивое развитие образовательной организации.</w:t>
            </w:r>
          </w:p>
          <w:p w14:paraId="1BA2B427" w14:textId="3958835B"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Проведенная оценка показывает, что профессиональные компетенции руководящего состава в целом соответствуют задачам академии.</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 xml:space="preserve">Так, стратегические компетенции руководства позволяют определять перспективные направления развития образовательной </w:t>
            </w:r>
            <w:r w:rsidRPr="007E0F66">
              <w:rPr>
                <w:rFonts w:ascii="Times New Roman" w:eastAsia="Times New Roman" w:hAnsi="Times New Roman" w:cs="Times New Roman"/>
                <w:sz w:val="24"/>
                <w:szCs w:val="24"/>
              </w:rPr>
              <w:lastRenderedPageBreak/>
              <w:t>организации, своевременно реагировать на изменения законодательства и учитывать тенденции развития высшего образования.</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Организационно-управленческие компетенции обеспечивают эффективную координацию деятельности факультетов, кафедр и административных подразделений.</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Высокий уровень профессиональных компетенций руководителей учебных подразделений способствует поддержанию качества образовательного процесса, совершенствованию учебно-методического обеспечения и развитию научной деятельности преподавателей</w:t>
            </w:r>
            <w:r w:rsidR="00AA4578">
              <w:rPr>
                <w:rFonts w:ascii="Times New Roman" w:eastAsia="Times New Roman" w:hAnsi="Times New Roman" w:cs="Times New Roman"/>
                <w:sz w:val="24"/>
                <w:szCs w:val="24"/>
              </w:rPr>
              <w:t xml:space="preserve">. </w:t>
            </w:r>
            <w:r w:rsidRPr="007E0F66">
              <w:rPr>
                <w:rFonts w:ascii="Times New Roman" w:eastAsia="Times New Roman" w:hAnsi="Times New Roman" w:cs="Times New Roman"/>
                <w:sz w:val="24"/>
                <w:szCs w:val="24"/>
              </w:rPr>
              <w:t>Компетенции административных служб позволяют обеспечивать бесперебойное функционирование всех внутренних процессов академии, включая кадровое сопровождение, финансовое обеспечение, техническую поддержку и информационное сопровождение образовательной деятельности.</w:t>
            </w:r>
          </w:p>
          <w:p w14:paraId="4BE5FA48" w14:textId="77777777"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Следует отметить, что современная система управления образовательной организацией требует постоянного развития компетенций руководителей. Наиболее актуальными направлениями дальнейшего совершенствования являются развитие цифровых управленческих компетенций, использование методов проектного управления, применение технологий анализа больших данных при принятии управленческих решений, развитие риск-менеджмента, совершенствование системы управления качеством образования и расширение взаимодействия с работодателями.</w:t>
            </w:r>
          </w:p>
          <w:p w14:paraId="2A39154B" w14:textId="5D9D0791"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В ходе прохождения практики можно сделать следующую обобщенную оценку профессиональных компетенций руководящего состава Московской академии предпринимательства</w:t>
            </w:r>
            <w:r w:rsidR="00AA4578">
              <w:rPr>
                <w:rFonts w:ascii="Times New Roman" w:eastAsia="Times New Roman" w:hAnsi="Times New Roman" w:cs="Times New Roman"/>
                <w:sz w:val="24"/>
                <w:szCs w:val="24"/>
              </w:rPr>
              <w:t xml:space="preserve"> (таблица 1)</w:t>
            </w:r>
            <w:r w:rsidRPr="007E0F66">
              <w:rPr>
                <w:rFonts w:ascii="Times New Roman" w:eastAsia="Times New Roman" w:hAnsi="Times New Roman" w:cs="Times New Roman"/>
                <w:sz w:val="24"/>
                <w:szCs w:val="24"/>
              </w:rPr>
              <w:t>.</w:t>
            </w:r>
          </w:p>
          <w:p w14:paraId="6AF2AC18" w14:textId="0E01B2F7"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 – Обобщенная оценка профессиональных компетенций руководящего состава МАП</w:t>
            </w:r>
          </w:p>
          <w:tbl>
            <w:tblPr>
              <w:tblStyle w:val="a3"/>
              <w:tblW w:w="0" w:type="auto"/>
              <w:tblLook w:val="04A0" w:firstRow="1" w:lastRow="0" w:firstColumn="1" w:lastColumn="0" w:noHBand="0" w:noVBand="1"/>
            </w:tblPr>
            <w:tblGrid>
              <w:gridCol w:w="4845"/>
              <w:gridCol w:w="2835"/>
            </w:tblGrid>
            <w:tr w:rsidR="00AA4578" w:rsidRPr="00AA4578" w14:paraId="14268E8E" w14:textId="77777777" w:rsidTr="00AA4578">
              <w:tc>
                <w:tcPr>
                  <w:tcW w:w="4845" w:type="dxa"/>
                </w:tcPr>
                <w:p w14:paraId="54938E36" w14:textId="77DBCB5E" w:rsidR="00AA4578" w:rsidRPr="007E7C9B" w:rsidRDefault="00AA4578" w:rsidP="007E7C9B">
                  <w:pPr>
                    <w:widowControl w:val="0"/>
                    <w:autoSpaceDE w:val="0"/>
                    <w:autoSpaceDN w:val="0"/>
                    <w:adjustRightInd w:val="0"/>
                    <w:spacing w:line="257" w:lineRule="auto"/>
                    <w:jc w:val="center"/>
                    <w:rPr>
                      <w:rFonts w:ascii="Times New Roman" w:eastAsia="Times New Roman" w:hAnsi="Times New Roman" w:cs="Times New Roman"/>
                      <w:b/>
                      <w:sz w:val="24"/>
                      <w:szCs w:val="24"/>
                    </w:rPr>
                  </w:pPr>
                  <w:r w:rsidRPr="007E7C9B">
                    <w:rPr>
                      <w:rFonts w:ascii="Times New Roman" w:eastAsia="Times New Roman" w:hAnsi="Times New Roman" w:cs="Times New Roman"/>
                      <w:b/>
                      <w:sz w:val="24"/>
                      <w:szCs w:val="24"/>
                    </w:rPr>
                    <w:t>Компетенция</w:t>
                  </w:r>
                </w:p>
              </w:tc>
              <w:tc>
                <w:tcPr>
                  <w:tcW w:w="2835" w:type="dxa"/>
                </w:tcPr>
                <w:p w14:paraId="3BC388F5" w14:textId="4615D1C1" w:rsidR="00AA4578" w:rsidRPr="007E7C9B" w:rsidRDefault="00AA4578" w:rsidP="007E7C9B">
                  <w:pPr>
                    <w:widowControl w:val="0"/>
                    <w:autoSpaceDE w:val="0"/>
                    <w:autoSpaceDN w:val="0"/>
                    <w:adjustRightInd w:val="0"/>
                    <w:spacing w:line="257" w:lineRule="auto"/>
                    <w:jc w:val="center"/>
                    <w:rPr>
                      <w:rFonts w:ascii="Times New Roman" w:eastAsia="Times New Roman" w:hAnsi="Times New Roman" w:cs="Times New Roman"/>
                      <w:b/>
                      <w:sz w:val="24"/>
                      <w:szCs w:val="24"/>
                    </w:rPr>
                  </w:pPr>
                  <w:r w:rsidRPr="007E7C9B">
                    <w:rPr>
                      <w:rFonts w:ascii="Times New Roman" w:eastAsia="Times New Roman" w:hAnsi="Times New Roman" w:cs="Times New Roman"/>
                      <w:b/>
                      <w:sz w:val="24"/>
                      <w:szCs w:val="24"/>
                    </w:rPr>
                    <w:t>Степень соответствия</w:t>
                  </w:r>
                </w:p>
              </w:tc>
            </w:tr>
            <w:tr w:rsidR="00AA4578" w:rsidRPr="00AA4578" w14:paraId="3C250B8B" w14:textId="77777777" w:rsidTr="00AA4578">
              <w:tc>
                <w:tcPr>
                  <w:tcW w:w="4845" w:type="dxa"/>
                </w:tcPr>
                <w:p w14:paraId="38F7EA63" w14:textId="02465384"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Стратегическое управление              </w:t>
                  </w:r>
                </w:p>
              </w:tc>
              <w:tc>
                <w:tcPr>
                  <w:tcW w:w="2835" w:type="dxa"/>
                </w:tcPr>
                <w:p w14:paraId="19E7BCD2" w14:textId="74A2A7E7"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555D74C8" w14:textId="77777777" w:rsidTr="00AA4578">
              <w:tc>
                <w:tcPr>
                  <w:tcW w:w="4845" w:type="dxa"/>
                </w:tcPr>
                <w:p w14:paraId="3E22051F" w14:textId="5EFE93AB"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Организация деятельности подразделений </w:t>
                  </w:r>
                </w:p>
              </w:tc>
              <w:tc>
                <w:tcPr>
                  <w:tcW w:w="2835" w:type="dxa"/>
                </w:tcPr>
                <w:p w14:paraId="3A2B441D" w14:textId="7B2279AC"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38B01BBC" w14:textId="77777777" w:rsidTr="00AA4578">
              <w:tc>
                <w:tcPr>
                  <w:tcW w:w="4845" w:type="dxa"/>
                </w:tcPr>
                <w:p w14:paraId="66A48EE2" w14:textId="6773E11C"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Планирование и контроль                </w:t>
                  </w:r>
                </w:p>
              </w:tc>
              <w:tc>
                <w:tcPr>
                  <w:tcW w:w="2835" w:type="dxa"/>
                </w:tcPr>
                <w:p w14:paraId="520A641E" w14:textId="6C0AF33E"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2516B9C9" w14:textId="77777777" w:rsidTr="00AA4578">
              <w:tc>
                <w:tcPr>
                  <w:tcW w:w="4845" w:type="dxa"/>
                </w:tcPr>
                <w:p w14:paraId="38B5CC8C" w14:textId="638FE5C8"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Управление персоналом                  </w:t>
                  </w:r>
                </w:p>
              </w:tc>
              <w:tc>
                <w:tcPr>
                  <w:tcW w:w="2835" w:type="dxa"/>
                </w:tcPr>
                <w:p w14:paraId="3174DF51" w14:textId="4CC992A0"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03BB4A4D" w14:textId="77777777" w:rsidTr="00AA4578">
              <w:tc>
                <w:tcPr>
                  <w:tcW w:w="4845" w:type="dxa"/>
                </w:tcPr>
                <w:p w14:paraId="43C48819" w14:textId="226F181A"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Коммуникативные навыки                 </w:t>
                  </w:r>
                </w:p>
              </w:tc>
              <w:tc>
                <w:tcPr>
                  <w:tcW w:w="2835" w:type="dxa"/>
                </w:tcPr>
                <w:p w14:paraId="65A60650" w14:textId="142E3C3C"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494576F8" w14:textId="77777777" w:rsidTr="00AA4578">
              <w:tc>
                <w:tcPr>
                  <w:tcW w:w="4845" w:type="dxa"/>
                </w:tcPr>
                <w:p w14:paraId="77F695EF" w14:textId="1AFC6D3F"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Правовая компетентность                </w:t>
                  </w:r>
                </w:p>
              </w:tc>
              <w:tc>
                <w:tcPr>
                  <w:tcW w:w="2835" w:type="dxa"/>
                </w:tcPr>
                <w:p w14:paraId="49E2F0C1" w14:textId="43544D82"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0EDD35C0" w14:textId="77777777" w:rsidTr="00AA4578">
              <w:tc>
                <w:tcPr>
                  <w:tcW w:w="4845" w:type="dxa"/>
                </w:tcPr>
                <w:p w14:paraId="44470A8C" w14:textId="60F7CE85"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Финансово-экономическая компетентность </w:t>
                  </w:r>
                </w:p>
              </w:tc>
              <w:tc>
                <w:tcPr>
                  <w:tcW w:w="2835" w:type="dxa"/>
                </w:tcPr>
                <w:p w14:paraId="746C66D0" w14:textId="7A3AF84B"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Достаточная          </w:t>
                  </w:r>
                </w:p>
              </w:tc>
            </w:tr>
            <w:tr w:rsidR="00AA4578" w:rsidRPr="00AA4578" w14:paraId="52695093" w14:textId="77777777" w:rsidTr="00AA4578">
              <w:tc>
                <w:tcPr>
                  <w:tcW w:w="4845" w:type="dxa"/>
                </w:tcPr>
                <w:p w14:paraId="27E09543" w14:textId="1DBAACD8"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Цифровые компетенции                   </w:t>
                  </w:r>
                </w:p>
              </w:tc>
              <w:tc>
                <w:tcPr>
                  <w:tcW w:w="2835" w:type="dxa"/>
                </w:tcPr>
                <w:p w14:paraId="6DCAEED9" w14:textId="04C0F9C7"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AA4578" w14:paraId="16F18119" w14:textId="77777777" w:rsidTr="00AA4578">
              <w:tc>
                <w:tcPr>
                  <w:tcW w:w="4845" w:type="dxa"/>
                </w:tcPr>
                <w:p w14:paraId="47AE574B" w14:textId="1D859CDC"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Управление качеством образования       </w:t>
                  </w:r>
                </w:p>
              </w:tc>
              <w:tc>
                <w:tcPr>
                  <w:tcW w:w="2835" w:type="dxa"/>
                </w:tcPr>
                <w:p w14:paraId="0657A67A" w14:textId="277669AE"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Высокая              </w:t>
                  </w:r>
                </w:p>
              </w:tc>
            </w:tr>
            <w:tr w:rsidR="00AA4578" w:rsidRPr="007E0F66" w14:paraId="1ADD6EBE" w14:textId="77777777" w:rsidTr="00AA4578">
              <w:tc>
                <w:tcPr>
                  <w:tcW w:w="4845" w:type="dxa"/>
                </w:tcPr>
                <w:p w14:paraId="70F6E634" w14:textId="29DF54DA"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Проектное управление                   </w:t>
                  </w:r>
                </w:p>
              </w:tc>
              <w:tc>
                <w:tcPr>
                  <w:tcW w:w="2835" w:type="dxa"/>
                </w:tcPr>
                <w:p w14:paraId="4AEA4CA8" w14:textId="77C6FA1F" w:rsidR="00AA4578" w:rsidRPr="00AA4578" w:rsidRDefault="00AA4578"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Достаточная          </w:t>
                  </w:r>
                </w:p>
              </w:tc>
            </w:tr>
          </w:tbl>
          <w:p w14:paraId="04328582" w14:textId="30F69EEF" w:rsidR="007E0F66" w:rsidRPr="007E0F66" w:rsidRDefault="007E0F66"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Проведенная оценка показала, что профессиональные компетенции топ-менеджеров и руководителей основных подразделений в целом соответствуют стратегическим целям, задачам и особенностям деятельности образовательной организации.</w:t>
            </w:r>
          </w:p>
          <w:p w14:paraId="58AAB5F6" w14:textId="7113623A" w:rsidR="007E0F66" w:rsidRPr="007E0F66" w:rsidRDefault="007E0F66" w:rsidP="009972A7">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t xml:space="preserve">Руководящий состав обладает необходимыми компетенциями в области стратегического управления, организации образовательной деятельности, управления персоналом, финансового планирования, нормативно-правового обеспечения и цифровой трансформации. </w:t>
            </w:r>
            <w:r w:rsidR="00AA4578">
              <w:rPr>
                <w:rFonts w:ascii="Times New Roman" w:eastAsia="Times New Roman" w:hAnsi="Times New Roman" w:cs="Times New Roman"/>
                <w:sz w:val="24"/>
                <w:szCs w:val="24"/>
              </w:rPr>
              <w:t xml:space="preserve">Это позволяет </w:t>
            </w:r>
            <w:r w:rsidRPr="007E0F66">
              <w:rPr>
                <w:rFonts w:ascii="Times New Roman" w:eastAsia="Times New Roman" w:hAnsi="Times New Roman" w:cs="Times New Roman"/>
                <w:sz w:val="24"/>
                <w:szCs w:val="24"/>
              </w:rPr>
              <w:t>эффективно координировать деятельность структурных подразделений, обеспечивать выполнение требований законодательства в сфере образования, поддерживать качество образовательного процесса и реализовывать программы развития академии.</w:t>
            </w:r>
          </w:p>
        </w:tc>
      </w:tr>
      <w:tr w:rsidR="007E0F66" w:rsidRPr="007E0F66" w14:paraId="7A4684D1" w14:textId="77777777" w:rsidTr="007E0F66">
        <w:trPr>
          <w:trHeight w:val="2268"/>
          <w:jc w:val="center"/>
        </w:trPr>
        <w:tc>
          <w:tcPr>
            <w:tcW w:w="2122" w:type="dxa"/>
            <w:tcBorders>
              <w:top w:val="single" w:sz="4" w:space="0" w:color="auto"/>
              <w:left w:val="single" w:sz="4" w:space="0" w:color="auto"/>
              <w:bottom w:val="single" w:sz="4" w:space="0" w:color="auto"/>
              <w:right w:val="single" w:sz="4" w:space="0" w:color="auto"/>
            </w:tcBorders>
            <w:hideMark/>
          </w:tcPr>
          <w:p w14:paraId="11F6ACE4"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Кейс № 3</w:t>
            </w:r>
          </w:p>
        </w:tc>
        <w:tc>
          <w:tcPr>
            <w:tcW w:w="7938" w:type="dxa"/>
            <w:tcBorders>
              <w:top w:val="single" w:sz="4" w:space="0" w:color="auto"/>
              <w:left w:val="single" w:sz="4" w:space="0" w:color="auto"/>
              <w:bottom w:val="single" w:sz="4" w:space="0" w:color="auto"/>
              <w:right w:val="single" w:sz="4" w:space="0" w:color="auto"/>
            </w:tcBorders>
          </w:tcPr>
          <w:p w14:paraId="2F056437" w14:textId="5B6A5A72"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Эффективность деятельности любой образовательной организации во многом определяется уровнем профессиональной мотивации сотрудников. В высшем учебном заведении качество образовательного процесса напрямую зависит не только от квалификации профессорско-преподавательского состава и административного персонала, но и от того, насколько руководство способно создать условия, при которых сотрудники заинтересованы в достижении стратегических целей организации.</w:t>
            </w:r>
          </w:p>
          <w:p w14:paraId="109ABF27" w14:textId="13659F1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 ходе изучения системы управления Московской академии предпринимательства было установлено, что в организации используется </w:t>
            </w:r>
            <w:r w:rsidR="009972A7">
              <w:rPr>
                <w:rFonts w:ascii="Times New Roman" w:eastAsia="Times New Roman" w:hAnsi="Times New Roman" w:cs="Times New Roman"/>
                <w:sz w:val="24"/>
                <w:szCs w:val="24"/>
              </w:rPr>
              <w:t xml:space="preserve">целостный </w:t>
            </w:r>
            <w:r w:rsidRPr="00AA4578">
              <w:rPr>
                <w:rFonts w:ascii="Times New Roman" w:eastAsia="Times New Roman" w:hAnsi="Times New Roman" w:cs="Times New Roman"/>
                <w:sz w:val="24"/>
                <w:szCs w:val="24"/>
              </w:rPr>
              <w:t xml:space="preserve">подход к мотивации персонала, основанный на сочетании материальных, нематериальных, организационных и социально-психологических методов стимулирования. </w:t>
            </w:r>
            <w:r>
              <w:rPr>
                <w:rFonts w:ascii="Times New Roman" w:eastAsia="Times New Roman" w:hAnsi="Times New Roman" w:cs="Times New Roman"/>
                <w:sz w:val="24"/>
                <w:szCs w:val="24"/>
              </w:rPr>
              <w:t xml:space="preserve">Это </w:t>
            </w:r>
            <w:r w:rsidRPr="00AA4578">
              <w:rPr>
                <w:rFonts w:ascii="Times New Roman" w:eastAsia="Times New Roman" w:hAnsi="Times New Roman" w:cs="Times New Roman"/>
                <w:sz w:val="24"/>
                <w:szCs w:val="24"/>
              </w:rPr>
              <w:t>соответствует современной практике управления образовательными организациями и позволяет учитывать особенности различных категорий работников: профессорско-преподавательского состава, научных сотрудников, административно-управленческого персонала и специалистов обеспечивающих подразделений.</w:t>
            </w:r>
          </w:p>
          <w:p w14:paraId="7B07019C" w14:textId="4B27D5F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Особенностью системы мотивации академии является ее ориентация не только на достижение количественных показателей деятельности, но и на обеспечение высокого качества образовательного процесса, развитие научной деятельности, повышение профессионального уровня работников и укрепление корпоративной культуры.</w:t>
            </w:r>
          </w:p>
          <w:p w14:paraId="60D0CCE5" w14:textId="52495BB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 отличие от коммерческих организаций, где основной акцент часто делается на финансовых результатах, в образовательной организации большое значение приобретают внутренние мотивы сотрудников: профессиональная самореализация, возможность заниматься научной деятельностью, участие в подготовке будущих специалистов, признание профессиональных достижений и возможность постоянного развития.</w:t>
            </w:r>
          </w:p>
          <w:p w14:paraId="45516647"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Анализ локальной системы управления позволяет сделать вывод, что применяемые механизмы мотивации ориентированы на долгосрочное сотрудничество с персоналом, повышение вовлеченности работников и формирование устойчивой заинтересованности в достижении стратегических целей академии.</w:t>
            </w:r>
          </w:p>
          <w:p w14:paraId="2F0F2626" w14:textId="63518C7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Система мотивации, используемая в Московской академии предпринимательства, строится на нескольких базовых принципах.</w:t>
            </w:r>
          </w:p>
          <w:p w14:paraId="29E7A99C" w14:textId="4A87C35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Во-первых, соблюдается принцип комплексности. Руководство академии не ограничивается использованием только материальных стимулов. Наряду с системой оплаты труда большое внимание уделяется профессиональному развитию работников, признанию достижений, созданию благоприятного психологического климата и возможностям карьерного роста.</w:t>
            </w:r>
          </w:p>
          <w:p w14:paraId="5DCD736A" w14:textId="555EE82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Во-вторых, реализуется принцип прозрачности. Сотрудники имеют представление о своих должностных обязанностях, критериях оценки результатов труда и порядке применения различных мер поощрения. Это способствует формированию доверия между руководством и коллективом и снижает вероятность возникновения конфликтных ситуаций.</w:t>
            </w:r>
          </w:p>
          <w:p w14:paraId="5D40959E" w14:textId="77EE4F84"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В-третьих, применяется принцип индивидуального подхода. Потребности различных категорий работников существенно отличаются. Молодые преподаватели, как правило, заинтересованы в профессиональном росте и научной деятельности, опытные сотрудники </w:t>
            </w:r>
            <w:r w:rsidR="009972A7">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в стабильности, признании заслуг и возможности передавать накопленный опыт. Поэтому руководство стремится учитывать индивидуальные особенности работников при выборе инструментов мотивации.</w:t>
            </w:r>
          </w:p>
          <w:p w14:paraId="11B8BFC5" w14:textId="11C3D016"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В-четве</w:t>
            </w:r>
            <w:r>
              <w:rPr>
                <w:rFonts w:ascii="Times New Roman" w:eastAsia="Times New Roman" w:hAnsi="Times New Roman" w:cs="Times New Roman"/>
                <w:sz w:val="24"/>
                <w:szCs w:val="24"/>
              </w:rPr>
              <w:t>р</w:t>
            </w:r>
            <w:r w:rsidRPr="00AA4578">
              <w:rPr>
                <w:rFonts w:ascii="Times New Roman" w:eastAsia="Times New Roman" w:hAnsi="Times New Roman" w:cs="Times New Roman"/>
                <w:sz w:val="24"/>
                <w:szCs w:val="24"/>
              </w:rPr>
              <w:t xml:space="preserve">тых, система мотивации тесно связана со стратегическими целями </w:t>
            </w:r>
            <w:r w:rsidRPr="00AA4578">
              <w:rPr>
                <w:rFonts w:ascii="Times New Roman" w:eastAsia="Times New Roman" w:hAnsi="Times New Roman" w:cs="Times New Roman"/>
                <w:sz w:val="24"/>
                <w:szCs w:val="24"/>
              </w:rPr>
              <w:lastRenderedPageBreak/>
              <w:t>академии. Поощряются инициативы, направленные на повышение качества образовательного процесса, развитие научной деятельности, внедрение современных образовательных технологий, участие в профессиональных конкурсах, публикационную активность, развитие международного сотрудничества и повышение конкурентоспособности образовательной организации.</w:t>
            </w:r>
          </w:p>
          <w:p w14:paraId="6DFE06E7"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Изучение системы управления академией показывает, что при организации работы персонала используются положения классических и современных теорий мотивации.</w:t>
            </w:r>
          </w:p>
          <w:p w14:paraId="0561F522" w14:textId="32B083FD"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Одной из наиболее известных содержательных теорий является теория Абрахама </w:t>
            </w:r>
            <w:proofErr w:type="spellStart"/>
            <w:r w:rsidRPr="00AA4578">
              <w:rPr>
                <w:rFonts w:ascii="Times New Roman" w:eastAsia="Times New Roman" w:hAnsi="Times New Roman" w:cs="Times New Roman"/>
                <w:sz w:val="24"/>
                <w:szCs w:val="24"/>
              </w:rPr>
              <w:t>Маслоу</w:t>
            </w:r>
            <w:proofErr w:type="spellEnd"/>
            <w:r w:rsidRPr="00AA4578">
              <w:rPr>
                <w:rFonts w:ascii="Times New Roman" w:eastAsia="Times New Roman" w:hAnsi="Times New Roman" w:cs="Times New Roman"/>
                <w:sz w:val="24"/>
                <w:szCs w:val="24"/>
              </w:rPr>
              <w:t>, согласно которой поведение человека определяется системой потребностей, расположенных в определенной последовательности: физиологические потребности, потребность в безопасности, принадлежности, уважении и самореализации.</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Элементы данной модели прослеживаются в организации системы управления персоналом академии.</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Физиологические потребности и потребности в безопасности удовлетворяются посредством</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стабильной заработной платы</w:t>
            </w:r>
            <w:r>
              <w:rPr>
                <w:rFonts w:ascii="Times New Roman" w:eastAsia="Times New Roman" w:hAnsi="Times New Roman" w:cs="Times New Roman"/>
                <w:sz w:val="24"/>
                <w:szCs w:val="24"/>
              </w:rPr>
              <w:t>, о</w:t>
            </w:r>
            <w:r w:rsidRPr="00AA4578">
              <w:rPr>
                <w:rFonts w:ascii="Times New Roman" w:eastAsia="Times New Roman" w:hAnsi="Times New Roman" w:cs="Times New Roman"/>
                <w:sz w:val="24"/>
                <w:szCs w:val="24"/>
              </w:rPr>
              <w:t>фициального трудоустройства</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соблюдения требований трудового законодательства</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предоставления социальных гарантий</w:t>
            </w:r>
            <w:r>
              <w:rPr>
                <w:rFonts w:ascii="Times New Roman" w:eastAsia="Times New Roman" w:hAnsi="Times New Roman" w:cs="Times New Roman"/>
                <w:sz w:val="24"/>
                <w:szCs w:val="24"/>
              </w:rPr>
              <w:t xml:space="preserve"> и</w:t>
            </w:r>
            <w:r w:rsidRPr="00AA4578">
              <w:rPr>
                <w:rFonts w:ascii="Times New Roman" w:eastAsia="Times New Roman" w:hAnsi="Times New Roman" w:cs="Times New Roman"/>
                <w:sz w:val="24"/>
                <w:szCs w:val="24"/>
              </w:rPr>
              <w:t xml:space="preserve"> обеспечения безопасных условий труда.</w:t>
            </w:r>
          </w:p>
          <w:p w14:paraId="54AFC772" w14:textId="448BF8A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Потребности в принадлежности реализуются через участие сотрудников в жизни академии, совместную работу кафедр, проведение заседаний, научных конференций, корпоративных мероприятий и профессиональных встреч.</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Потребность в уважении удовлетворяется посредством системы морального поощрения, публичного признания достижений преподавателей и сотрудников, вручения грамот, благодарственных писем, ведомственных наград, публикации информации о достижениях работников на официальных информационных ресурсах академии.</w:t>
            </w:r>
          </w:p>
          <w:p w14:paraId="76833CB9" w14:textId="19ADD594"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Наивысший уровень </w:t>
            </w:r>
            <w:r w:rsidR="009972A7">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потребность в самореализации </w:t>
            </w:r>
            <w:r w:rsidR="009972A7">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обеспечивается возможностью заниматься научной деятельностью, участвовать в конференциях, разрабатывать новые образовательные программы, внедрять современные образовательные технологии, повышать квалификацию и реализовывать собственные профессиональные проекты.</w:t>
            </w:r>
          </w:p>
          <w:p w14:paraId="1099911C" w14:textId="48D03BAC"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 практической деятельности академии также прослеживаются элементы модели Клейтона </w:t>
            </w:r>
            <w:proofErr w:type="spellStart"/>
            <w:r w:rsidRPr="00AA4578">
              <w:rPr>
                <w:rFonts w:ascii="Times New Roman" w:eastAsia="Times New Roman" w:hAnsi="Times New Roman" w:cs="Times New Roman"/>
                <w:sz w:val="24"/>
                <w:szCs w:val="24"/>
              </w:rPr>
              <w:t>Альдерфера</w:t>
            </w:r>
            <w:proofErr w:type="spellEnd"/>
            <w:r w:rsidRPr="00AA4578">
              <w:rPr>
                <w:rFonts w:ascii="Times New Roman" w:eastAsia="Times New Roman" w:hAnsi="Times New Roman" w:cs="Times New Roman"/>
                <w:sz w:val="24"/>
                <w:szCs w:val="24"/>
              </w:rPr>
              <w:t>, которая объединяет потребности человека в три основные группы:</w:t>
            </w:r>
          </w:p>
          <w:p w14:paraId="6E609EC9" w14:textId="7036E0D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потребности существования;</w:t>
            </w:r>
          </w:p>
          <w:p w14:paraId="0BB86707" w14:textId="045BB50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потребности взаимодействия;</w:t>
            </w:r>
          </w:p>
          <w:p w14:paraId="2DBE89B1" w14:textId="4CB4A743"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потребности развития.</w:t>
            </w:r>
          </w:p>
          <w:p w14:paraId="45C7D37B" w14:textId="0995727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Особое внимание руководство академии уделяет развитию персонала. Для преподавателей создаются условия для повышения квалификации, прохождения стажировок, участия в научных мероприятиях, публикационной активности и профессионального роста.</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Одновременно поддерживаются профессиональные коммуникации между подразделениями, что способствует удовлетворению социальных потребностей сотрудников.</w:t>
            </w:r>
          </w:p>
          <w:p w14:paraId="20E4A73F" w14:textId="419D094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При анализе системы мотивации можно отметить использование положений двухфакторной теории </w:t>
            </w:r>
            <w:proofErr w:type="spellStart"/>
            <w:r w:rsidRPr="00AA4578">
              <w:rPr>
                <w:rFonts w:ascii="Times New Roman" w:eastAsia="Times New Roman" w:hAnsi="Times New Roman" w:cs="Times New Roman"/>
                <w:sz w:val="24"/>
                <w:szCs w:val="24"/>
              </w:rPr>
              <w:t>Герцберга</w:t>
            </w:r>
            <w:proofErr w:type="spellEnd"/>
            <w:r w:rsidRPr="00AA4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Согласно данной модели все факторы делятся на две группы.</w:t>
            </w:r>
          </w:p>
          <w:p w14:paraId="548EA5CC" w14:textId="77777777" w:rsid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Гигиенические факторы</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сами по себе не повышают мотивацию, однако их отсутствие вызывает неудовлетворенность работой.</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К ним относятся:</w:t>
            </w:r>
          </w:p>
          <w:p w14:paraId="64B1B833" w14:textId="7F7B542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уровень оплаты труда;</w:t>
            </w:r>
          </w:p>
          <w:p w14:paraId="10F46A4D" w14:textId="4727FB0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условия труда;</w:t>
            </w:r>
          </w:p>
          <w:p w14:paraId="0B9EC36C" w14:textId="0EC8914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w:t>
            </w:r>
            <w:r w:rsidRPr="00AA4578">
              <w:rPr>
                <w:rFonts w:ascii="Times New Roman" w:eastAsia="Times New Roman" w:hAnsi="Times New Roman" w:cs="Times New Roman"/>
                <w:sz w:val="24"/>
                <w:szCs w:val="24"/>
              </w:rPr>
              <w:t>облюдение трудового законодательства;</w:t>
            </w:r>
          </w:p>
          <w:p w14:paraId="64BBC998" w14:textId="63D738A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социальные гарантии;</w:t>
            </w:r>
          </w:p>
          <w:p w14:paraId="1331B160" w14:textId="52A44B95"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стабильность занятости;</w:t>
            </w:r>
          </w:p>
          <w:p w14:paraId="746E6B97" w14:textId="03F47DD5"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организационный порядок;</w:t>
            </w:r>
          </w:p>
          <w:p w14:paraId="04418084" w14:textId="761C44FD"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отношения с руководством.</w:t>
            </w:r>
          </w:p>
          <w:p w14:paraId="5FEBF2A9"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 академии данные факторы обеспечиваются посредством официального оформления работников, соблюдения требований законодательства, наличия локальных нормативных документов, регламентирующих деятельность сотрудников, а также создания комфортной образовательной среды.</w:t>
            </w:r>
          </w:p>
          <w:p w14:paraId="6E458B34" w14:textId="52E3461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Мотивирующие факторы формируют высокую заинтересованность сотрудников в результатах своей деятельности.</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К ним относятся:</w:t>
            </w:r>
          </w:p>
          <w:p w14:paraId="7CFA4EA9" w14:textId="7405D8A4"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признание профессиональных достижений;</w:t>
            </w:r>
          </w:p>
          <w:p w14:paraId="29A8A481" w14:textId="2646817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возможность профессионального роста;</w:t>
            </w:r>
          </w:p>
          <w:p w14:paraId="45BBAD1F" w14:textId="79E0831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участие в принятии решений;</w:t>
            </w:r>
          </w:p>
          <w:p w14:paraId="4BED6A4F" w14:textId="35132982"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творческий характер работы;</w:t>
            </w:r>
          </w:p>
          <w:p w14:paraId="6E142FB0" w14:textId="3B2C33C6"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научная деятельность;</w:t>
            </w:r>
          </w:p>
          <w:p w14:paraId="17766EB9" w14:textId="29CAFAB6"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повышение квалификации;</w:t>
            </w:r>
          </w:p>
          <w:p w14:paraId="66782097" w14:textId="1E6054E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расширение профессиональной ответственности.</w:t>
            </w:r>
          </w:p>
          <w:p w14:paraId="29871F57" w14:textId="3B4D1C39"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Для профессорско-преподавательского состава именно данные факторы зачастую оказываются более значимыми, чем </w:t>
            </w:r>
            <w:r w:rsidR="0078661F">
              <w:rPr>
                <w:rFonts w:ascii="Times New Roman" w:eastAsia="Times New Roman" w:hAnsi="Times New Roman" w:cs="Times New Roman"/>
                <w:sz w:val="24"/>
                <w:szCs w:val="24"/>
              </w:rPr>
              <w:t>только</w:t>
            </w:r>
            <w:r w:rsidRPr="00AA4578">
              <w:rPr>
                <w:rFonts w:ascii="Times New Roman" w:eastAsia="Times New Roman" w:hAnsi="Times New Roman" w:cs="Times New Roman"/>
                <w:sz w:val="24"/>
                <w:szCs w:val="24"/>
              </w:rPr>
              <w:t xml:space="preserve"> материальное стимулирование.</w:t>
            </w:r>
          </w:p>
          <w:p w14:paraId="43EB1700" w14:textId="52390D24"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 деятельности академии прослеживаются элементы теории ожиданий</w:t>
            </w:r>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Врума</w:t>
            </w:r>
            <w:proofErr w:type="spellEnd"/>
            <w:r w:rsidRPr="00AA4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Работники понимают, что достижение определенных результатов способствует получению соответствующего вознаграждения.</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Например:</w:t>
            </w:r>
          </w:p>
          <w:p w14:paraId="2CDE287A" w14:textId="71B9F65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успешная учебно-методическая работа способствует получению стимулирующих выплат;</w:t>
            </w:r>
          </w:p>
          <w:p w14:paraId="61C3A31D" w14:textId="062C66C3"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высокая публикационная активность положительно влияет на профессиональную репутацию преподавателя;</w:t>
            </w:r>
          </w:p>
          <w:p w14:paraId="295584BA" w14:textId="706F03C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участие в развитии образовательных программ учитывается при распределении стимулирующих выплат и формировании кадрового резерва;</w:t>
            </w:r>
          </w:p>
          <w:p w14:paraId="50D18A58" w14:textId="6DEFF6CD"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эффективная работа подразделений положительно отражается на оценке деятельности руководителей.</w:t>
            </w:r>
          </w:p>
          <w:p w14:paraId="6D19A47C" w14:textId="0A6F296A"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итоге, </w:t>
            </w:r>
            <w:r w:rsidRPr="00AA4578">
              <w:rPr>
                <w:rFonts w:ascii="Times New Roman" w:eastAsia="Times New Roman" w:hAnsi="Times New Roman" w:cs="Times New Roman"/>
                <w:sz w:val="24"/>
                <w:szCs w:val="24"/>
              </w:rPr>
              <w:t>сотрудники видят взаимосвязь между приложенными усилиями и получаемыми результатами.</w:t>
            </w:r>
          </w:p>
          <w:p w14:paraId="350BE016" w14:textId="4307A52B"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Особое значение для образовательной организации имеет ощущение справедливости</w:t>
            </w:r>
            <w:r>
              <w:rPr>
                <w:rFonts w:ascii="Times New Roman" w:eastAsia="Times New Roman" w:hAnsi="Times New Roman" w:cs="Times New Roman"/>
                <w:sz w:val="24"/>
                <w:szCs w:val="24"/>
              </w:rPr>
              <w:t xml:space="preserve"> (С. Адамс)</w:t>
            </w:r>
            <w:r w:rsidRPr="00AA4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Работники оценивают:</w:t>
            </w:r>
          </w:p>
          <w:p w14:paraId="23A0805D" w14:textId="17584B0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соответствие объема работы уровню оплаты;</w:t>
            </w:r>
          </w:p>
          <w:p w14:paraId="5F69377D" w14:textId="3141F373"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объективность распределения стимулирующих выплат;</w:t>
            </w:r>
          </w:p>
          <w:p w14:paraId="6282B018" w14:textId="4A25625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равенство возможностей профессионального развития;</w:t>
            </w:r>
          </w:p>
          <w:p w14:paraId="057CDAA9" w14:textId="0F545A9F"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справедливость оценки результатов деятельности.</w:t>
            </w:r>
          </w:p>
          <w:p w14:paraId="21DD3307"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Поэтому руководство академии стремится применять единые критерии оценки эффективности деятельности сотрудников, что способствует снижению конфликтности внутри коллектива.</w:t>
            </w:r>
          </w:p>
          <w:p w14:paraId="2BC9BBC2" w14:textId="1B69EA2A"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На практике система мотивации академии соответствует и положениям</w:t>
            </w:r>
            <w:r>
              <w:rPr>
                <w:rFonts w:ascii="Times New Roman" w:eastAsia="Times New Roman" w:hAnsi="Times New Roman" w:cs="Times New Roman"/>
                <w:sz w:val="24"/>
                <w:szCs w:val="24"/>
              </w:rPr>
              <w:t xml:space="preserve"> модели Портера-</w:t>
            </w:r>
            <w:proofErr w:type="spellStart"/>
            <w:r>
              <w:rPr>
                <w:rFonts w:ascii="Times New Roman" w:eastAsia="Times New Roman" w:hAnsi="Times New Roman" w:cs="Times New Roman"/>
                <w:sz w:val="24"/>
                <w:szCs w:val="24"/>
              </w:rPr>
              <w:t>Лоулера</w:t>
            </w:r>
            <w:proofErr w:type="spellEnd"/>
            <w:r w:rsidRPr="00AA4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Результаты работы преподавателей оцениваются не только количественно, но и качественно.</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Учитываются:</w:t>
            </w:r>
          </w:p>
          <w:p w14:paraId="7534C330" w14:textId="494907A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качество преподавания;</w:t>
            </w:r>
          </w:p>
          <w:p w14:paraId="0430EDBF" w14:textId="11B67213"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AA4578">
              <w:rPr>
                <w:rFonts w:ascii="Times New Roman" w:eastAsia="Times New Roman" w:hAnsi="Times New Roman" w:cs="Times New Roman"/>
                <w:sz w:val="24"/>
                <w:szCs w:val="24"/>
              </w:rPr>
              <w:t xml:space="preserve"> результаты государственной итоговой аттестации;</w:t>
            </w:r>
          </w:p>
          <w:p w14:paraId="641D5BAD" w14:textId="1F42FA6D"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участие в научной деятельности;</w:t>
            </w:r>
          </w:p>
          <w:p w14:paraId="5552EAE4" w14:textId="678DF1ED"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методическая работа;</w:t>
            </w:r>
          </w:p>
          <w:p w14:paraId="690A0E02" w14:textId="4B86F22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воспитательная деятельность;</w:t>
            </w:r>
          </w:p>
          <w:p w14:paraId="3D29916C" w14:textId="11ADE8D1"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участие в развитии образовательной организации.</w:t>
            </w:r>
          </w:p>
          <w:p w14:paraId="7EBCA8CF" w14:textId="52BB742C" w:rsidR="00AA4578" w:rsidRPr="00AA4578" w:rsidRDefault="009972A7"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Целостная</w:t>
            </w:r>
            <w:r w:rsidR="00AA4578" w:rsidRPr="00AA4578">
              <w:rPr>
                <w:rFonts w:ascii="Times New Roman" w:eastAsia="Times New Roman" w:hAnsi="Times New Roman" w:cs="Times New Roman"/>
                <w:sz w:val="24"/>
                <w:szCs w:val="24"/>
              </w:rPr>
              <w:t xml:space="preserve"> оценка позволяет объективно определять уровень профессиональной эффективности сотрудников.</w:t>
            </w:r>
          </w:p>
          <w:p w14:paraId="643EB37A" w14:textId="58DC146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Анализ системы управления показывает, что руководство академии в большей степени ориентируется на теорию Y</w:t>
            </w:r>
            <w:r>
              <w:rPr>
                <w:rFonts w:ascii="Times New Roman" w:eastAsia="Times New Roman" w:hAnsi="Times New Roman" w:cs="Times New Roman"/>
                <w:sz w:val="24"/>
                <w:szCs w:val="24"/>
              </w:rPr>
              <w:t xml:space="preserve"> (по теории Х и теории </w:t>
            </w:r>
            <w:r>
              <w:rPr>
                <w:rFonts w:ascii="Times New Roman" w:eastAsia="Times New Roman" w:hAnsi="Times New Roman" w:cs="Times New Roman"/>
                <w:sz w:val="24"/>
                <w:szCs w:val="24"/>
                <w:lang w:val="en-US"/>
              </w:rPr>
              <w:t>Y</w:t>
            </w:r>
            <w:r>
              <w:rPr>
                <w:rFonts w:ascii="Times New Roman" w:eastAsia="Times New Roman" w:hAnsi="Times New Roman" w:cs="Times New Roman"/>
                <w:sz w:val="24"/>
                <w:szCs w:val="24"/>
              </w:rPr>
              <w:t xml:space="preserve"> Д. Макгрегора)</w:t>
            </w:r>
            <w:r w:rsidRPr="00AA45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Это проявляется в</w:t>
            </w:r>
            <w:r>
              <w:rPr>
                <w:rFonts w:ascii="Times New Roman" w:eastAsia="Times New Roman" w:hAnsi="Times New Roman" w:cs="Times New Roman"/>
                <w:sz w:val="24"/>
                <w:szCs w:val="24"/>
              </w:rPr>
              <w:t xml:space="preserve"> том, что:</w:t>
            </w:r>
          </w:p>
          <w:p w14:paraId="54782975" w14:textId="0E07967A"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преподавателям предоставляется значительная самостоятельность при выборе методов обучения;</w:t>
            </w:r>
          </w:p>
          <w:p w14:paraId="20DB5B0D" w14:textId="54247EBE"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поддерживаются инициативы работников;</w:t>
            </w:r>
          </w:p>
          <w:p w14:paraId="1A40CAA1" w14:textId="171F1040"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создаются условия для профессионального развития;</w:t>
            </w:r>
          </w:p>
          <w:p w14:paraId="42AA5236" w14:textId="0B3FB916"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руководство ориентировано на сотрудничество, а не </w:t>
            </w:r>
            <w:r w:rsidR="0078661F">
              <w:rPr>
                <w:rFonts w:ascii="Times New Roman" w:eastAsia="Times New Roman" w:hAnsi="Times New Roman" w:cs="Times New Roman"/>
                <w:sz w:val="24"/>
                <w:szCs w:val="24"/>
              </w:rPr>
              <w:t xml:space="preserve">только </w:t>
            </w:r>
            <w:r w:rsidRPr="00AA4578">
              <w:rPr>
                <w:rFonts w:ascii="Times New Roman" w:eastAsia="Times New Roman" w:hAnsi="Times New Roman" w:cs="Times New Roman"/>
                <w:sz w:val="24"/>
                <w:szCs w:val="24"/>
              </w:rPr>
              <w:t>на административный контроль;</w:t>
            </w:r>
          </w:p>
          <w:p w14:paraId="534B3796" w14:textId="74145898"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A4578">
              <w:rPr>
                <w:rFonts w:ascii="Times New Roman" w:eastAsia="Times New Roman" w:hAnsi="Times New Roman" w:cs="Times New Roman"/>
                <w:sz w:val="24"/>
                <w:szCs w:val="24"/>
              </w:rPr>
              <w:t xml:space="preserve"> сотрудники вовлекаются в обсуждение вопросов развития образовательного процесса через заседания кафедр, методические советы и коллегиальные органы управления.</w:t>
            </w:r>
          </w:p>
          <w:p w14:paraId="07A05DDF"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Вместе с тем отдельные элементы теории X присутствуют при необходимости соблюдения трудовой дисциплины, выполнения требований законодательства и локальных нормативных актов.</w:t>
            </w:r>
          </w:p>
          <w:p w14:paraId="3B12F6E4" w14:textId="3F95B5DC"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Материальное стимулирование остается важнейшим элементом системы мотивации.</w:t>
            </w:r>
            <w:r w:rsidR="008D739D">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В Московской академии предпринимательства используются следующие инструменты.</w:t>
            </w:r>
          </w:p>
          <w:p w14:paraId="31130295" w14:textId="409E43FC"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AA4578" w:rsidRPr="00AA4578">
              <w:rPr>
                <w:rFonts w:ascii="Times New Roman" w:eastAsia="Times New Roman" w:hAnsi="Times New Roman" w:cs="Times New Roman"/>
                <w:sz w:val="24"/>
                <w:szCs w:val="24"/>
              </w:rPr>
              <w:t>Основная заработная плата</w:t>
            </w:r>
            <w:r>
              <w:rPr>
                <w:rFonts w:ascii="Times New Roman" w:eastAsia="Times New Roman" w:hAnsi="Times New Roman" w:cs="Times New Roman"/>
                <w:sz w:val="24"/>
                <w:szCs w:val="24"/>
              </w:rPr>
              <w:t>. Р</w:t>
            </w:r>
            <w:r w:rsidR="00AA4578" w:rsidRPr="00AA4578">
              <w:rPr>
                <w:rFonts w:ascii="Times New Roman" w:eastAsia="Times New Roman" w:hAnsi="Times New Roman" w:cs="Times New Roman"/>
                <w:sz w:val="24"/>
                <w:szCs w:val="24"/>
              </w:rPr>
              <w:t>азмер оплаты труда определяется в соответствии с занимаемой должностью, квалификацией работника, объемом выполняемой нагрузки и действующей системой оплаты труда.</w:t>
            </w:r>
          </w:p>
          <w:p w14:paraId="47FB1353" w14:textId="758CBD4C"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AA4578" w:rsidRPr="00AA4578">
              <w:rPr>
                <w:rFonts w:ascii="Times New Roman" w:eastAsia="Times New Roman" w:hAnsi="Times New Roman" w:cs="Times New Roman"/>
                <w:sz w:val="24"/>
                <w:szCs w:val="24"/>
              </w:rPr>
              <w:t>Стимулирующие выплаты</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К ним относятся:</w:t>
            </w:r>
          </w:p>
          <w:p w14:paraId="06212D53" w14:textId="6356D294"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премирование по итогам работы;</w:t>
            </w:r>
          </w:p>
          <w:p w14:paraId="41D47848" w14:textId="14D9525B"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стимулирующие надбавки;</w:t>
            </w:r>
          </w:p>
          <w:p w14:paraId="0F1745AA" w14:textId="703937A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выплаты за высокие результаты деятельности;</w:t>
            </w:r>
          </w:p>
          <w:p w14:paraId="0AD846A1" w14:textId="5E1A317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выплаты за выполнение особо важных задач;</w:t>
            </w:r>
          </w:p>
          <w:p w14:paraId="261A46FC" w14:textId="2DE90DBB"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доплаты за дополнительную нагрузку;</w:t>
            </w:r>
          </w:p>
          <w:p w14:paraId="592209BC" w14:textId="02FCC222"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выплаты за ученую степень и ученое звание</w:t>
            </w:r>
            <w:r>
              <w:rPr>
                <w:rFonts w:ascii="Times New Roman" w:eastAsia="Times New Roman" w:hAnsi="Times New Roman" w:cs="Times New Roman"/>
                <w:sz w:val="24"/>
                <w:szCs w:val="24"/>
              </w:rPr>
              <w:t>.</w:t>
            </w:r>
          </w:p>
          <w:p w14:paraId="32AF16FB" w14:textId="54830533"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AA4578" w:rsidRPr="00AA4578">
              <w:rPr>
                <w:rFonts w:ascii="Times New Roman" w:eastAsia="Times New Roman" w:hAnsi="Times New Roman" w:cs="Times New Roman"/>
                <w:sz w:val="24"/>
                <w:szCs w:val="24"/>
              </w:rPr>
              <w:t>Социальные гарантии</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Работникам предоставляются:</w:t>
            </w:r>
          </w:p>
          <w:p w14:paraId="0211703B" w14:textId="7F087B70"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ежегодный оплачиваемый отпуск;</w:t>
            </w:r>
          </w:p>
          <w:p w14:paraId="720B4120" w14:textId="0374830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оплачиваемые больничные;</w:t>
            </w:r>
          </w:p>
          <w:p w14:paraId="34CE6396" w14:textId="27D4843B"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гарантии, предусмотренные трудовым законодательством;</w:t>
            </w:r>
          </w:p>
          <w:p w14:paraId="6CCF3EBE" w14:textId="1EE1A49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возможности профессионального обучения и повышения квалификации.</w:t>
            </w:r>
          </w:p>
          <w:p w14:paraId="1B58BF29" w14:textId="7CE825A5"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AA4578" w:rsidRPr="00AA4578">
              <w:rPr>
                <w:rFonts w:ascii="Times New Roman" w:eastAsia="Times New Roman" w:hAnsi="Times New Roman" w:cs="Times New Roman"/>
                <w:sz w:val="24"/>
                <w:szCs w:val="24"/>
              </w:rPr>
              <w:t>Социально-психологические методы стимулирования</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В образовательной организации нематериальная мотивация имеет не меньшее значение, чем материальная.</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Наиболее распространенными инструментами являются:</w:t>
            </w:r>
          </w:p>
          <w:p w14:paraId="36AA4244" w14:textId="70F91988"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благодарности руководства;</w:t>
            </w:r>
          </w:p>
          <w:p w14:paraId="3CBCF149" w14:textId="1F557A82"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почетные грамоты;</w:t>
            </w:r>
          </w:p>
          <w:p w14:paraId="37815B68" w14:textId="2D4989B2"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публичное признание профессиональных достижений;</w:t>
            </w:r>
          </w:p>
          <w:p w14:paraId="789C6F1B" w14:textId="79343B8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размещение информации о достижениях сотрудников на официальных ресурсах </w:t>
            </w:r>
            <w:r w:rsidR="00AA4578" w:rsidRPr="00AA4578">
              <w:rPr>
                <w:rFonts w:ascii="Times New Roman" w:eastAsia="Times New Roman" w:hAnsi="Times New Roman" w:cs="Times New Roman"/>
                <w:sz w:val="24"/>
                <w:szCs w:val="24"/>
              </w:rPr>
              <w:lastRenderedPageBreak/>
              <w:t>академии;</w:t>
            </w:r>
          </w:p>
          <w:p w14:paraId="245F6635" w14:textId="63DD2114"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участие в научных конференциях;</w:t>
            </w:r>
          </w:p>
          <w:p w14:paraId="7AE0BB6B" w14:textId="354AF786"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участие в конкурсах профессионального мастерства;</w:t>
            </w:r>
          </w:p>
          <w:p w14:paraId="1A82F29B" w14:textId="1806A1CE"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возможность публикации научных работ;</w:t>
            </w:r>
          </w:p>
          <w:p w14:paraId="2CA1EC2B" w14:textId="517A124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участие в работе экспертных советов;</w:t>
            </w:r>
          </w:p>
          <w:p w14:paraId="5AEDE883" w14:textId="531D3C8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наставничество молодых преподавателей;</w:t>
            </w:r>
          </w:p>
          <w:p w14:paraId="73FDE0F3" w14:textId="23A92E51"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участие в реализации новых образовательных проектов;</w:t>
            </w:r>
          </w:p>
          <w:p w14:paraId="6ECC2D29" w14:textId="2C629046"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 благоприятный психологический климат в коллективе.</w:t>
            </w:r>
          </w:p>
          <w:p w14:paraId="29ED6CB7"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Большое значение имеет возможность академической свободы преподавателя при выборе современных образовательных технологий, что также выступает важным нематериальным мотиватором.</w:t>
            </w:r>
          </w:p>
          <w:p w14:paraId="51F25662" w14:textId="1890750E"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AA4578" w:rsidRPr="00AA4578">
              <w:rPr>
                <w:rFonts w:ascii="Times New Roman" w:eastAsia="Times New Roman" w:hAnsi="Times New Roman" w:cs="Times New Roman"/>
                <w:sz w:val="24"/>
                <w:szCs w:val="24"/>
              </w:rPr>
              <w:t>Организационные методы стимулирования</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К данной группе относятся инструменты, обеспечивающие эффективную организацию труда.</w:t>
            </w: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Основными являются:</w:t>
            </w:r>
          </w:p>
          <w:p w14:paraId="58E8E124" w14:textId="78E751FB"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четкое распределение должностных обязанностей;</w:t>
            </w:r>
          </w:p>
          <w:p w14:paraId="7911FF5C" w14:textId="5D40F75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прозрачная система управления;</w:t>
            </w:r>
          </w:p>
          <w:p w14:paraId="427E7218" w14:textId="205E2A90"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должностные инструкции;</w:t>
            </w:r>
          </w:p>
          <w:p w14:paraId="07EBDE5C" w14:textId="57939B3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внутренние регламенты;</w:t>
            </w:r>
          </w:p>
          <w:p w14:paraId="7EBE2884" w14:textId="54B79DEC"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электронный документооборот;</w:t>
            </w:r>
          </w:p>
          <w:p w14:paraId="60253987" w14:textId="23323F01"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использование цифровой образовательной среды;</w:t>
            </w:r>
          </w:p>
          <w:p w14:paraId="0F1CC756" w14:textId="59A7BBC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организация совещаний и рабочих групп;</w:t>
            </w:r>
          </w:p>
          <w:p w14:paraId="58BED909" w14:textId="2081C237"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система внутреннего контроля качества.</w:t>
            </w:r>
          </w:p>
          <w:p w14:paraId="2C99161F"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Организационные методы позволяют сотрудникам понимать свои задачи, зоны ответственности и критерии оценки результатов работы.</w:t>
            </w:r>
          </w:p>
          <w:p w14:paraId="75D08A27" w14:textId="07DE035C"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Одним из наиболее значимых элементов системы мотивации является развитие кадрового потенциала.</w:t>
            </w:r>
            <w:r w:rsidR="008D739D">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Руководство академии способствует:</w:t>
            </w:r>
          </w:p>
          <w:p w14:paraId="5C50F69F" w14:textId="6B33A714"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регулярному повышению квалификации преподавателей;</w:t>
            </w:r>
          </w:p>
          <w:p w14:paraId="291226BA" w14:textId="379D8F1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прохождению программ дополнительного профессионального образования;</w:t>
            </w:r>
          </w:p>
          <w:p w14:paraId="386475CD" w14:textId="32885E9F"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участию сотрудников в научно-практических конференциях, форумах и семинарах;</w:t>
            </w:r>
          </w:p>
          <w:p w14:paraId="01081736" w14:textId="34A2C2BE"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подготовке научных публикаций;</w:t>
            </w:r>
          </w:p>
          <w:p w14:paraId="2E6F2F03" w14:textId="6315C9B7"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освоению современных цифровых образовательных технологий;</w:t>
            </w:r>
          </w:p>
          <w:p w14:paraId="7A6B4900" w14:textId="55E85163"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обмену профессиональным опытом;</w:t>
            </w:r>
          </w:p>
          <w:p w14:paraId="24163E63" w14:textId="7948BB66"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развитию наставничества.</w:t>
            </w:r>
          </w:p>
          <w:p w14:paraId="04641B5C" w14:textId="77777777"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Такие мероприятия позволяют не только повысить уровень профессиональной подготовки работников, но и способствуют росту их удовлетворенности трудом.</w:t>
            </w:r>
          </w:p>
          <w:p w14:paraId="292AE1DD" w14:textId="68D3F349"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Проведенный анализ позволяет сделать вывод, что применяемая система мотивации соответствует специфике деятельности образовательной организации.</w:t>
            </w:r>
            <w:r w:rsidR="008D739D">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К ее основным достоинствам можно отнести:</w:t>
            </w:r>
          </w:p>
          <w:p w14:paraId="6D27A636" w14:textId="51833031"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A4578" w:rsidRPr="00AA4578">
              <w:rPr>
                <w:rFonts w:ascii="Times New Roman" w:eastAsia="Times New Roman" w:hAnsi="Times New Roman" w:cs="Times New Roman"/>
                <w:sz w:val="24"/>
                <w:szCs w:val="24"/>
              </w:rPr>
              <w:t>использование различных методов стимулирования;</w:t>
            </w:r>
          </w:p>
          <w:p w14:paraId="25205809" w14:textId="30DC9880"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сочетание материальной и нематериальной мотивации;</w:t>
            </w:r>
          </w:p>
          <w:p w14:paraId="64DE12D4" w14:textId="19D33208"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ориентацию на профессиональное развитие работников;</w:t>
            </w:r>
          </w:p>
          <w:p w14:paraId="36854CBF" w14:textId="563313FA"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поддержку научной и методической деятельности;</w:t>
            </w:r>
          </w:p>
          <w:p w14:paraId="32DE0D49" w14:textId="00924B12"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развитие корпоративной культуры;</w:t>
            </w:r>
          </w:p>
          <w:p w14:paraId="0BB07174" w14:textId="07569E93"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использование прозрачных механизмов управления;</w:t>
            </w:r>
          </w:p>
          <w:p w14:paraId="0AFD3102" w14:textId="210E2740"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создание условий для профессиональной самореализации сотрудников;</w:t>
            </w:r>
          </w:p>
          <w:p w14:paraId="77D4CBEF" w14:textId="442BDF64" w:rsidR="00AA4578" w:rsidRPr="00AA4578"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AA4578" w:rsidRPr="00AA4578">
              <w:rPr>
                <w:rFonts w:ascii="Times New Roman" w:eastAsia="Times New Roman" w:hAnsi="Times New Roman" w:cs="Times New Roman"/>
                <w:sz w:val="24"/>
                <w:szCs w:val="24"/>
              </w:rPr>
              <w:t xml:space="preserve"> учет индивидуальных особенностей различных категорий работников.</w:t>
            </w:r>
          </w:p>
          <w:p w14:paraId="1E51E755" w14:textId="6225C768"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Вместе с тем современная практика управления персоналом показывает, что систему </w:t>
            </w:r>
            <w:r w:rsidRPr="00AA4578">
              <w:rPr>
                <w:rFonts w:ascii="Times New Roman" w:eastAsia="Times New Roman" w:hAnsi="Times New Roman" w:cs="Times New Roman"/>
                <w:sz w:val="24"/>
                <w:szCs w:val="24"/>
              </w:rPr>
              <w:lastRenderedPageBreak/>
              <w:t>мотивации можно сделать еще более эффективной. В качестве возможных направлений совершенствования целесообразно рекомендовать более широкое применение регулярных опросов удовлетворенности персонала, развитие персонализированных программ нематериального стимулирования, внедрение цифровых инструментов оценки эффективности работы (KPI, сбалансированные показатели деятельности подразделений), расширение программ наставничества, формирование кадрового резерва и развитие внутренних конкурсов профессионального мастерства.</w:t>
            </w:r>
          </w:p>
          <w:p w14:paraId="5D0D32F9" w14:textId="119E7F19"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Проведенный анализ показал, что система мотивации и стимулирования трудовой деятельности</w:t>
            </w:r>
            <w:r w:rsidR="009972A7">
              <w:rPr>
                <w:rFonts w:ascii="Times New Roman" w:eastAsia="Times New Roman" w:hAnsi="Times New Roman" w:cs="Times New Roman"/>
                <w:sz w:val="24"/>
                <w:szCs w:val="24"/>
              </w:rPr>
              <w:t xml:space="preserve"> </w:t>
            </w:r>
            <w:r w:rsidRPr="00AA4578">
              <w:rPr>
                <w:rFonts w:ascii="Times New Roman" w:eastAsia="Times New Roman" w:hAnsi="Times New Roman" w:cs="Times New Roman"/>
                <w:sz w:val="24"/>
                <w:szCs w:val="24"/>
              </w:rPr>
              <w:t>построена на сочетании классических и современных подходов к управлению персоналом. В ее основе лежит использование материальных, социально-психологических и организационных методов стимулирования, что соответствует особенностям деятельности образовательной организации.</w:t>
            </w:r>
          </w:p>
          <w:p w14:paraId="0CA538D3" w14:textId="0FAC479B" w:rsidR="00AA4578" w:rsidRPr="00AA4578"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 xml:space="preserve">При организации работы персонала прослеживается использование положений содержательных теорий мотивации (А. </w:t>
            </w:r>
            <w:proofErr w:type="spellStart"/>
            <w:r w:rsidRPr="00AA4578">
              <w:rPr>
                <w:rFonts w:ascii="Times New Roman" w:eastAsia="Times New Roman" w:hAnsi="Times New Roman" w:cs="Times New Roman"/>
                <w:sz w:val="24"/>
                <w:szCs w:val="24"/>
              </w:rPr>
              <w:t>Маслоу</w:t>
            </w:r>
            <w:proofErr w:type="spellEnd"/>
            <w:r w:rsidRPr="00AA4578">
              <w:rPr>
                <w:rFonts w:ascii="Times New Roman" w:eastAsia="Times New Roman" w:hAnsi="Times New Roman" w:cs="Times New Roman"/>
                <w:sz w:val="24"/>
                <w:szCs w:val="24"/>
              </w:rPr>
              <w:t xml:space="preserve">, К. </w:t>
            </w:r>
            <w:proofErr w:type="spellStart"/>
            <w:r w:rsidRPr="00AA4578">
              <w:rPr>
                <w:rFonts w:ascii="Times New Roman" w:eastAsia="Times New Roman" w:hAnsi="Times New Roman" w:cs="Times New Roman"/>
                <w:sz w:val="24"/>
                <w:szCs w:val="24"/>
              </w:rPr>
              <w:t>Альдерфер</w:t>
            </w:r>
            <w:proofErr w:type="spellEnd"/>
            <w:r w:rsidRPr="00AA4578">
              <w:rPr>
                <w:rFonts w:ascii="Times New Roman" w:eastAsia="Times New Roman" w:hAnsi="Times New Roman" w:cs="Times New Roman"/>
                <w:sz w:val="24"/>
                <w:szCs w:val="24"/>
              </w:rPr>
              <w:t xml:space="preserve">, Ф. </w:t>
            </w:r>
            <w:proofErr w:type="spellStart"/>
            <w:r w:rsidRPr="00AA4578">
              <w:rPr>
                <w:rFonts w:ascii="Times New Roman" w:eastAsia="Times New Roman" w:hAnsi="Times New Roman" w:cs="Times New Roman"/>
                <w:sz w:val="24"/>
                <w:szCs w:val="24"/>
              </w:rPr>
              <w:t>Герцберг</w:t>
            </w:r>
            <w:proofErr w:type="spellEnd"/>
            <w:r w:rsidRPr="00AA4578">
              <w:rPr>
                <w:rFonts w:ascii="Times New Roman" w:eastAsia="Times New Roman" w:hAnsi="Times New Roman" w:cs="Times New Roman"/>
                <w:sz w:val="24"/>
                <w:szCs w:val="24"/>
              </w:rPr>
              <w:t xml:space="preserve">), процессуальных теорий (В. </w:t>
            </w:r>
            <w:proofErr w:type="spellStart"/>
            <w:r w:rsidRPr="00AA4578">
              <w:rPr>
                <w:rFonts w:ascii="Times New Roman" w:eastAsia="Times New Roman" w:hAnsi="Times New Roman" w:cs="Times New Roman"/>
                <w:sz w:val="24"/>
                <w:szCs w:val="24"/>
              </w:rPr>
              <w:t>Врум</w:t>
            </w:r>
            <w:proofErr w:type="spellEnd"/>
            <w:r w:rsidRPr="00AA4578">
              <w:rPr>
                <w:rFonts w:ascii="Times New Roman" w:eastAsia="Times New Roman" w:hAnsi="Times New Roman" w:cs="Times New Roman"/>
                <w:sz w:val="24"/>
                <w:szCs w:val="24"/>
              </w:rPr>
              <w:t>, С. Адамс, модель Портера</w:t>
            </w:r>
            <w:r w:rsidR="008D739D">
              <w:rPr>
                <w:rFonts w:ascii="Times New Roman" w:eastAsia="Times New Roman" w:hAnsi="Times New Roman" w:cs="Times New Roman"/>
                <w:sz w:val="24"/>
                <w:szCs w:val="24"/>
              </w:rPr>
              <w:t>-</w:t>
            </w:r>
            <w:proofErr w:type="spellStart"/>
            <w:r w:rsidRPr="00AA4578">
              <w:rPr>
                <w:rFonts w:ascii="Times New Roman" w:eastAsia="Times New Roman" w:hAnsi="Times New Roman" w:cs="Times New Roman"/>
                <w:sz w:val="24"/>
                <w:szCs w:val="24"/>
              </w:rPr>
              <w:t>Лоулера</w:t>
            </w:r>
            <w:proofErr w:type="spellEnd"/>
            <w:r w:rsidRPr="00AA4578">
              <w:rPr>
                <w:rFonts w:ascii="Times New Roman" w:eastAsia="Times New Roman" w:hAnsi="Times New Roman" w:cs="Times New Roman"/>
                <w:sz w:val="24"/>
                <w:szCs w:val="24"/>
              </w:rPr>
              <w:t xml:space="preserve">), а также управленческой теории Д. Макгрегора. </w:t>
            </w:r>
          </w:p>
          <w:p w14:paraId="3F535090" w14:textId="3981AB1A" w:rsidR="007E0F66" w:rsidRPr="007E0F66" w:rsidRDefault="00AA4578"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AA4578">
              <w:rPr>
                <w:rFonts w:ascii="Times New Roman" w:eastAsia="Times New Roman" w:hAnsi="Times New Roman" w:cs="Times New Roman"/>
                <w:sz w:val="24"/>
                <w:szCs w:val="24"/>
              </w:rPr>
              <w:t>В целом можно сделать вывод, что действующая система мотивации соответствует современным требованиям менеджмента в сфере высшего образования и обеспечивает необходимые условия для эффективной деятельности преподавателей, руководителей структурных подразделений и административного персонала. При этом дальнейшее совершенствование системы за счет расширения цифровых инструментов управления персоналом, развития программ профессионального роста и усиления обратной связи с сотрудниками позволит повысить уровень их вовлеченности и укрепить конкурентные позиции академии на рынке образовательных услуг.</w:t>
            </w:r>
          </w:p>
        </w:tc>
      </w:tr>
      <w:tr w:rsidR="007E0F66" w:rsidRPr="007E0F66" w14:paraId="3FCBEC5B" w14:textId="77777777" w:rsidTr="007E0F66">
        <w:trPr>
          <w:trHeight w:val="2268"/>
          <w:jc w:val="center"/>
        </w:trPr>
        <w:tc>
          <w:tcPr>
            <w:tcW w:w="2122" w:type="dxa"/>
            <w:tcBorders>
              <w:top w:val="single" w:sz="4" w:space="0" w:color="auto"/>
              <w:left w:val="single" w:sz="4" w:space="0" w:color="auto"/>
              <w:bottom w:val="single" w:sz="4" w:space="0" w:color="auto"/>
              <w:right w:val="single" w:sz="4" w:space="0" w:color="auto"/>
            </w:tcBorders>
            <w:hideMark/>
          </w:tcPr>
          <w:p w14:paraId="7E624454"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Кейс № 4</w:t>
            </w:r>
          </w:p>
        </w:tc>
        <w:tc>
          <w:tcPr>
            <w:tcW w:w="7938" w:type="dxa"/>
            <w:tcBorders>
              <w:top w:val="single" w:sz="4" w:space="0" w:color="auto"/>
              <w:left w:val="single" w:sz="4" w:space="0" w:color="auto"/>
              <w:bottom w:val="single" w:sz="4" w:space="0" w:color="auto"/>
              <w:right w:val="single" w:sz="4" w:space="0" w:color="auto"/>
            </w:tcBorders>
          </w:tcPr>
          <w:p w14:paraId="1B808B04" w14:textId="67742DB0"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 xml:space="preserve">Система управления человеческими ресурсами является одним из </w:t>
            </w:r>
            <w:r w:rsidR="0078661F">
              <w:rPr>
                <w:rFonts w:ascii="Times New Roman" w:eastAsia="Times New Roman" w:hAnsi="Times New Roman" w:cs="Times New Roman"/>
                <w:sz w:val="24"/>
                <w:szCs w:val="24"/>
              </w:rPr>
              <w:t xml:space="preserve">основных </w:t>
            </w:r>
            <w:r w:rsidRPr="008D739D">
              <w:rPr>
                <w:rFonts w:ascii="Times New Roman" w:eastAsia="Times New Roman" w:hAnsi="Times New Roman" w:cs="Times New Roman"/>
                <w:sz w:val="24"/>
                <w:szCs w:val="24"/>
              </w:rPr>
              <w:t>элементов эффективного функционирования любой современной образовательной организации. В высшем учебном заведении контроль кадровых процессов имеет особое значение, поскольку качество образовательной деятельности напрямую зависит от профессиональной компетентности преподавателей, эффективности работы административного персонала, соблюдения требований законодательства и реализации стратегических целей организации.</w:t>
            </w:r>
          </w:p>
          <w:p w14:paraId="5D3BB5EC" w14:textId="12E4746E" w:rsidR="008D739D" w:rsidRPr="008D739D" w:rsidRDefault="008D739D" w:rsidP="009972A7">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В ходе изучения деятельности Частного учреждения высшего образования «Московская академия предпринимательства» было установлено, что система контроля в сфере управления человеческими ресурсами строится на сочетании требований трудового законодательства Российской Федерации, законодательства в сфере образования</w:t>
            </w:r>
            <w:r w:rsidR="009972A7">
              <w:rPr>
                <w:rFonts w:ascii="Times New Roman" w:eastAsia="Times New Roman" w:hAnsi="Times New Roman" w:cs="Times New Roman"/>
                <w:sz w:val="24"/>
                <w:szCs w:val="24"/>
              </w:rPr>
              <w:t xml:space="preserve"> и л</w:t>
            </w:r>
            <w:r w:rsidRPr="008D739D">
              <w:rPr>
                <w:rFonts w:ascii="Times New Roman" w:eastAsia="Times New Roman" w:hAnsi="Times New Roman" w:cs="Times New Roman"/>
                <w:sz w:val="24"/>
                <w:szCs w:val="24"/>
              </w:rPr>
              <w:t>окальных нормативных актов академии</w:t>
            </w:r>
            <w:r w:rsidR="009972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8D739D">
              <w:rPr>
                <w:rFonts w:ascii="Times New Roman" w:eastAsia="Times New Roman" w:hAnsi="Times New Roman" w:cs="Times New Roman"/>
                <w:sz w:val="24"/>
                <w:szCs w:val="24"/>
              </w:rPr>
              <w:t>роведенный анализ основан на изучении официальной организационной структуры академии, общих принципов управления образовательными организациями, требований Федерального закона №273-ФЗ «Об образовании в Российской Федерации»</w:t>
            </w:r>
            <w:r w:rsidR="009972A7">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Трудового кодекса Российской Федерации</w:t>
            </w:r>
            <w:r w:rsidR="009972A7">
              <w:rPr>
                <w:rFonts w:ascii="Times New Roman" w:eastAsia="Times New Roman" w:hAnsi="Times New Roman" w:cs="Times New Roman"/>
                <w:sz w:val="24"/>
                <w:szCs w:val="24"/>
              </w:rPr>
              <w:t>.</w:t>
            </w:r>
          </w:p>
          <w:p w14:paraId="56BEF92C" w14:textId="77777777"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Проведенный анализ позволяет сделать вывод, что система контроля ориентирована не только на проверку выполнения текущих обязанностей работниками, но и на обеспечение устойчивого развития кадрового потенциала академии, повышение качества образовательного процесса, совершенствование профессиональных компетенций сотрудников и достижение стратегических целей образовательной организации.</w:t>
            </w:r>
          </w:p>
          <w:p w14:paraId="4CF2866C" w14:textId="1F4619C3"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Одной из важнейших особенностей системы контроля является ее связь со стратегией развития академии.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 xml:space="preserve">Контроль осуществляется не ради выявления нарушений как </w:t>
            </w:r>
            <w:r w:rsidRPr="008D739D">
              <w:rPr>
                <w:rFonts w:ascii="Times New Roman" w:eastAsia="Times New Roman" w:hAnsi="Times New Roman" w:cs="Times New Roman"/>
                <w:sz w:val="24"/>
                <w:szCs w:val="24"/>
              </w:rPr>
              <w:lastRenderedPageBreak/>
              <w:t>самоцели, а для оценки того, насколько деятельность работников способствует достижению основных целей образовательной организации.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В первую очередь контролируются качество образовательного процесса</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образовательных программ</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развитие научной деятельности</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повышение квалификации преподавателей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соблюдение требований федеральных государственных образовательных стандартов</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показателей эффективности подразделений</w:t>
            </w:r>
            <w:r>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удовлетворенность обучающихся качеством образовательных услуг.</w:t>
            </w:r>
            <w:r>
              <w:rPr>
                <w:rFonts w:ascii="Times New Roman" w:eastAsia="Times New Roman" w:hAnsi="Times New Roman" w:cs="Times New Roman"/>
                <w:sz w:val="24"/>
                <w:szCs w:val="24"/>
              </w:rPr>
              <w:t xml:space="preserve"> С</w:t>
            </w:r>
            <w:r w:rsidRPr="008D739D">
              <w:rPr>
                <w:rFonts w:ascii="Times New Roman" w:eastAsia="Times New Roman" w:hAnsi="Times New Roman" w:cs="Times New Roman"/>
                <w:sz w:val="24"/>
                <w:szCs w:val="24"/>
              </w:rPr>
              <w:t>истема контроля становится инструментом реализации стратегии развития образовательной организации.</w:t>
            </w:r>
          </w:p>
          <w:p w14:paraId="67246874" w14:textId="40287E5B"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Контроль кадровых процессов не ограничивается только проверкой соблюдения трудовой дисциплины.</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Он охватывает практически все направления управления человеческими ресурсами:</w:t>
            </w:r>
          </w:p>
          <w:p w14:paraId="7AC8229F" w14:textId="6C842F7D"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подбор персонала;</w:t>
            </w:r>
          </w:p>
          <w:p w14:paraId="6AE530F5" w14:textId="261EC4B9"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адаптацию новых сотрудников;</w:t>
            </w:r>
          </w:p>
          <w:p w14:paraId="7594294D" w14:textId="056DBFDB"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организацию повышения квалификации;</w:t>
            </w:r>
          </w:p>
          <w:p w14:paraId="50016A61" w14:textId="5E65F57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оценку эффективности труда;</w:t>
            </w:r>
          </w:p>
          <w:p w14:paraId="615AEB5F" w14:textId="0885FBCC"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соблюдение должностных обязанностей;</w:t>
            </w:r>
          </w:p>
          <w:p w14:paraId="78047712" w14:textId="17196B5F"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учебной нагрузки;</w:t>
            </w:r>
          </w:p>
          <w:p w14:paraId="5E58EC64" w14:textId="4538E01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качество методической деятельности;</w:t>
            </w:r>
          </w:p>
          <w:p w14:paraId="1471A61A" w14:textId="31F8F419"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научную активность;</w:t>
            </w:r>
          </w:p>
          <w:p w14:paraId="66FDEAE4" w14:textId="36B92997"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соблюдение требований охраны труда;</w:t>
            </w:r>
          </w:p>
          <w:p w14:paraId="3629168E" w14:textId="5B388763"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кадровое делопроизводство.</w:t>
            </w:r>
          </w:p>
          <w:p w14:paraId="57944D40" w14:textId="7E68A50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Особенностью системы управления персоналом является тесная взаимосвязь контроля с другими управленческими функциями.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Результаты контроля используются при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планировании деятельности подразделений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разработке программ повышения квалификации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распределении стимулирующих выплат</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формировании кадрового резерва</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принятии кадровых решений</w:t>
            </w:r>
            <w:r>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совершенствовании системы мотивации персонала.</w:t>
            </w:r>
            <w:r>
              <w:rPr>
                <w:rFonts w:ascii="Times New Roman" w:eastAsia="Times New Roman" w:hAnsi="Times New Roman" w:cs="Times New Roman"/>
                <w:sz w:val="24"/>
                <w:szCs w:val="24"/>
              </w:rPr>
              <w:t xml:space="preserve"> К</w:t>
            </w:r>
            <w:r w:rsidRPr="008D739D">
              <w:rPr>
                <w:rFonts w:ascii="Times New Roman" w:eastAsia="Times New Roman" w:hAnsi="Times New Roman" w:cs="Times New Roman"/>
                <w:sz w:val="24"/>
                <w:szCs w:val="24"/>
              </w:rPr>
              <w:t>онтроль выступает не самостоятельной процедурой, а частью единой системы управления организацией.</w:t>
            </w:r>
          </w:p>
          <w:p w14:paraId="4ACDB0C9" w14:textId="69B9D756"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8D739D">
              <w:rPr>
                <w:rFonts w:ascii="Times New Roman" w:eastAsia="Times New Roman" w:hAnsi="Times New Roman" w:cs="Times New Roman"/>
                <w:sz w:val="24"/>
                <w:szCs w:val="24"/>
              </w:rPr>
              <w:t>адровый менеджмент ориентирован не столько на устранение уже возникших проблем, сколько на их предупреждение.</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В этой связи система контроля академии предполагает регулярный мониторинг факторов риска.</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 ним относятся:</w:t>
            </w:r>
          </w:p>
          <w:p w14:paraId="5003EC4E" w14:textId="06523D41"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снижение качества преподавания;</w:t>
            </w:r>
          </w:p>
          <w:p w14:paraId="418D4BA5" w14:textId="1C04A841"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увеличение нагрузки сотрудников;</w:t>
            </w:r>
          </w:p>
          <w:p w14:paraId="649BD494" w14:textId="79B77D9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профессиональное выгорание;</w:t>
            </w:r>
          </w:p>
          <w:p w14:paraId="49371139" w14:textId="0F59B14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снижение удовлетворенности работников;</w:t>
            </w:r>
          </w:p>
          <w:p w14:paraId="609CA148" w14:textId="7EF26C8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рост текучести кадров;</w:t>
            </w:r>
          </w:p>
          <w:p w14:paraId="73E41E5F" w14:textId="353A1CF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недостаточный уровень повышения квалификации;</w:t>
            </w:r>
          </w:p>
          <w:p w14:paraId="45EF3DFE" w14:textId="6C5C01D4"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несоблюдение сроков подготовки учебной документации.</w:t>
            </w:r>
          </w:p>
          <w:p w14:paraId="062A015C" w14:textId="77777777"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Своевременное выявление подобных факторов позволяет принимать корректирующие меры еще до возникновения серьезных организационных проблем.</w:t>
            </w:r>
          </w:p>
          <w:p w14:paraId="3A22E4A1" w14:textId="4FD46E3C"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Для образовательной организации характерно использование двух взаимодополняющих направлений контроля.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Первое связано с соблюдением нормативных требований.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Оно включает контроль исполнения должностных обязанностей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соблюдение локальных нормативных актов</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соблюдение трудовой дисциплины</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учебной нагрузки</w:t>
            </w:r>
            <w:r>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соблюдение требований законодательства.</w:t>
            </w:r>
          </w:p>
          <w:p w14:paraId="4583E901" w14:textId="7CEB0504"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Второе направление ориентировано на развитие кадрового потенциала.</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 xml:space="preserve">В этом </w:t>
            </w:r>
            <w:r w:rsidRPr="008D739D">
              <w:rPr>
                <w:rFonts w:ascii="Times New Roman" w:eastAsia="Times New Roman" w:hAnsi="Times New Roman" w:cs="Times New Roman"/>
                <w:sz w:val="24"/>
                <w:szCs w:val="24"/>
              </w:rPr>
              <w:lastRenderedPageBreak/>
              <w:t>случае контроль направлен на выявление профессиональных дефицитов</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определение потребностей в обучении</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оценку профессионального роста сотрудников</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развитие компетенций преподавателей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повышение качества образовательной деятельности.</w:t>
            </w:r>
          </w:p>
          <w:p w14:paraId="490A5B3B" w14:textId="15B2D86F"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Контроль осуществляется на нескольких уровнях управления.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Ректор контролирует выполнение стратегических показателей деятельности академии.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Проректоры осуществляют контроль в рамках курируемых направлений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Деканы факультетов контролируют образовательную деятельность факультетов.</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Заведующие кафедрами ежедневно осуществляют контроль качества преподавания, выполнения учебной нагрузки, методической и научной деятельности преподавателей.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Начальники административных подразделений контролируют деятельность сотрудников своих отделов.</w:t>
            </w:r>
            <w:r>
              <w:rPr>
                <w:rFonts w:ascii="Times New Roman" w:eastAsia="Times New Roman" w:hAnsi="Times New Roman" w:cs="Times New Roman"/>
                <w:sz w:val="24"/>
                <w:szCs w:val="24"/>
              </w:rPr>
              <w:t xml:space="preserve"> Это </w:t>
            </w:r>
            <w:r w:rsidRPr="008D739D">
              <w:rPr>
                <w:rFonts w:ascii="Times New Roman" w:eastAsia="Times New Roman" w:hAnsi="Times New Roman" w:cs="Times New Roman"/>
                <w:sz w:val="24"/>
                <w:szCs w:val="24"/>
              </w:rPr>
              <w:t>позволяет оперативно реагировать на возникающие отклонения и обеспечивает непрерывность контрольных процедур.</w:t>
            </w:r>
          </w:p>
          <w:p w14:paraId="6F8F3B0B" w14:textId="3341E92E"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В современных условиях значительная часть контрольных функций осуществляется с применением информационных технологий.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Используются:</w:t>
            </w:r>
          </w:p>
          <w:p w14:paraId="64D90BFB" w14:textId="6C5B0D41"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электронная информационно-образовательная среда;</w:t>
            </w:r>
          </w:p>
          <w:p w14:paraId="75AD871A" w14:textId="7C185CF6"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системы электронного документооборота;</w:t>
            </w:r>
          </w:p>
          <w:p w14:paraId="1D24F85E" w14:textId="4DB34E5D"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электронное расписание;</w:t>
            </w:r>
          </w:p>
          <w:p w14:paraId="2E58F4CF" w14:textId="72D22F8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базы кадрового учета;</w:t>
            </w:r>
          </w:p>
          <w:p w14:paraId="25B467B1" w14:textId="0475736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цифровые образовательные платформы;</w:t>
            </w:r>
          </w:p>
          <w:p w14:paraId="14FAB783" w14:textId="28D83279"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системы мониторинга успеваемости обучающихся;</w:t>
            </w:r>
          </w:p>
          <w:p w14:paraId="715ED7A1" w14:textId="0915047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электронные журналы;</w:t>
            </w:r>
          </w:p>
          <w:p w14:paraId="6C593E40" w14:textId="1324C4B4"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средства аналитической обработки данных.</w:t>
            </w:r>
          </w:p>
          <w:p w14:paraId="36B61848" w14:textId="77777777"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Использование цифровых технологий позволяет повысить объективность оценки деятельности работников и значительно сократить время обработки информации.</w:t>
            </w:r>
          </w:p>
          <w:p w14:paraId="34F2126C" w14:textId="73408F4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Предварительный контроль</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проводится до начала выполнения работы.</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В системе управления персоналом он включает</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конкурсный отбор работников</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анализ квалификации кандидатов</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проверку документов об образовании</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оценку профессионального опыта</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проведение собеседований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проверку соответствия квалификационным требованиям</w:t>
            </w:r>
            <w:r>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оформление кадровой документации.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Предварительный контроль позволяет снизить вероятность принятия ошибочных кадровых решений.</w:t>
            </w:r>
          </w:p>
          <w:p w14:paraId="5C5CCB68" w14:textId="78E9D627"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Текущий (оперативный) контроль</w:t>
            </w:r>
            <w:r>
              <w:rPr>
                <w:rFonts w:ascii="Times New Roman" w:eastAsia="Times New Roman" w:hAnsi="Times New Roman" w:cs="Times New Roman"/>
                <w:sz w:val="24"/>
                <w:szCs w:val="24"/>
              </w:rPr>
              <w:t xml:space="preserve"> является наиболее </w:t>
            </w:r>
            <w:r w:rsidRPr="008D739D">
              <w:rPr>
                <w:rFonts w:ascii="Times New Roman" w:eastAsia="Times New Roman" w:hAnsi="Times New Roman" w:cs="Times New Roman"/>
                <w:sz w:val="24"/>
                <w:szCs w:val="24"/>
              </w:rPr>
              <w:t>распространенны</w:t>
            </w:r>
            <w:r>
              <w:rPr>
                <w:rFonts w:ascii="Times New Roman" w:eastAsia="Times New Roman" w:hAnsi="Times New Roman" w:cs="Times New Roman"/>
                <w:sz w:val="24"/>
                <w:szCs w:val="24"/>
              </w:rPr>
              <w:t>м</w:t>
            </w:r>
            <w:r w:rsidRPr="008D739D">
              <w:rPr>
                <w:rFonts w:ascii="Times New Roman" w:eastAsia="Times New Roman" w:hAnsi="Times New Roman" w:cs="Times New Roman"/>
                <w:sz w:val="24"/>
                <w:szCs w:val="24"/>
              </w:rPr>
              <w:t xml:space="preserve"> вид</w:t>
            </w:r>
            <w:r>
              <w:rPr>
                <w:rFonts w:ascii="Times New Roman" w:eastAsia="Times New Roman" w:hAnsi="Times New Roman" w:cs="Times New Roman"/>
                <w:sz w:val="24"/>
                <w:szCs w:val="24"/>
              </w:rPr>
              <w:t>ом</w:t>
            </w:r>
            <w:r w:rsidRPr="008D739D">
              <w:rPr>
                <w:rFonts w:ascii="Times New Roman" w:eastAsia="Times New Roman" w:hAnsi="Times New Roman" w:cs="Times New Roman"/>
                <w:sz w:val="24"/>
                <w:szCs w:val="24"/>
              </w:rPr>
              <w:t xml:space="preserve"> контроля.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Он осуществляется непосредственно в процессе работы сотрудников.</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Контролируются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выполнение учебной нагрузки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соблюдение расписания занятий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качество проведения занятий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своевременность подготовки документации</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поручений руководства</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соблюдение сроков исполнения задач</w:t>
            </w:r>
            <w:r>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соблюдение трудовой дисциплины.</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Оперативный контроль позволяет своевременно выявлять отклонения и корректировать деятельность работников.</w:t>
            </w:r>
          </w:p>
          <w:p w14:paraId="74EF1BEB" w14:textId="14AE0633"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Периодический контроль</w:t>
            </w:r>
            <w:r>
              <w:rPr>
                <w:rFonts w:ascii="Times New Roman" w:eastAsia="Times New Roman" w:hAnsi="Times New Roman" w:cs="Times New Roman"/>
                <w:sz w:val="24"/>
                <w:szCs w:val="24"/>
              </w:rPr>
              <w:t xml:space="preserve"> п</w:t>
            </w:r>
            <w:r w:rsidRPr="008D739D">
              <w:rPr>
                <w:rFonts w:ascii="Times New Roman" w:eastAsia="Times New Roman" w:hAnsi="Times New Roman" w:cs="Times New Roman"/>
                <w:sz w:val="24"/>
                <w:szCs w:val="24"/>
              </w:rPr>
              <w:t>роводится через определенные промежутки времени.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Как правило, оцениваются результаты работы подразделений за месяц</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выполнение планов кафедр</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показатели факультетов</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эффективность административных служб</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результаты промежуточной аттестации студентов</w:t>
            </w:r>
            <w:r>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выполнение планов повышения квалификации.</w:t>
            </w:r>
            <w:r>
              <w:rPr>
                <w:rFonts w:ascii="Times New Roman" w:eastAsia="Times New Roman" w:hAnsi="Times New Roman" w:cs="Times New Roman"/>
                <w:sz w:val="24"/>
                <w:szCs w:val="24"/>
              </w:rPr>
              <w:t xml:space="preserve"> Это </w:t>
            </w:r>
            <w:r w:rsidRPr="008D739D">
              <w:rPr>
                <w:rFonts w:ascii="Times New Roman" w:eastAsia="Times New Roman" w:hAnsi="Times New Roman" w:cs="Times New Roman"/>
                <w:sz w:val="24"/>
                <w:szCs w:val="24"/>
              </w:rPr>
              <w:t>обеспечивает возможность анализа динамики деятельности подразделений.</w:t>
            </w:r>
          </w:p>
          <w:p w14:paraId="66710D9E" w14:textId="4A81B77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Итоговый контроль</w:t>
            </w:r>
            <w:r>
              <w:rPr>
                <w:rFonts w:ascii="Times New Roman" w:eastAsia="Times New Roman" w:hAnsi="Times New Roman" w:cs="Times New Roman"/>
                <w:sz w:val="24"/>
                <w:szCs w:val="24"/>
              </w:rPr>
              <w:t xml:space="preserve"> п</w:t>
            </w:r>
            <w:r w:rsidRPr="008D739D">
              <w:rPr>
                <w:rFonts w:ascii="Times New Roman" w:eastAsia="Times New Roman" w:hAnsi="Times New Roman" w:cs="Times New Roman"/>
                <w:sz w:val="24"/>
                <w:szCs w:val="24"/>
              </w:rPr>
              <w:t>роводится по завершении отчетного периода.</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Он включает анализ результатов учебного года</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оценку достижения плановых показателей</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анализ кадровых показателей</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оценку эффективности подразделений</w:t>
            </w:r>
            <w:r>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подготовку итоговой отчетности.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 xml:space="preserve">Полученные результаты используются при разработке планов деятельности на </w:t>
            </w:r>
            <w:r w:rsidRPr="008D739D">
              <w:rPr>
                <w:rFonts w:ascii="Times New Roman" w:eastAsia="Times New Roman" w:hAnsi="Times New Roman" w:cs="Times New Roman"/>
                <w:sz w:val="24"/>
                <w:szCs w:val="24"/>
              </w:rPr>
              <w:lastRenderedPageBreak/>
              <w:t>следующий период.</w:t>
            </w:r>
          </w:p>
          <w:p w14:paraId="24AE020E" w14:textId="3E142ED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Стратегический контроль</w:t>
            </w:r>
            <w:r>
              <w:rPr>
                <w:rFonts w:ascii="Times New Roman" w:eastAsia="Times New Roman" w:hAnsi="Times New Roman" w:cs="Times New Roman"/>
                <w:sz w:val="24"/>
                <w:szCs w:val="24"/>
              </w:rPr>
              <w:t xml:space="preserve"> является н</w:t>
            </w:r>
            <w:r w:rsidRPr="008D739D">
              <w:rPr>
                <w:rFonts w:ascii="Times New Roman" w:eastAsia="Times New Roman" w:hAnsi="Times New Roman" w:cs="Times New Roman"/>
                <w:sz w:val="24"/>
                <w:szCs w:val="24"/>
              </w:rPr>
              <w:t>аиболее высоки</w:t>
            </w:r>
            <w:r>
              <w:rPr>
                <w:rFonts w:ascii="Times New Roman" w:eastAsia="Times New Roman" w:hAnsi="Times New Roman" w:cs="Times New Roman"/>
                <w:sz w:val="24"/>
                <w:szCs w:val="24"/>
              </w:rPr>
              <w:t>м</w:t>
            </w:r>
            <w:r w:rsidRPr="008D739D">
              <w:rPr>
                <w:rFonts w:ascii="Times New Roman" w:eastAsia="Times New Roman" w:hAnsi="Times New Roman" w:cs="Times New Roman"/>
                <w:sz w:val="24"/>
                <w:szCs w:val="24"/>
              </w:rPr>
              <w:t xml:space="preserve"> уров</w:t>
            </w:r>
            <w:r>
              <w:rPr>
                <w:rFonts w:ascii="Times New Roman" w:eastAsia="Times New Roman" w:hAnsi="Times New Roman" w:cs="Times New Roman"/>
                <w:sz w:val="24"/>
                <w:szCs w:val="24"/>
              </w:rPr>
              <w:t>нем</w:t>
            </w:r>
            <w:r w:rsidRPr="008D739D">
              <w:rPr>
                <w:rFonts w:ascii="Times New Roman" w:eastAsia="Times New Roman" w:hAnsi="Times New Roman" w:cs="Times New Roman"/>
                <w:sz w:val="24"/>
                <w:szCs w:val="24"/>
              </w:rPr>
              <w:t xml:space="preserve"> контроля.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Он направлен на оценку достижения долгосрочных целей организации.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Контролируются</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развитие кадрового потенциала</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реализация стратегии развития академии</w:t>
            </w:r>
            <w:r>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эффективность кадровой политики</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конкурентоспособность образовательных программ</w:t>
            </w:r>
            <w:r>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показатели качества образования</w:t>
            </w:r>
            <w:r>
              <w:rPr>
                <w:rFonts w:ascii="Times New Roman" w:eastAsia="Times New Roman" w:hAnsi="Times New Roman" w:cs="Times New Roman"/>
                <w:sz w:val="24"/>
                <w:szCs w:val="24"/>
              </w:rPr>
              <w:t xml:space="preserve"> и </w:t>
            </w:r>
            <w:r w:rsidRPr="008D739D">
              <w:rPr>
                <w:rFonts w:ascii="Times New Roman" w:eastAsia="Times New Roman" w:hAnsi="Times New Roman" w:cs="Times New Roman"/>
                <w:sz w:val="24"/>
                <w:szCs w:val="24"/>
              </w:rPr>
              <w:t>развитие научной деятельности.</w:t>
            </w:r>
          </w:p>
          <w:p w14:paraId="049D06C0" w14:textId="6E37615B"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Индивидуальный контроль</w:t>
            </w:r>
            <w:r w:rsidR="007E5774">
              <w:rPr>
                <w:rFonts w:ascii="Times New Roman" w:eastAsia="Times New Roman" w:hAnsi="Times New Roman" w:cs="Times New Roman"/>
                <w:sz w:val="24"/>
                <w:szCs w:val="24"/>
              </w:rPr>
              <w:t xml:space="preserve"> н</w:t>
            </w:r>
            <w:r w:rsidRPr="008D739D">
              <w:rPr>
                <w:rFonts w:ascii="Times New Roman" w:eastAsia="Times New Roman" w:hAnsi="Times New Roman" w:cs="Times New Roman"/>
                <w:sz w:val="24"/>
                <w:szCs w:val="24"/>
              </w:rPr>
              <w:t>аправлен на оценку деятельности конкретного работника.</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Оцениваются выполнение должностных обязанностей</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качество преподавания</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соблюдение сроков выполнения задач</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участие в научной работе</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профессиональное развитие</w:t>
            </w:r>
            <w:r w:rsidR="007E5774">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дисциплина труда.</w:t>
            </w:r>
          </w:p>
          <w:p w14:paraId="569CD89C" w14:textId="1D6ACDD3"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Контроль подразделения</w:t>
            </w:r>
            <w:r w:rsidR="007E5774">
              <w:rPr>
                <w:rFonts w:ascii="Times New Roman" w:eastAsia="Times New Roman" w:hAnsi="Times New Roman" w:cs="Times New Roman"/>
                <w:sz w:val="24"/>
                <w:szCs w:val="24"/>
              </w:rPr>
              <w:t xml:space="preserve"> о</w:t>
            </w:r>
            <w:r w:rsidRPr="008D739D">
              <w:rPr>
                <w:rFonts w:ascii="Times New Roman" w:eastAsia="Times New Roman" w:hAnsi="Times New Roman" w:cs="Times New Roman"/>
                <w:sz w:val="24"/>
                <w:szCs w:val="24"/>
              </w:rPr>
              <w:t>существляется в отношении кафедры, факультета или административного подразделения.</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Анализируются</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выполнение планов</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качество работы коллектива</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результаты деятельности подразделения</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эффективность использования ресурсов</w:t>
            </w:r>
            <w:r w:rsidR="007E5774">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взаимодействие сотрудников.</w:t>
            </w:r>
          </w:p>
          <w:p w14:paraId="3A4E6C22" w14:textId="4C5A5FE9"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Организационный контроль</w:t>
            </w:r>
            <w:r w:rsidR="007E5774">
              <w:rPr>
                <w:rFonts w:ascii="Times New Roman" w:eastAsia="Times New Roman" w:hAnsi="Times New Roman" w:cs="Times New Roman"/>
                <w:sz w:val="24"/>
                <w:szCs w:val="24"/>
              </w:rPr>
              <w:t xml:space="preserve"> о</w:t>
            </w:r>
            <w:r w:rsidRPr="008D739D">
              <w:rPr>
                <w:rFonts w:ascii="Times New Roman" w:eastAsia="Times New Roman" w:hAnsi="Times New Roman" w:cs="Times New Roman"/>
                <w:sz w:val="24"/>
                <w:szCs w:val="24"/>
              </w:rPr>
              <w:t>хватывает деятельность всей образовательной организации.</w:t>
            </w:r>
            <w:r w:rsidR="007E5774">
              <w:rPr>
                <w:rFonts w:ascii="Times New Roman" w:eastAsia="Times New Roman" w:hAnsi="Times New Roman" w:cs="Times New Roman"/>
                <w:sz w:val="24"/>
                <w:szCs w:val="24"/>
              </w:rPr>
              <w:t xml:space="preserve"> </w:t>
            </w:r>
            <w:r w:rsidRPr="008D739D">
              <w:rPr>
                <w:rFonts w:ascii="Times New Roman" w:eastAsia="Times New Roman" w:hAnsi="Times New Roman" w:cs="Times New Roman"/>
                <w:sz w:val="24"/>
                <w:szCs w:val="24"/>
              </w:rPr>
              <w:t>Оцениваются выполнение стратегических целей</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качество управления</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кадровая политика</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финансовая устойчивость</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эффективность организационной структуры</w:t>
            </w:r>
            <w:r w:rsidR="007E5774">
              <w:rPr>
                <w:rFonts w:ascii="Times New Roman" w:eastAsia="Times New Roman" w:hAnsi="Times New Roman" w:cs="Times New Roman"/>
                <w:sz w:val="24"/>
                <w:szCs w:val="24"/>
              </w:rPr>
              <w:t xml:space="preserve"> и</w:t>
            </w:r>
            <w:r w:rsidRPr="008D739D">
              <w:rPr>
                <w:rFonts w:ascii="Times New Roman" w:eastAsia="Times New Roman" w:hAnsi="Times New Roman" w:cs="Times New Roman"/>
                <w:sz w:val="24"/>
                <w:szCs w:val="24"/>
              </w:rPr>
              <w:t xml:space="preserve"> качество образовательной деятельности.</w:t>
            </w:r>
          </w:p>
          <w:p w14:paraId="0CC7BF02" w14:textId="77777777" w:rsidR="007E5774"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В большинстве образовательных организаций конкретные допустимые отклонения устанавливаются локальными нормативными актами. Поскольку внутренние регламенты Московской академии предпринимательства не опубликованы в открытом доступе, можно выделить типичные ориентиры, применяемые в практике управления вузами.</w:t>
            </w:r>
          </w:p>
          <w:p w14:paraId="083B471D" w14:textId="65F77688"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По срокам подготовки учебной и организационной документации допустимыми считаются лишь незначительные отклонения, которые не влияют на проведение образовательного процесса. При систематическом нарушении сроков принимаются корректирующие управленческие решения.</w:t>
            </w:r>
          </w:p>
          <w:p w14:paraId="29363432" w14:textId="618B3232"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При выполнении учебной нагрузки отклонения допускаются только в исключительных случаях (например, болезнь преподавателя, изменение расписания, производственная необходимость) и должны быть оперативно компенсированы без снижения качества образовательного процесса.</w:t>
            </w:r>
          </w:p>
          <w:p w14:paraId="223A46A0" w14:textId="34118C7E"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В отношении кадровых показателей допустимым считается естественный уровень текучести персонала, характерный для образовательных организаций. Однако резкое увеличение увольнений преподавателей или административных работников рассматривается как сигнал для проведения дополнительного анализа причин и корректировки кадровой политики.</w:t>
            </w:r>
          </w:p>
          <w:p w14:paraId="095CEB91" w14:textId="20479FEF"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При оценке результатов повышения квалификации отклонением считается несвоевременное прохождение обязательного обучения, предусмотренного законодательством или внутренними требованиями академии. В подобных случаях разрабатываются индивидуальные планы устранения выявленных недостатков.</w:t>
            </w:r>
          </w:p>
          <w:p w14:paraId="5E0E03CD" w14:textId="76CF4559"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Для показателей качества образовательной деятельности допустимыми являются только такие отклонения, которые не приводят к нарушению требований федеральных государственных образовательных стандартов, лицензионных требований и показателей внутренней системы оценки качества образования.</w:t>
            </w:r>
          </w:p>
          <w:p w14:paraId="5AB4B141" w14:textId="52D312F8"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 xml:space="preserve">Следовательно, в деятельности академии применяется принцип разумной допустимости отклонений: небольшие отклонения, не влияющие на достижение целей организации, устраняются в рабочем порядке, тогда как существенные или систематически </w:t>
            </w:r>
            <w:r w:rsidRPr="008D739D">
              <w:rPr>
                <w:rFonts w:ascii="Times New Roman" w:eastAsia="Times New Roman" w:hAnsi="Times New Roman" w:cs="Times New Roman"/>
                <w:sz w:val="24"/>
                <w:szCs w:val="24"/>
              </w:rPr>
              <w:lastRenderedPageBreak/>
              <w:t>повторяющиеся нарушения требуют проведения детального анализа, принятия управленческих решений и усиления контроля.</w:t>
            </w:r>
          </w:p>
          <w:p w14:paraId="6E8AE645" w14:textId="2683A02D"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Принципы эффективности контроля</w:t>
            </w:r>
            <w:r w:rsidR="007E5774">
              <w:rPr>
                <w:rFonts w:ascii="Times New Roman" w:eastAsia="Times New Roman" w:hAnsi="Times New Roman" w:cs="Times New Roman"/>
                <w:sz w:val="24"/>
                <w:szCs w:val="24"/>
              </w:rPr>
              <w:t>:</w:t>
            </w:r>
          </w:p>
          <w:p w14:paraId="759A68D3" w14:textId="76A5EF65"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8D739D" w:rsidRPr="008D739D">
              <w:rPr>
                <w:rFonts w:ascii="Times New Roman" w:eastAsia="Times New Roman" w:hAnsi="Times New Roman" w:cs="Times New Roman"/>
                <w:sz w:val="24"/>
                <w:szCs w:val="24"/>
              </w:rPr>
              <w:t>Целенаправленность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Контроль должен быть ориентирован на достижение стратегических целей образовательной организации, а не ограничиваться формальной проверкой выполнения отдельных процедур.</w:t>
            </w:r>
          </w:p>
          <w:p w14:paraId="2C1FDF79" w14:textId="2247069B"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8D739D" w:rsidRPr="008D739D">
              <w:rPr>
                <w:rFonts w:ascii="Times New Roman" w:eastAsia="Times New Roman" w:hAnsi="Times New Roman" w:cs="Times New Roman"/>
                <w:sz w:val="24"/>
                <w:szCs w:val="24"/>
              </w:rPr>
              <w:t>Объективность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Оценка результатов деятельности работников должна основываться на достоверных данных, документально подтвержденной информации и единых критериях оценки.</w:t>
            </w:r>
          </w:p>
          <w:p w14:paraId="46B204DF" w14:textId="57F633F1"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8D739D" w:rsidRPr="008D739D">
              <w:rPr>
                <w:rFonts w:ascii="Times New Roman" w:eastAsia="Times New Roman" w:hAnsi="Times New Roman" w:cs="Times New Roman"/>
                <w:sz w:val="24"/>
                <w:szCs w:val="24"/>
              </w:rPr>
              <w:t>Системность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Контроль должен осуществляться непрерывно и охватывать все основные направления управления человеческими ресурсами.</w:t>
            </w:r>
          </w:p>
          <w:p w14:paraId="28E2AEE5" w14:textId="160C6AFC"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8D739D" w:rsidRPr="008D739D">
              <w:rPr>
                <w:rFonts w:ascii="Times New Roman" w:eastAsia="Times New Roman" w:hAnsi="Times New Roman" w:cs="Times New Roman"/>
                <w:sz w:val="24"/>
                <w:szCs w:val="24"/>
              </w:rPr>
              <w:t>Комплексность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Эффективная система контроля предполагает одновременную оценку количественных и качественных показателей деятельности работников.</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При этом анализируются результаты труда</w:t>
            </w:r>
            <w:r>
              <w:rPr>
                <w:rFonts w:ascii="Times New Roman" w:eastAsia="Times New Roman" w:hAnsi="Times New Roman" w:cs="Times New Roman"/>
                <w:sz w:val="24"/>
                <w:szCs w:val="24"/>
              </w:rPr>
              <w:t>,</w:t>
            </w:r>
            <w:r w:rsidR="008D739D" w:rsidRPr="008D739D">
              <w:rPr>
                <w:rFonts w:ascii="Times New Roman" w:eastAsia="Times New Roman" w:hAnsi="Times New Roman" w:cs="Times New Roman"/>
                <w:sz w:val="24"/>
                <w:szCs w:val="24"/>
              </w:rPr>
              <w:t xml:space="preserve"> профессиональные компетенции</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качество выполнения обязанностей</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соблюдение внутренних регламентов</w:t>
            </w:r>
            <w:r>
              <w:rPr>
                <w:rFonts w:ascii="Times New Roman" w:eastAsia="Times New Roman" w:hAnsi="Times New Roman" w:cs="Times New Roman"/>
                <w:sz w:val="24"/>
                <w:szCs w:val="24"/>
              </w:rPr>
              <w:t xml:space="preserve"> и </w:t>
            </w:r>
            <w:r w:rsidR="008D739D" w:rsidRPr="008D739D">
              <w:rPr>
                <w:rFonts w:ascii="Times New Roman" w:eastAsia="Times New Roman" w:hAnsi="Times New Roman" w:cs="Times New Roman"/>
                <w:sz w:val="24"/>
                <w:szCs w:val="24"/>
              </w:rPr>
              <w:t>участие в развитии образовательной организации.</w:t>
            </w:r>
          </w:p>
          <w:p w14:paraId="4F892FD3" w14:textId="33D1B8E8"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8D739D" w:rsidRPr="008D739D">
              <w:rPr>
                <w:rFonts w:ascii="Times New Roman" w:eastAsia="Times New Roman" w:hAnsi="Times New Roman" w:cs="Times New Roman"/>
                <w:sz w:val="24"/>
                <w:szCs w:val="24"/>
              </w:rPr>
              <w:t>Своевременность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Информация о выявленных отклонениях должна поступать руководителям максимально быстро, чтобы управленческие решения принимались до возникновения серьезных негативных последствий.</w:t>
            </w:r>
          </w:p>
          <w:p w14:paraId="041C2CA2" w14:textId="38F73222"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8D739D" w:rsidRPr="008D739D">
              <w:rPr>
                <w:rFonts w:ascii="Times New Roman" w:eastAsia="Times New Roman" w:hAnsi="Times New Roman" w:cs="Times New Roman"/>
                <w:sz w:val="24"/>
                <w:szCs w:val="24"/>
              </w:rPr>
              <w:t>Гибкость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Система контроля должна учитывать изменения законодательства, образовательных стандартов, цифровых технологий и особенностей функционирования образовательной организации.</w:t>
            </w:r>
          </w:p>
          <w:p w14:paraId="20CE0992" w14:textId="02BCE109"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8D739D" w:rsidRPr="008D739D">
              <w:rPr>
                <w:rFonts w:ascii="Times New Roman" w:eastAsia="Times New Roman" w:hAnsi="Times New Roman" w:cs="Times New Roman"/>
                <w:sz w:val="24"/>
                <w:szCs w:val="24"/>
              </w:rPr>
              <w:t>Прозрачность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Каждый сотрудник должен понимать какие показатели оцениваются</w:t>
            </w:r>
            <w:r>
              <w:rPr>
                <w:rFonts w:ascii="Times New Roman" w:eastAsia="Times New Roman" w:hAnsi="Times New Roman" w:cs="Times New Roman"/>
                <w:sz w:val="24"/>
                <w:szCs w:val="24"/>
              </w:rPr>
              <w:t>,</w:t>
            </w:r>
            <w:r w:rsidR="008D739D" w:rsidRPr="008D739D">
              <w:rPr>
                <w:rFonts w:ascii="Times New Roman" w:eastAsia="Times New Roman" w:hAnsi="Times New Roman" w:cs="Times New Roman"/>
                <w:sz w:val="24"/>
                <w:szCs w:val="24"/>
              </w:rPr>
              <w:t xml:space="preserve"> каким образом осуществляется контроль</w:t>
            </w:r>
            <w:r>
              <w:rPr>
                <w:rFonts w:ascii="Times New Roman" w:eastAsia="Times New Roman" w:hAnsi="Times New Roman" w:cs="Times New Roman"/>
                <w:sz w:val="24"/>
                <w:szCs w:val="24"/>
              </w:rPr>
              <w:t>,</w:t>
            </w:r>
            <w:r w:rsidR="008D739D" w:rsidRPr="008D739D">
              <w:rPr>
                <w:rFonts w:ascii="Times New Roman" w:eastAsia="Times New Roman" w:hAnsi="Times New Roman" w:cs="Times New Roman"/>
                <w:sz w:val="24"/>
                <w:szCs w:val="24"/>
              </w:rPr>
              <w:t xml:space="preserve"> кто проводит оценку</w:t>
            </w:r>
            <w:r>
              <w:rPr>
                <w:rFonts w:ascii="Times New Roman" w:eastAsia="Times New Roman" w:hAnsi="Times New Roman" w:cs="Times New Roman"/>
                <w:sz w:val="24"/>
                <w:szCs w:val="24"/>
              </w:rPr>
              <w:t xml:space="preserve"> и</w:t>
            </w:r>
            <w:r w:rsidR="008D739D" w:rsidRPr="008D739D">
              <w:rPr>
                <w:rFonts w:ascii="Times New Roman" w:eastAsia="Times New Roman" w:hAnsi="Times New Roman" w:cs="Times New Roman"/>
                <w:sz w:val="24"/>
                <w:szCs w:val="24"/>
              </w:rPr>
              <w:t xml:space="preserve"> каким образом используются полученные результаты.</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Прозрачность способствует формированию доверия к системе управления и повышает уровень мотивации персонала.</w:t>
            </w:r>
          </w:p>
          <w:p w14:paraId="4BCA9FFB" w14:textId="5BE0EF36" w:rsidR="008D739D" w:rsidRPr="008D739D"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008D739D" w:rsidRPr="008D739D">
              <w:rPr>
                <w:rFonts w:ascii="Times New Roman" w:eastAsia="Times New Roman" w:hAnsi="Times New Roman" w:cs="Times New Roman"/>
                <w:sz w:val="24"/>
                <w:szCs w:val="24"/>
              </w:rPr>
              <w:t>Экономичность</w:t>
            </w:r>
            <w:r>
              <w:rPr>
                <w:rFonts w:ascii="Times New Roman" w:eastAsia="Times New Roman" w:hAnsi="Times New Roman" w:cs="Times New Roman"/>
                <w:sz w:val="24"/>
                <w:szCs w:val="24"/>
              </w:rPr>
              <w:t xml:space="preserve">. </w:t>
            </w:r>
            <w:r w:rsidR="008D739D" w:rsidRPr="008D739D">
              <w:rPr>
                <w:rFonts w:ascii="Times New Roman" w:eastAsia="Times New Roman" w:hAnsi="Times New Roman" w:cs="Times New Roman"/>
                <w:sz w:val="24"/>
                <w:szCs w:val="24"/>
              </w:rPr>
              <w:t>Организация контроля не должна требовать чрезмерных затрат времени, финансовых и трудовых ресурсов. Использование цифровых систем учета, электронного документооборота и автоматизированной отчетности позволяет повысить эффективность контрольных процедур без увеличения административной нагрузки на сотрудников.</w:t>
            </w:r>
          </w:p>
          <w:p w14:paraId="36559508" w14:textId="087E9AF5"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 xml:space="preserve">Проведенный анализ показал, что система контроля в сфере управления человеческими ресурсами соответствует современным подходам к управлению образовательной организацией. Она носит </w:t>
            </w:r>
            <w:r w:rsidR="009972A7">
              <w:rPr>
                <w:rFonts w:ascii="Times New Roman" w:eastAsia="Times New Roman" w:hAnsi="Times New Roman" w:cs="Times New Roman"/>
                <w:sz w:val="24"/>
                <w:szCs w:val="24"/>
              </w:rPr>
              <w:t xml:space="preserve">целостный </w:t>
            </w:r>
            <w:r w:rsidRPr="008D739D">
              <w:rPr>
                <w:rFonts w:ascii="Times New Roman" w:eastAsia="Times New Roman" w:hAnsi="Times New Roman" w:cs="Times New Roman"/>
                <w:sz w:val="24"/>
                <w:szCs w:val="24"/>
              </w:rPr>
              <w:t>характер, охватывает все основные кадровые процессы и тесно связана с планированием, мотивацией, развитием персонала и обеспечением качества образовательной деятельности.</w:t>
            </w:r>
          </w:p>
          <w:p w14:paraId="067B7E5E" w14:textId="5E6ABDF0" w:rsidR="008D739D" w:rsidRPr="008D739D"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 xml:space="preserve">Контроль осуществляется на различных уровнях управления </w:t>
            </w:r>
            <w:r w:rsidR="007E5774">
              <w:rPr>
                <w:rFonts w:ascii="Times New Roman" w:eastAsia="Times New Roman" w:hAnsi="Times New Roman" w:cs="Times New Roman"/>
                <w:sz w:val="24"/>
                <w:szCs w:val="24"/>
              </w:rPr>
              <w:t>-</w:t>
            </w:r>
            <w:r w:rsidRPr="008D739D">
              <w:rPr>
                <w:rFonts w:ascii="Times New Roman" w:eastAsia="Times New Roman" w:hAnsi="Times New Roman" w:cs="Times New Roman"/>
                <w:sz w:val="24"/>
                <w:szCs w:val="24"/>
              </w:rPr>
              <w:t xml:space="preserve"> от индивидуальной оценки деятельности работников до стратегического анализа кадровой политики академии. При этом используются как традиционные административные методы, так и современные цифровые инструменты мониторинга и анализа кадровых процессов. Особенностью системы является ее профилактическая направленность: основное внимание уделяется своевременному выявлению отклонений, предупреждению кадровых рисков и созданию условий для профессионального развития сотрудников.</w:t>
            </w:r>
          </w:p>
          <w:p w14:paraId="1AE434D7" w14:textId="2923AE77" w:rsidR="007E7C9B" w:rsidRPr="007E0F66" w:rsidRDefault="008D739D"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8D739D">
              <w:rPr>
                <w:rFonts w:ascii="Times New Roman" w:eastAsia="Times New Roman" w:hAnsi="Times New Roman" w:cs="Times New Roman"/>
                <w:sz w:val="24"/>
                <w:szCs w:val="24"/>
              </w:rPr>
              <w:t xml:space="preserve">В целом действующая система контроля способствует достижению стратегических целей академии, поддержанию высокого качества образовательного процесса, соблюдению требований законодательства и эффективному использованию кадрового потенциала. </w:t>
            </w:r>
            <w:r w:rsidRPr="008D739D">
              <w:rPr>
                <w:rFonts w:ascii="Times New Roman" w:eastAsia="Times New Roman" w:hAnsi="Times New Roman" w:cs="Times New Roman"/>
                <w:sz w:val="24"/>
                <w:szCs w:val="24"/>
              </w:rPr>
              <w:lastRenderedPageBreak/>
              <w:t>Дальнейшее совершенствование системы может быть связано с расширением возможностей HR-аналитики, внедрением современных цифровых инструментов оценки эффективности персонала, развитием механизмов обратной связи и использованием прогнозной аналитики для управления кадровыми рисками.</w:t>
            </w:r>
          </w:p>
        </w:tc>
      </w:tr>
      <w:tr w:rsidR="007E0F66" w:rsidRPr="007E0F66" w14:paraId="559BFF5F" w14:textId="77777777" w:rsidTr="007E0F66">
        <w:trPr>
          <w:trHeight w:val="2268"/>
          <w:jc w:val="center"/>
        </w:trPr>
        <w:tc>
          <w:tcPr>
            <w:tcW w:w="2122" w:type="dxa"/>
            <w:tcBorders>
              <w:top w:val="single" w:sz="4" w:space="0" w:color="auto"/>
              <w:left w:val="single" w:sz="4" w:space="0" w:color="auto"/>
              <w:bottom w:val="single" w:sz="4" w:space="0" w:color="auto"/>
              <w:right w:val="single" w:sz="4" w:space="0" w:color="auto"/>
            </w:tcBorders>
            <w:hideMark/>
          </w:tcPr>
          <w:p w14:paraId="0D372725" w14:textId="77777777" w:rsidR="007E0F66" w:rsidRPr="007E0F66" w:rsidRDefault="007E0F66" w:rsidP="007E0F66">
            <w:pPr>
              <w:widowControl w:val="0"/>
              <w:autoSpaceDE w:val="0"/>
              <w:autoSpaceDN w:val="0"/>
              <w:adjustRightInd w:val="0"/>
              <w:spacing w:after="0" w:line="256" w:lineRule="auto"/>
              <w:ind w:right="282"/>
              <w:jc w:val="center"/>
              <w:rPr>
                <w:rFonts w:ascii="Times New Roman" w:eastAsia="Times New Roman" w:hAnsi="Times New Roman" w:cs="Times New Roman"/>
                <w:sz w:val="24"/>
                <w:szCs w:val="24"/>
              </w:rPr>
            </w:pPr>
            <w:r w:rsidRPr="007E0F66">
              <w:rPr>
                <w:rFonts w:ascii="Times New Roman" w:eastAsia="Times New Roman" w:hAnsi="Times New Roman" w:cs="Times New Roman"/>
                <w:sz w:val="24"/>
                <w:szCs w:val="24"/>
              </w:rPr>
              <w:lastRenderedPageBreak/>
              <w:t>Кейс № 5</w:t>
            </w:r>
          </w:p>
        </w:tc>
        <w:tc>
          <w:tcPr>
            <w:tcW w:w="7938" w:type="dxa"/>
            <w:tcBorders>
              <w:top w:val="single" w:sz="4" w:space="0" w:color="auto"/>
              <w:left w:val="single" w:sz="4" w:space="0" w:color="auto"/>
              <w:bottom w:val="single" w:sz="4" w:space="0" w:color="auto"/>
              <w:right w:val="single" w:sz="4" w:space="0" w:color="auto"/>
            </w:tcBorders>
          </w:tcPr>
          <w:p w14:paraId="083D41DD" w14:textId="4A75093D"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Организационная культура является одним из важнейших факторов, определяющих эффективность деятельности современной образовательной организации. Она формирует систему ценностей, норм поведения, традиций и принципов взаимодействия между руководством, преподавателями, сотрудниками и обучающимися.</w:t>
            </w:r>
            <w:r w:rsidR="009972A7">
              <w:rPr>
                <w:rFonts w:ascii="Times New Roman" w:eastAsia="Times New Roman" w:hAnsi="Times New Roman" w:cs="Times New Roman"/>
                <w:sz w:val="24"/>
                <w:szCs w:val="24"/>
              </w:rPr>
              <w:t xml:space="preserve"> О</w:t>
            </w:r>
            <w:r w:rsidRPr="007E5774">
              <w:rPr>
                <w:rFonts w:ascii="Times New Roman" w:eastAsia="Times New Roman" w:hAnsi="Times New Roman" w:cs="Times New Roman"/>
                <w:sz w:val="24"/>
                <w:szCs w:val="24"/>
              </w:rPr>
              <w:t>рганизационная культура во многом определяет внутренний климат коллектива, отношение работников к своим профессиональным обязанностям, готовность к изменениям и уровень вовлеченности персонала в достижение стратегических целей организации.</w:t>
            </w:r>
          </w:p>
          <w:p w14:paraId="7699AFA4" w14:textId="11B6E53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В ходе прохождения практики были проанализированы сведения, размещенные на официальном сайте академии, в локальных нормативных документах, описании образовательных программ, информации о внеучебной деятельности, принципах организации образовательного процесса и взаимодействии со студентами. Это позволяет сделать вывод, что организационная культура академии построена на сочетании академических традиций высшего образования и современных принципов предпринимательс</w:t>
            </w:r>
            <w:r w:rsidR="009972A7">
              <w:rPr>
                <w:rFonts w:ascii="Times New Roman" w:eastAsia="Times New Roman" w:hAnsi="Times New Roman" w:cs="Times New Roman"/>
                <w:sz w:val="24"/>
                <w:szCs w:val="24"/>
              </w:rPr>
              <w:t>тва в области подготовки</w:t>
            </w:r>
            <w:r w:rsidRPr="007E5774">
              <w:rPr>
                <w:rFonts w:ascii="Times New Roman" w:eastAsia="Times New Roman" w:hAnsi="Times New Roman" w:cs="Times New Roman"/>
                <w:sz w:val="24"/>
                <w:szCs w:val="24"/>
              </w:rPr>
              <w:t xml:space="preserve"> специалистов.</w:t>
            </w:r>
          </w:p>
          <w:p w14:paraId="64F0C2B9" w14:textId="12374FB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w:t>
            </w:r>
            <w:r w:rsidRPr="007E5774">
              <w:rPr>
                <w:rFonts w:ascii="Times New Roman" w:eastAsia="Times New Roman" w:hAnsi="Times New Roman" w:cs="Times New Roman"/>
                <w:sz w:val="24"/>
                <w:szCs w:val="24"/>
              </w:rPr>
              <w:t>едставленная характеристика основана на анализе официальной информации о деятельности академии, общепринятых принципах организации управления высшими учебными заведениями и наблюдениях, сделанных в ходе изучения деятельности образовательной организации.</w:t>
            </w:r>
            <w:r>
              <w:rPr>
                <w:rFonts w:ascii="Times New Roman" w:eastAsia="Times New Roman" w:hAnsi="Times New Roman" w:cs="Times New Roman"/>
                <w:sz w:val="24"/>
                <w:szCs w:val="24"/>
              </w:rPr>
              <w:t xml:space="preserve"> В</w:t>
            </w:r>
            <w:r w:rsidRPr="007E5774">
              <w:rPr>
                <w:rFonts w:ascii="Times New Roman" w:eastAsia="Times New Roman" w:hAnsi="Times New Roman" w:cs="Times New Roman"/>
                <w:sz w:val="24"/>
                <w:szCs w:val="24"/>
              </w:rPr>
              <w:t xml:space="preserve"> отличие от производственных предприятий, где организационная культура ориентирована преимущественно на достижение экономических результатов, в высшем учебном заведении она направлена на формирование образовательной среды, развитие личности обучающихся, поддержку научной деятельности, развитие профессиональных компетенций работников и обеспечение высокого качества образовательного процесса.</w:t>
            </w:r>
          </w:p>
          <w:p w14:paraId="61B5DF29" w14:textId="06E659B0"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Одной из наиболее заметных особенностей организационной культуры Московской академии предпринимательства является выраженная практическая направленность образовательного процесса.</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Во многих образовательных программах значительное внимание уделяется решению практических кейсов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выполнению проектных работ</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взаимодействию с работодателями</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прохождению учебной и производственной практики</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развитию прикладных профессиональных компетенций</w:t>
            </w:r>
            <w:r>
              <w:rPr>
                <w:rFonts w:ascii="Times New Roman" w:eastAsia="Times New Roman" w:hAnsi="Times New Roman" w:cs="Times New Roman"/>
                <w:sz w:val="24"/>
                <w:szCs w:val="24"/>
              </w:rPr>
              <w:t xml:space="preserve"> и</w:t>
            </w:r>
            <w:r w:rsidRPr="007E5774">
              <w:rPr>
                <w:rFonts w:ascii="Times New Roman" w:eastAsia="Times New Roman" w:hAnsi="Times New Roman" w:cs="Times New Roman"/>
                <w:sz w:val="24"/>
                <w:szCs w:val="24"/>
              </w:rPr>
              <w:t xml:space="preserve"> формированию предпринимательского мышления.</w:t>
            </w:r>
            <w:r>
              <w:rPr>
                <w:rFonts w:ascii="Times New Roman" w:eastAsia="Times New Roman" w:hAnsi="Times New Roman" w:cs="Times New Roman"/>
                <w:sz w:val="24"/>
                <w:szCs w:val="24"/>
              </w:rPr>
              <w:t xml:space="preserve"> Это </w:t>
            </w:r>
            <w:r w:rsidRPr="007E5774">
              <w:rPr>
                <w:rFonts w:ascii="Times New Roman" w:eastAsia="Times New Roman" w:hAnsi="Times New Roman" w:cs="Times New Roman"/>
                <w:sz w:val="24"/>
                <w:szCs w:val="24"/>
              </w:rPr>
              <w:t xml:space="preserve">отражается не только в содержании образовательных программ, но и в </w:t>
            </w:r>
            <w:r w:rsidR="009972A7">
              <w:rPr>
                <w:rFonts w:ascii="Times New Roman" w:eastAsia="Times New Roman" w:hAnsi="Times New Roman" w:cs="Times New Roman"/>
                <w:sz w:val="24"/>
                <w:szCs w:val="24"/>
              </w:rPr>
              <w:t xml:space="preserve">методах </w:t>
            </w:r>
            <w:r w:rsidRPr="007E5774">
              <w:rPr>
                <w:rFonts w:ascii="Times New Roman" w:eastAsia="Times New Roman" w:hAnsi="Times New Roman" w:cs="Times New Roman"/>
                <w:sz w:val="24"/>
                <w:szCs w:val="24"/>
              </w:rPr>
              <w:t>организации работы преподавателей, которые ориентируются на применение современных методов обучения и практико-ориентированных технологий.</w:t>
            </w:r>
          </w:p>
          <w:p w14:paraId="5AA0AF63" w14:textId="132527C0"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Современная образовательная деятельность академии предполагает использование различных форм обучения, включая электронное обучение и дистанционные образовательные технологии.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Это формирует культуру, основанную на использовании цифровых сервисов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оперативном обмене информацией</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гибкости организации учебного процесса</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адаптации образовательных программ к изменениям внешней среды</w:t>
            </w:r>
            <w:r>
              <w:rPr>
                <w:rFonts w:ascii="Times New Roman" w:eastAsia="Times New Roman" w:hAnsi="Times New Roman" w:cs="Times New Roman"/>
                <w:sz w:val="24"/>
                <w:szCs w:val="24"/>
              </w:rPr>
              <w:t xml:space="preserve"> и </w:t>
            </w:r>
            <w:r w:rsidRPr="007E5774">
              <w:rPr>
                <w:rFonts w:ascii="Times New Roman" w:eastAsia="Times New Roman" w:hAnsi="Times New Roman" w:cs="Times New Roman"/>
                <w:sz w:val="24"/>
                <w:szCs w:val="24"/>
              </w:rPr>
              <w:t>готовности сотрудников осваивать новые технологии.</w:t>
            </w:r>
          </w:p>
          <w:p w14:paraId="6175583B" w14:textId="77777777"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lastRenderedPageBreak/>
              <w:t>Подобная гибкость позволяет образовательной организации быстрее реагировать на изменения законодательства, требований работодателей и запросов обучающихся.</w:t>
            </w:r>
          </w:p>
          <w:p w14:paraId="7F00D846" w14:textId="61F78A1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Одной из </w:t>
            </w:r>
            <w:r w:rsidR="0078661F">
              <w:rPr>
                <w:rFonts w:ascii="Times New Roman" w:eastAsia="Times New Roman" w:hAnsi="Times New Roman" w:cs="Times New Roman"/>
                <w:sz w:val="24"/>
                <w:szCs w:val="24"/>
              </w:rPr>
              <w:t xml:space="preserve">основных </w:t>
            </w:r>
            <w:r w:rsidRPr="007E5774">
              <w:rPr>
                <w:rFonts w:ascii="Times New Roman" w:eastAsia="Times New Roman" w:hAnsi="Times New Roman" w:cs="Times New Roman"/>
                <w:sz w:val="24"/>
                <w:szCs w:val="24"/>
              </w:rPr>
              <w:t>ценностей академии является постоянное развитие компетенций.</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Данная установка распространяется как на преподавателей, так и на административный персонал.</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Поддерживаются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повышение квалификации</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профессиональная переподготовка</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участие в научных конференциях</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публикационная активность</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освоение цифровых образовательных технологий</w:t>
            </w:r>
            <w:r>
              <w:rPr>
                <w:rFonts w:ascii="Times New Roman" w:eastAsia="Times New Roman" w:hAnsi="Times New Roman" w:cs="Times New Roman"/>
                <w:sz w:val="24"/>
                <w:szCs w:val="24"/>
              </w:rPr>
              <w:t xml:space="preserve"> и</w:t>
            </w:r>
            <w:r w:rsidRPr="007E5774">
              <w:rPr>
                <w:rFonts w:ascii="Times New Roman" w:eastAsia="Times New Roman" w:hAnsi="Times New Roman" w:cs="Times New Roman"/>
                <w:sz w:val="24"/>
                <w:szCs w:val="24"/>
              </w:rPr>
              <w:t xml:space="preserve"> обмен профессиональным опытом.</w:t>
            </w:r>
            <w:r>
              <w:rPr>
                <w:rFonts w:ascii="Times New Roman" w:eastAsia="Times New Roman" w:hAnsi="Times New Roman" w:cs="Times New Roman"/>
                <w:sz w:val="24"/>
                <w:szCs w:val="24"/>
              </w:rPr>
              <w:t xml:space="preserve"> О</w:t>
            </w:r>
            <w:r w:rsidRPr="007E5774">
              <w:rPr>
                <w:rFonts w:ascii="Times New Roman" w:eastAsia="Times New Roman" w:hAnsi="Times New Roman" w:cs="Times New Roman"/>
                <w:sz w:val="24"/>
                <w:szCs w:val="24"/>
              </w:rPr>
              <w:t>рганизационная культура стимулирует постоянное совершенствование профессионального уровня работников.</w:t>
            </w:r>
          </w:p>
          <w:p w14:paraId="75976425" w14:textId="5F1A210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Особенностью организационной культуры академии является стремление к развитию взаимодействия между всеми участниками образовательного процесса.</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В практической деятельности большое внимание уделяется сотрудничеству между кафедрами</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взаимодействию преподавателей и студентов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развитию партнерских отношений с работодателями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участию обучающихся в проектной деятельности</w:t>
            </w:r>
            <w:r>
              <w:rPr>
                <w:rFonts w:ascii="Times New Roman" w:eastAsia="Times New Roman" w:hAnsi="Times New Roman" w:cs="Times New Roman"/>
                <w:sz w:val="24"/>
                <w:szCs w:val="24"/>
              </w:rPr>
              <w:t xml:space="preserve"> и </w:t>
            </w:r>
            <w:r w:rsidRPr="007E5774">
              <w:rPr>
                <w:rFonts w:ascii="Times New Roman" w:eastAsia="Times New Roman" w:hAnsi="Times New Roman" w:cs="Times New Roman"/>
                <w:sz w:val="24"/>
                <w:szCs w:val="24"/>
              </w:rPr>
              <w:t>развитию профессиональных коммуникаций.</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Это способствует формированию атмосферы сотрудничества и взаимной ответственности.</w:t>
            </w:r>
          </w:p>
          <w:p w14:paraId="59D8785B" w14:textId="0C59C5C4"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Как и большинство современных образовательных организаций, академия сочетает официальные каналы взаимодействия с менее формальными способами общения.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Формальные коммуникации реализуются посредством приказов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распоряжений</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локальных нормативных актов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заседаний кафедр</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заседаний Ученого совета</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служебной переписки</w:t>
            </w:r>
            <w:r>
              <w:rPr>
                <w:rFonts w:ascii="Times New Roman" w:eastAsia="Times New Roman" w:hAnsi="Times New Roman" w:cs="Times New Roman"/>
                <w:sz w:val="24"/>
                <w:szCs w:val="24"/>
              </w:rPr>
              <w:t xml:space="preserve"> и</w:t>
            </w:r>
            <w:r w:rsidRPr="007E5774">
              <w:rPr>
                <w:rFonts w:ascii="Times New Roman" w:eastAsia="Times New Roman" w:hAnsi="Times New Roman" w:cs="Times New Roman"/>
                <w:sz w:val="24"/>
                <w:szCs w:val="24"/>
              </w:rPr>
              <w:t xml:space="preserve"> электронного документооборота.</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Одновременно активно используются неформальные коммуникации</w:t>
            </w:r>
            <w:r>
              <w:rPr>
                <w:rFonts w:ascii="Times New Roman" w:eastAsia="Times New Roman" w:hAnsi="Times New Roman" w:cs="Times New Roman"/>
                <w:sz w:val="24"/>
                <w:szCs w:val="24"/>
              </w:rPr>
              <w:t xml:space="preserve">, например, </w:t>
            </w:r>
            <w:r w:rsidRPr="007E5774">
              <w:rPr>
                <w:rFonts w:ascii="Times New Roman" w:eastAsia="Times New Roman" w:hAnsi="Times New Roman" w:cs="Times New Roman"/>
                <w:sz w:val="24"/>
                <w:szCs w:val="24"/>
              </w:rPr>
              <w:t>рабочие обсуждения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консультации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совместная проектная деятельность</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профессиональные сообщества</w:t>
            </w:r>
            <w:r>
              <w:rPr>
                <w:rFonts w:ascii="Times New Roman" w:eastAsia="Times New Roman" w:hAnsi="Times New Roman" w:cs="Times New Roman"/>
                <w:sz w:val="24"/>
                <w:szCs w:val="24"/>
              </w:rPr>
              <w:t xml:space="preserve"> и </w:t>
            </w:r>
            <w:r w:rsidRPr="007E5774">
              <w:rPr>
                <w:rFonts w:ascii="Times New Roman" w:eastAsia="Times New Roman" w:hAnsi="Times New Roman" w:cs="Times New Roman"/>
                <w:sz w:val="24"/>
                <w:szCs w:val="24"/>
              </w:rPr>
              <w:t>студенческие мероприятия.</w:t>
            </w:r>
          </w:p>
          <w:p w14:paraId="178DDF05" w14:textId="768E2420"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Специфика Московской академии предпринимательства проявляется уже в ее названии и образовательной направленности.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Организационная культура ориентирована не только на передачу фундаментальных знаний, но и на развитие инициативности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самостоятельности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ответственности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лидерских качеств</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способности принимать управленческие решения</w:t>
            </w:r>
            <w:r>
              <w:rPr>
                <w:rFonts w:ascii="Times New Roman" w:eastAsia="Times New Roman" w:hAnsi="Times New Roman" w:cs="Times New Roman"/>
                <w:sz w:val="24"/>
                <w:szCs w:val="24"/>
              </w:rPr>
              <w:t xml:space="preserve"> и</w:t>
            </w:r>
            <w:r w:rsidRPr="007E5774">
              <w:rPr>
                <w:rFonts w:ascii="Times New Roman" w:eastAsia="Times New Roman" w:hAnsi="Times New Roman" w:cs="Times New Roman"/>
                <w:sz w:val="24"/>
                <w:szCs w:val="24"/>
              </w:rPr>
              <w:t xml:space="preserve"> предпринимательского мышления.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При этом сохраняются традиционные академические ценности</w:t>
            </w:r>
            <w:r>
              <w:rPr>
                <w:rFonts w:ascii="Times New Roman" w:eastAsia="Times New Roman" w:hAnsi="Times New Roman" w:cs="Times New Roman"/>
                <w:sz w:val="24"/>
                <w:szCs w:val="24"/>
              </w:rPr>
              <w:t>, например,</w:t>
            </w:r>
            <w:r w:rsidRPr="007E5774">
              <w:rPr>
                <w:rFonts w:ascii="Times New Roman" w:eastAsia="Times New Roman" w:hAnsi="Times New Roman" w:cs="Times New Roman"/>
                <w:sz w:val="24"/>
                <w:szCs w:val="24"/>
              </w:rPr>
              <w:t xml:space="preserve"> качество образования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научная добросовестность</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соблюдение академической этики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уважение к преподавательскому труду</w:t>
            </w:r>
            <w:r>
              <w:rPr>
                <w:rFonts w:ascii="Times New Roman" w:eastAsia="Times New Roman" w:hAnsi="Times New Roman" w:cs="Times New Roman"/>
                <w:sz w:val="24"/>
                <w:szCs w:val="24"/>
              </w:rPr>
              <w:t xml:space="preserve"> и </w:t>
            </w:r>
            <w:r w:rsidRPr="007E5774">
              <w:rPr>
                <w:rFonts w:ascii="Times New Roman" w:eastAsia="Times New Roman" w:hAnsi="Times New Roman" w:cs="Times New Roman"/>
                <w:sz w:val="24"/>
                <w:szCs w:val="24"/>
              </w:rPr>
              <w:t>ответственность за результаты обучения.</w:t>
            </w:r>
          </w:p>
          <w:p w14:paraId="544A0D03" w14:textId="22B7AD14"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Современная система высшего образования постоянно развивается.</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Поэтому организационная культура академии ориентирована на</w:t>
            </w:r>
            <w:r>
              <w:rPr>
                <w:rFonts w:ascii="Times New Roman" w:eastAsia="Times New Roman" w:hAnsi="Times New Roman" w:cs="Times New Roman"/>
                <w:sz w:val="24"/>
                <w:szCs w:val="24"/>
              </w:rPr>
              <w:t>:</w:t>
            </w:r>
          </w:p>
          <w:p w14:paraId="37E21E5B" w14:textId="1B1454B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внедрение новых образовательных технологий;</w:t>
            </w:r>
          </w:p>
          <w:p w14:paraId="78B362F8" w14:textId="76021C09"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цифровизацию учебного процесса;</w:t>
            </w:r>
          </w:p>
          <w:p w14:paraId="14E8C31A" w14:textId="49FA6A4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обновление образовательных программ;</w:t>
            </w:r>
          </w:p>
          <w:p w14:paraId="40916B6D" w14:textId="26CBD39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развитие современных методов обучения;</w:t>
            </w:r>
          </w:p>
          <w:p w14:paraId="2C39D7BC" w14:textId="01DDA55D"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использование интерактивных образовательных технологий.</w:t>
            </w:r>
          </w:p>
          <w:p w14:paraId="4215FF0B" w14:textId="77777777"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Подобная ориентация способствует повышению конкурентоспособности образовательной организации.</w:t>
            </w:r>
          </w:p>
          <w:p w14:paraId="22070262" w14:textId="255B0C6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В образовательной организации значительное влияние на формирование организационной культуры оказывает руководство академии.</w:t>
            </w:r>
            <w:r>
              <w:rPr>
                <w:rFonts w:ascii="Times New Roman" w:eastAsia="Times New Roman" w:hAnsi="Times New Roman" w:cs="Times New Roman"/>
                <w:sz w:val="24"/>
                <w:szCs w:val="24"/>
              </w:rPr>
              <w:t xml:space="preserve"> </w:t>
            </w:r>
            <w:r w:rsidR="009972A7">
              <w:rPr>
                <w:rFonts w:ascii="Times New Roman" w:eastAsia="Times New Roman" w:hAnsi="Times New Roman" w:cs="Times New Roman"/>
                <w:sz w:val="24"/>
                <w:szCs w:val="24"/>
              </w:rPr>
              <w:t>Р</w:t>
            </w:r>
            <w:r w:rsidRPr="007E5774">
              <w:rPr>
                <w:rFonts w:ascii="Times New Roman" w:eastAsia="Times New Roman" w:hAnsi="Times New Roman" w:cs="Times New Roman"/>
                <w:sz w:val="24"/>
                <w:szCs w:val="24"/>
              </w:rPr>
              <w:t>уководители определяют стратегические направления развития</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формируют систему ценностей</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поддерживают корпоративные традиции</w:t>
            </w: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создают условия для профессионального развития работников</w:t>
            </w:r>
            <w:r>
              <w:rPr>
                <w:rFonts w:ascii="Times New Roman" w:eastAsia="Times New Roman" w:hAnsi="Times New Roman" w:cs="Times New Roman"/>
                <w:sz w:val="24"/>
                <w:szCs w:val="24"/>
              </w:rPr>
              <w:t xml:space="preserve"> и </w:t>
            </w:r>
            <w:r w:rsidRPr="007E5774">
              <w:rPr>
                <w:rFonts w:ascii="Times New Roman" w:eastAsia="Times New Roman" w:hAnsi="Times New Roman" w:cs="Times New Roman"/>
                <w:sz w:val="24"/>
                <w:szCs w:val="24"/>
              </w:rPr>
              <w:t>обеспечивают соблюдение норм академической этики.</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 xml:space="preserve">Личный пример руководителей оказывает существенное влияние на поведение сотрудников и формирование </w:t>
            </w:r>
            <w:r w:rsidRPr="007E5774">
              <w:rPr>
                <w:rFonts w:ascii="Times New Roman" w:eastAsia="Times New Roman" w:hAnsi="Times New Roman" w:cs="Times New Roman"/>
                <w:sz w:val="24"/>
                <w:szCs w:val="24"/>
              </w:rPr>
              <w:lastRenderedPageBreak/>
              <w:t>корпоративной среды.</w:t>
            </w:r>
          </w:p>
          <w:p w14:paraId="1C9BA01B" w14:textId="6AB4449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К основным ценностям организационной культуры академии можно отнести:</w:t>
            </w:r>
          </w:p>
          <w:p w14:paraId="1959FC95" w14:textId="20B8A5C2"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высокое качество образования;</w:t>
            </w:r>
          </w:p>
          <w:p w14:paraId="2C3BB2A0" w14:textId="66BBC6D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профессионализм сотрудников;</w:t>
            </w:r>
          </w:p>
          <w:p w14:paraId="09407D71" w14:textId="4CC7E4E5"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ответственность;</w:t>
            </w:r>
          </w:p>
          <w:p w14:paraId="0A191F50" w14:textId="2BA5074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непрерывное развитие;</w:t>
            </w:r>
          </w:p>
          <w:p w14:paraId="00D2E994" w14:textId="7514D959"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академическую честность;</w:t>
            </w:r>
          </w:p>
          <w:p w14:paraId="36577802" w14:textId="7A16E91F"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уважение личности;</w:t>
            </w:r>
          </w:p>
          <w:p w14:paraId="54A3A2C4" w14:textId="50000504"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инновационность;</w:t>
            </w:r>
          </w:p>
          <w:p w14:paraId="24A82DCB" w14:textId="2BCD5B5F"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практическую направленность обучения;</w:t>
            </w:r>
          </w:p>
          <w:p w14:paraId="62F1907F" w14:textId="542BA785"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сотрудничество;</w:t>
            </w:r>
          </w:p>
          <w:p w14:paraId="68414A7A" w14:textId="29C668F8"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социальную ответственность.</w:t>
            </w:r>
          </w:p>
          <w:p w14:paraId="71E209F1" w14:textId="3BB5A8CB"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Для сотрудников академии характерны следующие нормы профессионального поведения:</w:t>
            </w:r>
          </w:p>
          <w:p w14:paraId="07A44F33" w14:textId="43193E2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соблюдение профессиональной этики;</w:t>
            </w:r>
          </w:p>
          <w:p w14:paraId="457F19B0" w14:textId="3A721FC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уважительное отношение к коллегам и студентам;</w:t>
            </w:r>
          </w:p>
          <w:p w14:paraId="38095DB0" w14:textId="473B002C"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соблюдение трудовой дисциплины;</w:t>
            </w:r>
          </w:p>
          <w:p w14:paraId="5A5C003A" w14:textId="3D8265C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ответственность за результаты своей деятельности;</w:t>
            </w:r>
          </w:p>
          <w:p w14:paraId="1681A25D" w14:textId="4E86B225"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выполнение локальных нормативных актов;</w:t>
            </w:r>
          </w:p>
          <w:p w14:paraId="063E95D7" w14:textId="206D1A26"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соблюдение требований законодательства.</w:t>
            </w:r>
          </w:p>
          <w:p w14:paraId="2E536F7F" w14:textId="1490DC14"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В качестве элементов организационной культуры используются:</w:t>
            </w:r>
          </w:p>
          <w:p w14:paraId="51E934E6" w14:textId="1457AE8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официальное наименование академии;</w:t>
            </w:r>
          </w:p>
          <w:p w14:paraId="7A9F4C9E" w14:textId="02D03569"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фирменный логотип;</w:t>
            </w:r>
          </w:p>
          <w:p w14:paraId="4C4B4D46" w14:textId="089DBCFD"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корпоративный стиль официального сайта;</w:t>
            </w:r>
          </w:p>
          <w:p w14:paraId="7FE04447" w14:textId="2667E019"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символика академии;</w:t>
            </w:r>
          </w:p>
          <w:p w14:paraId="59A84D6E" w14:textId="7A0CF3A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дипломы;</w:t>
            </w:r>
          </w:p>
          <w:p w14:paraId="28AF55B2" w14:textId="5DECB47C"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благодарственные письма;</w:t>
            </w:r>
          </w:p>
          <w:p w14:paraId="6977543F" w14:textId="5CD4D4AF"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почетные грамоты;</w:t>
            </w:r>
          </w:p>
          <w:p w14:paraId="558DC042" w14:textId="43FE383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фирменные информационные материалы</w:t>
            </w:r>
            <w:r>
              <w:rPr>
                <w:rFonts w:ascii="Times New Roman" w:eastAsia="Times New Roman" w:hAnsi="Times New Roman" w:cs="Times New Roman"/>
                <w:sz w:val="24"/>
                <w:szCs w:val="24"/>
              </w:rPr>
              <w:t xml:space="preserve"> (брошюры, буклеты и т.д.).</w:t>
            </w:r>
          </w:p>
          <w:p w14:paraId="3A158502" w14:textId="77777777"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Корпоративная символика способствует формированию единого имиджа образовательной организации.</w:t>
            </w:r>
          </w:p>
          <w:p w14:paraId="141960BD" w14:textId="24618D6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Организационная культура поддерживается системой корпоративных традиций.</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К ним относятся:</w:t>
            </w:r>
          </w:p>
          <w:p w14:paraId="2CA0EC0F" w14:textId="63643CCF"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День знаний;</w:t>
            </w:r>
          </w:p>
          <w:p w14:paraId="348CB42C" w14:textId="724A4E97"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посвящение первокурсников в студенты;</w:t>
            </w:r>
          </w:p>
          <w:p w14:paraId="14E8C2B8" w14:textId="27B5F2DD"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научно-практические конференции;</w:t>
            </w:r>
          </w:p>
          <w:p w14:paraId="4082D24D" w14:textId="0A32D37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дни открытых дверей;</w:t>
            </w:r>
          </w:p>
          <w:p w14:paraId="75CABC6B" w14:textId="5AE650A5"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заседания Ученого совета;</w:t>
            </w:r>
          </w:p>
          <w:p w14:paraId="7DAB5D03" w14:textId="50B0A56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выпускные церемонии;</w:t>
            </w:r>
          </w:p>
          <w:p w14:paraId="321C3DF1" w14:textId="23C73E7C"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профессиональные праздники;</w:t>
            </w:r>
          </w:p>
          <w:p w14:paraId="73883C39" w14:textId="0FFB92F8"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участие студентов и преподавателей в конкурсах, олимпиадах и научных мероприятиях.</w:t>
            </w:r>
          </w:p>
          <w:p w14:paraId="4C7B4F6B" w14:textId="77777777"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Традиции укрепляют чувство принадлежности к образовательному сообществу и способствуют формированию корпоративной идентичности.</w:t>
            </w:r>
          </w:p>
          <w:p w14:paraId="4C1B3F70" w14:textId="1CD60A2D"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В академии используются различные формы внутренних коммуникаций.</w:t>
            </w:r>
            <w:r>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Основными являются:</w:t>
            </w:r>
          </w:p>
          <w:p w14:paraId="4C5D8E84" w14:textId="5A51311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7E5774">
              <w:rPr>
                <w:rFonts w:ascii="Times New Roman" w:eastAsia="Times New Roman" w:hAnsi="Times New Roman" w:cs="Times New Roman"/>
                <w:sz w:val="24"/>
                <w:szCs w:val="24"/>
              </w:rPr>
              <w:t xml:space="preserve"> служебные совещания;</w:t>
            </w:r>
          </w:p>
          <w:p w14:paraId="3C314E32" w14:textId="77D644C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заседания кафедр;</w:t>
            </w:r>
          </w:p>
          <w:p w14:paraId="4A91B1C0" w14:textId="72189FC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рабочие группы;</w:t>
            </w:r>
          </w:p>
          <w:p w14:paraId="525CE791" w14:textId="35B6F60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электронная почта;</w:t>
            </w:r>
          </w:p>
          <w:p w14:paraId="512C9731" w14:textId="47085450"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корпоративные информационные системы;</w:t>
            </w:r>
          </w:p>
          <w:p w14:paraId="36B113C2" w14:textId="259753A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электронная информационно-образовательная среда;</w:t>
            </w:r>
          </w:p>
          <w:p w14:paraId="424FD4F7" w14:textId="39704E2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официальный сайт;</w:t>
            </w:r>
          </w:p>
          <w:p w14:paraId="0BA9D942" w14:textId="247257D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E5774">
              <w:rPr>
                <w:rFonts w:ascii="Times New Roman" w:eastAsia="Times New Roman" w:hAnsi="Times New Roman" w:cs="Times New Roman"/>
                <w:sz w:val="24"/>
                <w:szCs w:val="24"/>
              </w:rPr>
              <w:t xml:space="preserve"> информационные стенды.</w:t>
            </w:r>
          </w:p>
          <w:p w14:paraId="2682481C" w14:textId="441C9248"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Анализ деятельности академии позволяет сделать вывод, что в организации преобладает демократический стиль управления с сохранением необходимой административной регламентации.</w:t>
            </w:r>
            <w:r w:rsidR="007E7C9B">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Руководство</w:t>
            </w:r>
            <w:r w:rsidR="007E7C9B">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поощряет инициативность сотрудников</w:t>
            </w:r>
            <w:r w:rsidR="007E7C9B">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поддерживает профессиональное развитие</w:t>
            </w:r>
            <w:r w:rsidR="007E7C9B">
              <w:rPr>
                <w:rFonts w:ascii="Times New Roman" w:eastAsia="Times New Roman" w:hAnsi="Times New Roman" w:cs="Times New Roman"/>
                <w:sz w:val="24"/>
                <w:szCs w:val="24"/>
              </w:rPr>
              <w:t xml:space="preserve">, </w:t>
            </w:r>
            <w:r w:rsidRPr="007E5774">
              <w:rPr>
                <w:rFonts w:ascii="Times New Roman" w:eastAsia="Times New Roman" w:hAnsi="Times New Roman" w:cs="Times New Roman"/>
                <w:sz w:val="24"/>
                <w:szCs w:val="24"/>
              </w:rPr>
              <w:t>привлекает работников к обсуждению важных вопросов</w:t>
            </w:r>
            <w:r w:rsidR="007E7C9B">
              <w:rPr>
                <w:rFonts w:ascii="Times New Roman" w:eastAsia="Times New Roman" w:hAnsi="Times New Roman" w:cs="Times New Roman"/>
                <w:sz w:val="24"/>
                <w:szCs w:val="24"/>
              </w:rPr>
              <w:t xml:space="preserve"> и</w:t>
            </w:r>
            <w:r w:rsidRPr="007E5774">
              <w:rPr>
                <w:rFonts w:ascii="Times New Roman" w:eastAsia="Times New Roman" w:hAnsi="Times New Roman" w:cs="Times New Roman"/>
                <w:sz w:val="24"/>
                <w:szCs w:val="24"/>
              </w:rPr>
              <w:t xml:space="preserve"> одновременно обеспечивает соблюдение требований законодательства и внутренних нормативных документов.</w:t>
            </w:r>
          </w:p>
          <w:p w14:paraId="5D727486" w14:textId="76CC0EF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Основные функции организационной культуры</w:t>
            </w:r>
            <w:r w:rsidR="007E7C9B">
              <w:rPr>
                <w:rFonts w:ascii="Times New Roman" w:eastAsia="Times New Roman" w:hAnsi="Times New Roman" w:cs="Times New Roman"/>
                <w:sz w:val="24"/>
                <w:szCs w:val="24"/>
              </w:rPr>
              <w:t>:</w:t>
            </w:r>
          </w:p>
          <w:p w14:paraId="27175619" w14:textId="200D3CB7"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7E5774" w:rsidRPr="007E5774">
              <w:rPr>
                <w:rFonts w:ascii="Times New Roman" w:eastAsia="Times New Roman" w:hAnsi="Times New Roman" w:cs="Times New Roman"/>
                <w:sz w:val="24"/>
                <w:szCs w:val="24"/>
              </w:rPr>
              <w:t>Интегрирующая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Организационная культура объединяет преподавателей, сотрудников и студентов в единое образовательное сообщество, формируя общие ценности и цели.</w:t>
            </w:r>
          </w:p>
          <w:p w14:paraId="225704DB" w14:textId="3295D848"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7E5774" w:rsidRPr="007E5774">
              <w:rPr>
                <w:rFonts w:ascii="Times New Roman" w:eastAsia="Times New Roman" w:hAnsi="Times New Roman" w:cs="Times New Roman"/>
                <w:sz w:val="24"/>
                <w:szCs w:val="24"/>
              </w:rPr>
              <w:t>Мотивационная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Общие ценности, возможности профессионального развития, признание достижений работников и благоприятный психологический климат повышают заинтересованность сотрудников в результатах своей деятельности.</w:t>
            </w:r>
          </w:p>
          <w:p w14:paraId="35CA89AA" w14:textId="5DFA2B5C"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7E5774" w:rsidRPr="007E5774">
              <w:rPr>
                <w:rFonts w:ascii="Times New Roman" w:eastAsia="Times New Roman" w:hAnsi="Times New Roman" w:cs="Times New Roman"/>
                <w:sz w:val="24"/>
                <w:szCs w:val="24"/>
              </w:rPr>
              <w:t>Ориентирующая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Организационная культура определяет модели поведения работников, помогает принимать решения и устанавливает стандарты профессиональной деятельности.</w:t>
            </w:r>
          </w:p>
          <w:p w14:paraId="14BCA52B" w14:textId="4AC76FC9"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7E5774" w:rsidRPr="007E5774">
              <w:rPr>
                <w:rFonts w:ascii="Times New Roman" w:eastAsia="Times New Roman" w:hAnsi="Times New Roman" w:cs="Times New Roman"/>
                <w:sz w:val="24"/>
                <w:szCs w:val="24"/>
              </w:rPr>
              <w:t>Адаптационная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Новые сотрудники быстрее осваиваются в коллективе благодаря существующим правилам, традициям, системе наставничества и корпоративным ценностям.</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Студенты также легче адаптируются к образовательной среде через участие в мероприятиях академии, взаимодействие с преподавателями и студенческими объединениями.</w:t>
            </w:r>
          </w:p>
          <w:p w14:paraId="72EAA279" w14:textId="3AF2D3A8"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7E5774" w:rsidRPr="007E5774">
              <w:rPr>
                <w:rFonts w:ascii="Times New Roman" w:eastAsia="Times New Roman" w:hAnsi="Times New Roman" w:cs="Times New Roman"/>
                <w:sz w:val="24"/>
                <w:szCs w:val="24"/>
              </w:rPr>
              <w:t>Регулирующая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Организационная культура дополняет формальные механизмы управления, регулируя поведение работников посредством сложившихся норм, традиций и профессиональной этики.</w:t>
            </w:r>
          </w:p>
          <w:p w14:paraId="0E314674" w14:textId="43704316"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7E5774" w:rsidRPr="007E5774">
              <w:rPr>
                <w:rFonts w:ascii="Times New Roman" w:eastAsia="Times New Roman" w:hAnsi="Times New Roman" w:cs="Times New Roman"/>
                <w:sz w:val="24"/>
                <w:szCs w:val="24"/>
              </w:rPr>
              <w:t>Имиджевая функция</w:t>
            </w:r>
            <w:r>
              <w:rPr>
                <w:rFonts w:ascii="Times New Roman" w:eastAsia="Times New Roman" w:hAnsi="Times New Roman" w:cs="Times New Roman"/>
                <w:sz w:val="24"/>
                <w:szCs w:val="24"/>
              </w:rPr>
              <w:t xml:space="preserve">. </w:t>
            </w:r>
            <w:r w:rsidR="007E5774" w:rsidRPr="007E5774">
              <w:rPr>
                <w:rFonts w:ascii="Times New Roman" w:eastAsia="Times New Roman" w:hAnsi="Times New Roman" w:cs="Times New Roman"/>
                <w:sz w:val="24"/>
                <w:szCs w:val="24"/>
              </w:rPr>
              <w:t>Сформированная организационная культура способствует укреплению репутации академии как современной образовательной организации, ориентированной на качественное образование, профессиональное развитие и подготовку востребованных специалистов.</w:t>
            </w:r>
          </w:p>
          <w:p w14:paraId="726C692F" w14:textId="44CA81B4"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Для оценки организационной культуры использована модель конкурирующих ценностей Кэмерона и </w:t>
            </w:r>
            <w:proofErr w:type="spellStart"/>
            <w:r w:rsidRPr="007E5774">
              <w:rPr>
                <w:rFonts w:ascii="Times New Roman" w:eastAsia="Times New Roman" w:hAnsi="Times New Roman" w:cs="Times New Roman"/>
                <w:sz w:val="24"/>
                <w:szCs w:val="24"/>
              </w:rPr>
              <w:t>Куинна</w:t>
            </w:r>
            <w:proofErr w:type="spellEnd"/>
            <w:r w:rsidRPr="007E5774">
              <w:rPr>
                <w:rFonts w:ascii="Times New Roman" w:eastAsia="Times New Roman" w:hAnsi="Times New Roman" w:cs="Times New Roman"/>
                <w:sz w:val="24"/>
                <w:szCs w:val="24"/>
              </w:rPr>
              <w:t xml:space="preserve"> (</w:t>
            </w:r>
            <w:proofErr w:type="spellStart"/>
            <w:r w:rsidRPr="007E5774">
              <w:rPr>
                <w:rFonts w:ascii="Times New Roman" w:eastAsia="Times New Roman" w:hAnsi="Times New Roman" w:cs="Times New Roman"/>
                <w:sz w:val="24"/>
                <w:szCs w:val="24"/>
              </w:rPr>
              <w:t>Competing</w:t>
            </w:r>
            <w:proofErr w:type="spellEnd"/>
            <w:r w:rsidRPr="007E5774">
              <w:rPr>
                <w:rFonts w:ascii="Times New Roman" w:eastAsia="Times New Roman" w:hAnsi="Times New Roman" w:cs="Times New Roman"/>
                <w:sz w:val="24"/>
                <w:szCs w:val="24"/>
              </w:rPr>
              <w:t xml:space="preserve"> </w:t>
            </w:r>
            <w:proofErr w:type="spellStart"/>
            <w:r w:rsidRPr="007E5774">
              <w:rPr>
                <w:rFonts w:ascii="Times New Roman" w:eastAsia="Times New Roman" w:hAnsi="Times New Roman" w:cs="Times New Roman"/>
                <w:sz w:val="24"/>
                <w:szCs w:val="24"/>
              </w:rPr>
              <w:t>Values</w:t>
            </w:r>
            <w:proofErr w:type="spellEnd"/>
            <w:r w:rsidRPr="007E5774">
              <w:rPr>
                <w:rFonts w:ascii="Times New Roman" w:eastAsia="Times New Roman" w:hAnsi="Times New Roman" w:cs="Times New Roman"/>
                <w:sz w:val="24"/>
                <w:szCs w:val="24"/>
              </w:rPr>
              <w:t xml:space="preserve"> </w:t>
            </w:r>
            <w:proofErr w:type="spellStart"/>
            <w:r w:rsidRPr="007E5774">
              <w:rPr>
                <w:rFonts w:ascii="Times New Roman" w:eastAsia="Times New Roman" w:hAnsi="Times New Roman" w:cs="Times New Roman"/>
                <w:sz w:val="24"/>
                <w:szCs w:val="24"/>
              </w:rPr>
              <w:t>Framework</w:t>
            </w:r>
            <w:proofErr w:type="spellEnd"/>
            <w:r w:rsidRPr="007E5774">
              <w:rPr>
                <w:rFonts w:ascii="Times New Roman" w:eastAsia="Times New Roman" w:hAnsi="Times New Roman" w:cs="Times New Roman"/>
                <w:sz w:val="24"/>
                <w:szCs w:val="24"/>
              </w:rPr>
              <w:t xml:space="preserve">), которая выделяет четыре базовых типа организационной культуры: клановую, </w:t>
            </w:r>
            <w:proofErr w:type="spellStart"/>
            <w:r w:rsidRPr="007E5774">
              <w:rPr>
                <w:rFonts w:ascii="Times New Roman" w:eastAsia="Times New Roman" w:hAnsi="Times New Roman" w:cs="Times New Roman"/>
                <w:sz w:val="24"/>
                <w:szCs w:val="24"/>
              </w:rPr>
              <w:t>адхократическую</w:t>
            </w:r>
            <w:proofErr w:type="spellEnd"/>
            <w:r w:rsidRPr="007E5774">
              <w:rPr>
                <w:rFonts w:ascii="Times New Roman" w:eastAsia="Times New Roman" w:hAnsi="Times New Roman" w:cs="Times New Roman"/>
                <w:sz w:val="24"/>
                <w:szCs w:val="24"/>
              </w:rPr>
              <w:t>, рыночную и иерархическую.</w:t>
            </w:r>
          </w:p>
          <w:p w14:paraId="440C1AD9" w14:textId="70CFAB0A"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На основании анализа официальной информации о деятельности Московской академии предпринимательства можно сделать вывод, что организационная культура академии имеет смешанный характер, при этом наиболее выражены элементы иерархической и </w:t>
            </w:r>
            <w:proofErr w:type="spellStart"/>
            <w:r w:rsidRPr="007E5774">
              <w:rPr>
                <w:rFonts w:ascii="Times New Roman" w:eastAsia="Times New Roman" w:hAnsi="Times New Roman" w:cs="Times New Roman"/>
                <w:sz w:val="24"/>
                <w:szCs w:val="24"/>
              </w:rPr>
              <w:t>адхократической</w:t>
            </w:r>
            <w:proofErr w:type="spellEnd"/>
            <w:r w:rsidRPr="007E5774">
              <w:rPr>
                <w:rFonts w:ascii="Times New Roman" w:eastAsia="Times New Roman" w:hAnsi="Times New Roman" w:cs="Times New Roman"/>
                <w:sz w:val="24"/>
                <w:szCs w:val="24"/>
              </w:rPr>
              <w:t xml:space="preserve"> культур</w:t>
            </w:r>
            <w:r w:rsidR="007E7C9B">
              <w:rPr>
                <w:rFonts w:ascii="Times New Roman" w:eastAsia="Times New Roman" w:hAnsi="Times New Roman" w:cs="Times New Roman"/>
                <w:sz w:val="24"/>
                <w:szCs w:val="24"/>
              </w:rPr>
              <w:t xml:space="preserve"> (таблица 2)</w:t>
            </w:r>
            <w:r w:rsidRPr="007E5774">
              <w:rPr>
                <w:rFonts w:ascii="Times New Roman" w:eastAsia="Times New Roman" w:hAnsi="Times New Roman" w:cs="Times New Roman"/>
                <w:sz w:val="24"/>
                <w:szCs w:val="24"/>
              </w:rPr>
              <w:t>.</w:t>
            </w:r>
          </w:p>
          <w:p w14:paraId="2A5767DA" w14:textId="77777777" w:rsidR="009972A7" w:rsidRDefault="009972A7"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p>
          <w:p w14:paraId="5A0C05EF" w14:textId="77777777" w:rsidR="009972A7" w:rsidRDefault="009972A7"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p>
          <w:p w14:paraId="0DAB74E4" w14:textId="7637E9AA"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Таблица 2 - </w:t>
            </w:r>
            <w:r w:rsidR="007E5774" w:rsidRPr="007E5774">
              <w:rPr>
                <w:rFonts w:ascii="Times New Roman" w:eastAsia="Times New Roman" w:hAnsi="Times New Roman" w:cs="Times New Roman"/>
                <w:sz w:val="24"/>
                <w:szCs w:val="24"/>
              </w:rPr>
              <w:t>Условный профиль организационной культуры</w:t>
            </w:r>
          </w:p>
          <w:tbl>
            <w:tblPr>
              <w:tblStyle w:val="a3"/>
              <w:tblW w:w="9375" w:type="dxa"/>
              <w:tblLook w:val="04A0" w:firstRow="1" w:lastRow="0" w:firstColumn="1" w:lastColumn="0" w:noHBand="0" w:noVBand="1"/>
            </w:tblPr>
            <w:tblGrid>
              <w:gridCol w:w="2284"/>
              <w:gridCol w:w="2016"/>
              <w:gridCol w:w="5075"/>
            </w:tblGrid>
            <w:tr w:rsidR="007E7C9B" w:rsidRPr="007E7C9B" w14:paraId="68EA85F8" w14:textId="77777777" w:rsidTr="0078661F">
              <w:tc>
                <w:tcPr>
                  <w:tcW w:w="2284" w:type="dxa"/>
                </w:tcPr>
                <w:p w14:paraId="423D2C0D" w14:textId="58E8D7A8" w:rsidR="007E7C9B" w:rsidRPr="007E7C9B" w:rsidRDefault="007E7C9B" w:rsidP="007E7C9B">
                  <w:pPr>
                    <w:widowControl w:val="0"/>
                    <w:autoSpaceDE w:val="0"/>
                    <w:autoSpaceDN w:val="0"/>
                    <w:adjustRightInd w:val="0"/>
                    <w:spacing w:line="257" w:lineRule="auto"/>
                    <w:jc w:val="center"/>
                    <w:rPr>
                      <w:rFonts w:ascii="Times New Roman" w:eastAsia="Times New Roman" w:hAnsi="Times New Roman" w:cs="Times New Roman"/>
                      <w:b/>
                      <w:sz w:val="24"/>
                      <w:szCs w:val="24"/>
                    </w:rPr>
                  </w:pPr>
                  <w:r w:rsidRPr="007E7C9B">
                    <w:rPr>
                      <w:rFonts w:ascii="Times New Roman" w:eastAsia="Times New Roman" w:hAnsi="Times New Roman" w:cs="Times New Roman"/>
                      <w:b/>
                      <w:sz w:val="24"/>
                      <w:szCs w:val="24"/>
                    </w:rPr>
                    <w:t>Тип организационной культуры</w:t>
                  </w:r>
                </w:p>
              </w:tc>
              <w:tc>
                <w:tcPr>
                  <w:tcW w:w="2016" w:type="dxa"/>
                </w:tcPr>
                <w:p w14:paraId="3FCFBC93" w14:textId="77A62C5B" w:rsidR="007E7C9B" w:rsidRPr="007E7C9B" w:rsidRDefault="007E7C9B" w:rsidP="007E7C9B">
                  <w:pPr>
                    <w:widowControl w:val="0"/>
                    <w:autoSpaceDE w:val="0"/>
                    <w:autoSpaceDN w:val="0"/>
                    <w:adjustRightInd w:val="0"/>
                    <w:spacing w:line="257" w:lineRule="auto"/>
                    <w:jc w:val="center"/>
                    <w:rPr>
                      <w:rFonts w:ascii="Times New Roman" w:eastAsia="Times New Roman" w:hAnsi="Times New Roman" w:cs="Times New Roman"/>
                      <w:b/>
                      <w:sz w:val="24"/>
                      <w:szCs w:val="24"/>
                    </w:rPr>
                  </w:pPr>
                  <w:r w:rsidRPr="007E7C9B">
                    <w:rPr>
                      <w:rFonts w:ascii="Times New Roman" w:eastAsia="Times New Roman" w:hAnsi="Times New Roman" w:cs="Times New Roman"/>
                      <w:b/>
                      <w:sz w:val="24"/>
                      <w:szCs w:val="24"/>
                    </w:rPr>
                    <w:t>Выраженность</w:t>
                  </w:r>
                </w:p>
              </w:tc>
              <w:tc>
                <w:tcPr>
                  <w:tcW w:w="5075" w:type="dxa"/>
                </w:tcPr>
                <w:p w14:paraId="1F8222AE" w14:textId="3D00A794" w:rsidR="007E7C9B" w:rsidRPr="007E7C9B" w:rsidRDefault="007E7C9B" w:rsidP="007E7C9B">
                  <w:pPr>
                    <w:widowControl w:val="0"/>
                    <w:autoSpaceDE w:val="0"/>
                    <w:autoSpaceDN w:val="0"/>
                    <w:adjustRightInd w:val="0"/>
                    <w:spacing w:line="257" w:lineRule="auto"/>
                    <w:jc w:val="center"/>
                    <w:rPr>
                      <w:rFonts w:ascii="Times New Roman" w:eastAsia="Times New Roman" w:hAnsi="Times New Roman" w:cs="Times New Roman"/>
                      <w:b/>
                      <w:sz w:val="24"/>
                      <w:szCs w:val="24"/>
                    </w:rPr>
                  </w:pPr>
                  <w:r w:rsidRPr="007E7C9B">
                    <w:rPr>
                      <w:rFonts w:ascii="Times New Roman" w:eastAsia="Times New Roman" w:hAnsi="Times New Roman" w:cs="Times New Roman"/>
                      <w:b/>
                      <w:sz w:val="24"/>
                      <w:szCs w:val="24"/>
                    </w:rPr>
                    <w:t>Характеристика проявления</w:t>
                  </w:r>
                </w:p>
              </w:tc>
            </w:tr>
            <w:tr w:rsidR="007E7C9B" w:rsidRPr="007E7C9B" w14:paraId="47D568D1" w14:textId="77777777" w:rsidTr="0078661F">
              <w:tc>
                <w:tcPr>
                  <w:tcW w:w="2284" w:type="dxa"/>
                </w:tcPr>
                <w:p w14:paraId="7181AD66" w14:textId="7131F048"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Иерархическая            </w:t>
                  </w:r>
                </w:p>
              </w:tc>
              <w:tc>
                <w:tcPr>
                  <w:tcW w:w="2016" w:type="dxa"/>
                </w:tcPr>
                <w:p w14:paraId="16E60D94" w14:textId="5A986BFC"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40%   </w:t>
                  </w:r>
                </w:p>
              </w:tc>
              <w:tc>
                <w:tcPr>
                  <w:tcW w:w="5075" w:type="dxa"/>
                </w:tcPr>
                <w:p w14:paraId="12A3B36C" w14:textId="7FF8B6CB"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Четкая организационная структура, регламентированные процессы, соблюдение законодательства, внутренние нормативные документы, контроль качества образования, распределение полномочий.  </w:t>
                  </w:r>
                </w:p>
              </w:tc>
            </w:tr>
            <w:tr w:rsidR="007E7C9B" w:rsidRPr="007E7C9B" w14:paraId="4C8EB17D" w14:textId="77777777" w:rsidTr="0078661F">
              <w:tc>
                <w:tcPr>
                  <w:tcW w:w="2284" w:type="dxa"/>
                </w:tcPr>
                <w:p w14:paraId="14CED94D" w14:textId="4AAD005B"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proofErr w:type="spellStart"/>
                  <w:r w:rsidRPr="007E7C9B">
                    <w:rPr>
                      <w:rFonts w:ascii="Times New Roman" w:eastAsia="Times New Roman" w:hAnsi="Times New Roman" w:cs="Times New Roman"/>
                      <w:sz w:val="24"/>
                      <w:szCs w:val="24"/>
                    </w:rPr>
                    <w:t>Адхократическая</w:t>
                  </w:r>
                  <w:proofErr w:type="spellEnd"/>
                  <w:r w:rsidRPr="007E7C9B">
                    <w:rPr>
                      <w:rFonts w:ascii="Times New Roman" w:eastAsia="Times New Roman" w:hAnsi="Times New Roman" w:cs="Times New Roman"/>
                      <w:sz w:val="24"/>
                      <w:szCs w:val="24"/>
                    </w:rPr>
                    <w:t xml:space="preserve">          </w:t>
                  </w:r>
                </w:p>
              </w:tc>
              <w:tc>
                <w:tcPr>
                  <w:tcW w:w="2016" w:type="dxa"/>
                </w:tcPr>
                <w:p w14:paraId="5E7318F7" w14:textId="72788C68"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30%   </w:t>
                  </w:r>
                </w:p>
              </w:tc>
              <w:tc>
                <w:tcPr>
                  <w:tcW w:w="5075" w:type="dxa"/>
                </w:tcPr>
                <w:p w14:paraId="0091AC34" w14:textId="03898B3A"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Поддержка инноваций, развитие цифровых образовательных технологий, внедрение новых образовательных программ, ориентация на проектную деятельность и современные методы обучения.        </w:t>
                  </w:r>
                </w:p>
              </w:tc>
            </w:tr>
            <w:tr w:rsidR="007E7C9B" w:rsidRPr="007E7C9B" w14:paraId="61109EAF" w14:textId="77777777" w:rsidTr="0078661F">
              <w:tc>
                <w:tcPr>
                  <w:tcW w:w="2284" w:type="dxa"/>
                </w:tcPr>
                <w:p w14:paraId="2918C649" w14:textId="69F39060"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Клановая                 </w:t>
                  </w:r>
                </w:p>
              </w:tc>
              <w:tc>
                <w:tcPr>
                  <w:tcW w:w="2016" w:type="dxa"/>
                </w:tcPr>
                <w:p w14:paraId="367BAFF8" w14:textId="15AF719D"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20%   </w:t>
                  </w:r>
                </w:p>
              </w:tc>
              <w:tc>
                <w:tcPr>
                  <w:tcW w:w="5075" w:type="dxa"/>
                </w:tcPr>
                <w:p w14:paraId="421A8194" w14:textId="06A64305"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Благоприятный психологический климат, сотрудничество между подразделениями, наставничество, развитие корпоративных традиций, поддержка профессионального роста сотрудников и студентов. </w:t>
                  </w:r>
                </w:p>
              </w:tc>
            </w:tr>
            <w:tr w:rsidR="007E7C9B" w:rsidRPr="007E7C9B" w14:paraId="3AC8845A" w14:textId="77777777" w:rsidTr="0078661F">
              <w:tc>
                <w:tcPr>
                  <w:tcW w:w="2284" w:type="dxa"/>
                </w:tcPr>
                <w:p w14:paraId="2713ECA8" w14:textId="6CB969F0"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Рыночная                 </w:t>
                  </w:r>
                </w:p>
              </w:tc>
              <w:tc>
                <w:tcPr>
                  <w:tcW w:w="2016" w:type="dxa"/>
                </w:tcPr>
                <w:p w14:paraId="426AB7EE" w14:textId="5A78F0C4"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E7C9B">
                    <w:rPr>
                      <w:rFonts w:ascii="Times New Roman" w:eastAsia="Times New Roman" w:hAnsi="Times New Roman" w:cs="Times New Roman"/>
                      <w:sz w:val="24"/>
                      <w:szCs w:val="24"/>
                    </w:rPr>
                    <w:t xml:space="preserve">0%   </w:t>
                  </w:r>
                </w:p>
              </w:tc>
              <w:tc>
                <w:tcPr>
                  <w:tcW w:w="5075" w:type="dxa"/>
                </w:tcPr>
                <w:p w14:paraId="131F0991" w14:textId="3365C606" w:rsidR="007E7C9B" w:rsidRPr="007E7C9B" w:rsidRDefault="007E7C9B" w:rsidP="007E7C9B">
                  <w:pPr>
                    <w:widowControl w:val="0"/>
                    <w:autoSpaceDE w:val="0"/>
                    <w:autoSpaceDN w:val="0"/>
                    <w:adjustRightInd w:val="0"/>
                    <w:spacing w:line="257" w:lineRule="auto"/>
                    <w:jc w:val="both"/>
                    <w:rPr>
                      <w:rFonts w:ascii="Times New Roman" w:eastAsia="Times New Roman" w:hAnsi="Times New Roman" w:cs="Times New Roman"/>
                      <w:sz w:val="24"/>
                      <w:szCs w:val="24"/>
                    </w:rPr>
                  </w:pPr>
                  <w:r w:rsidRPr="007E7C9B">
                    <w:rPr>
                      <w:rFonts w:ascii="Times New Roman" w:eastAsia="Times New Roman" w:hAnsi="Times New Roman" w:cs="Times New Roman"/>
                      <w:sz w:val="24"/>
                      <w:szCs w:val="24"/>
                    </w:rPr>
                    <w:t xml:space="preserve">Ориентация на конкурентоспособность образовательных программ, взаимодействие с работодателями, укрепление позиций академии на рынке образовательных услуг.                              </w:t>
                  </w:r>
                </w:p>
              </w:tc>
            </w:tr>
          </w:tbl>
          <w:p w14:paraId="628BD070" w14:textId="3EFE3FCC" w:rsidR="007E7C9B"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также представлены на диаграмме (рис.1).</w:t>
            </w:r>
          </w:p>
          <w:p w14:paraId="3AE25C83" w14:textId="43E3CEE0" w:rsidR="007E7C9B"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584530D" wp14:editId="75FB3132">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E48A21C" w14:textId="7CBE2506" w:rsidR="007E7C9B" w:rsidRDefault="007E7C9B" w:rsidP="0078661F">
            <w:pPr>
              <w:widowControl w:val="0"/>
              <w:autoSpaceDE w:val="0"/>
              <w:autoSpaceDN w:val="0"/>
              <w:adjustRightInd w:val="0"/>
              <w:spacing w:after="0" w:line="257"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Рисунок 1 – Диаграмма у</w:t>
            </w:r>
            <w:r w:rsidRPr="007E7C9B">
              <w:rPr>
                <w:rFonts w:ascii="Times New Roman" w:eastAsia="Times New Roman" w:hAnsi="Times New Roman" w:cs="Times New Roman"/>
                <w:sz w:val="24"/>
                <w:szCs w:val="24"/>
              </w:rPr>
              <w:t>словн</w:t>
            </w:r>
            <w:r>
              <w:rPr>
                <w:rFonts w:ascii="Times New Roman" w:eastAsia="Times New Roman" w:hAnsi="Times New Roman" w:cs="Times New Roman"/>
                <w:sz w:val="24"/>
                <w:szCs w:val="24"/>
              </w:rPr>
              <w:t>ого</w:t>
            </w:r>
            <w:r w:rsidRPr="007E7C9B">
              <w:rPr>
                <w:rFonts w:ascii="Times New Roman" w:eastAsia="Times New Roman" w:hAnsi="Times New Roman" w:cs="Times New Roman"/>
                <w:sz w:val="24"/>
                <w:szCs w:val="24"/>
              </w:rPr>
              <w:t xml:space="preserve"> профил</w:t>
            </w:r>
            <w:r>
              <w:rPr>
                <w:rFonts w:ascii="Times New Roman" w:eastAsia="Times New Roman" w:hAnsi="Times New Roman" w:cs="Times New Roman"/>
                <w:sz w:val="24"/>
                <w:szCs w:val="24"/>
              </w:rPr>
              <w:t>я</w:t>
            </w:r>
            <w:r w:rsidRPr="007E7C9B">
              <w:rPr>
                <w:rFonts w:ascii="Times New Roman" w:eastAsia="Times New Roman" w:hAnsi="Times New Roman" w:cs="Times New Roman"/>
                <w:sz w:val="24"/>
                <w:szCs w:val="24"/>
              </w:rPr>
              <w:t xml:space="preserve"> организационной культуры</w:t>
            </w:r>
          </w:p>
          <w:p w14:paraId="7B27E13E" w14:textId="409B3B8F"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Полученный профиль показывает, что основу организационной культуры Московской академии предпринимательства составляет иерархический тип, что закономерно для образовательной организации, деятельность которой регулируется федеральным законодательством, федеральными государственными образовательными </w:t>
            </w:r>
            <w:r w:rsidRPr="007E5774">
              <w:rPr>
                <w:rFonts w:ascii="Times New Roman" w:eastAsia="Times New Roman" w:hAnsi="Times New Roman" w:cs="Times New Roman"/>
                <w:sz w:val="24"/>
                <w:szCs w:val="24"/>
              </w:rPr>
              <w:lastRenderedPageBreak/>
              <w:t>стандартами, лицензионными требованиями и внутренними нормативными документами.</w:t>
            </w:r>
          </w:p>
          <w:p w14:paraId="457EC750" w14:textId="57771C59"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Одновременно академия демонстрирует выраженные признаки </w:t>
            </w:r>
            <w:proofErr w:type="spellStart"/>
            <w:r w:rsidRPr="007E5774">
              <w:rPr>
                <w:rFonts w:ascii="Times New Roman" w:eastAsia="Times New Roman" w:hAnsi="Times New Roman" w:cs="Times New Roman"/>
                <w:sz w:val="24"/>
                <w:szCs w:val="24"/>
              </w:rPr>
              <w:t>адхократической</w:t>
            </w:r>
            <w:proofErr w:type="spellEnd"/>
            <w:r w:rsidRPr="007E5774">
              <w:rPr>
                <w:rFonts w:ascii="Times New Roman" w:eastAsia="Times New Roman" w:hAnsi="Times New Roman" w:cs="Times New Roman"/>
                <w:sz w:val="24"/>
                <w:szCs w:val="24"/>
              </w:rPr>
              <w:t xml:space="preserve"> культуры, поскольку активно использует современные цифровые технологии, практико-ориентированное обучение, проектную деятельность и стремится оперативно адаптироваться к изменениям в системе высшего образования.</w:t>
            </w:r>
          </w:p>
          <w:p w14:paraId="44859711" w14:textId="0F8762FE"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Клановая составляющая проявляется в развитии сотрудничества между преподавателями, сотрудниками и студентами, поддержании корпоративных традиций, наставничестве и формировании благоприятной образовательной среды.</w:t>
            </w:r>
          </w:p>
          <w:p w14:paraId="5401351A" w14:textId="2AC88B81"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Рыночная культура выражена в меньшей степени, однако присутствует в стремлении академии укреплять свою репутацию, развивать взаимодействие с работодателями, совершенствовать образовательные программы и сохранять конкурентоспособность на рынке образовательных услуг.</w:t>
            </w:r>
          </w:p>
          <w:p w14:paraId="285E57F6" w14:textId="43F6256C" w:rsidR="007E5774" w:rsidRPr="007E5774" w:rsidRDefault="007E7C9B"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 о</w:t>
            </w:r>
            <w:r w:rsidR="007E5774" w:rsidRPr="007E5774">
              <w:rPr>
                <w:rFonts w:ascii="Times New Roman" w:eastAsia="Times New Roman" w:hAnsi="Times New Roman" w:cs="Times New Roman"/>
                <w:sz w:val="24"/>
                <w:szCs w:val="24"/>
              </w:rPr>
              <w:t>рганизационная культура Московской академии предпринимательства может быть охарактеризована как сбалансированная, сочетающая административную устойчивость, ориентацию на инновации, развитие человеческого потенциала и стремление к повышению качества образовательных услуг.</w:t>
            </w:r>
          </w:p>
          <w:p w14:paraId="1DFD740B" w14:textId="3F43AF98"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Проведенный анализ показал, что организационная культура </w:t>
            </w:r>
            <w:r w:rsidR="009972A7">
              <w:rPr>
                <w:rFonts w:ascii="Times New Roman" w:eastAsia="Times New Roman" w:hAnsi="Times New Roman" w:cs="Times New Roman"/>
                <w:sz w:val="24"/>
                <w:szCs w:val="24"/>
              </w:rPr>
              <w:t xml:space="preserve">организации </w:t>
            </w:r>
            <w:r w:rsidRPr="007E5774">
              <w:rPr>
                <w:rFonts w:ascii="Times New Roman" w:eastAsia="Times New Roman" w:hAnsi="Times New Roman" w:cs="Times New Roman"/>
                <w:sz w:val="24"/>
                <w:szCs w:val="24"/>
              </w:rPr>
              <w:t>соответствует современным требованиям, предъявляемым к образовательным организациям высшего образования. Она основана на сочетании академических традиций, принципов профессиональной ответственности, практико-ориентированного обучения и внедрения инновационных образовательных технологий.</w:t>
            </w:r>
          </w:p>
          <w:p w14:paraId="4697037C" w14:textId="757D3173" w:rsidR="007E5774" w:rsidRPr="007E5774"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Основными элементами организационной культуры являются корпоративные ценности, нормы поведения, традиции, система внутренних коммуникаций, демократический стиль управления и развитая система профессионального взаимодействия. Организационная культура выполняет интегрирующую, мотивационную, адаптационную, регулирующую, ориентирующую и имиджевую функции, обеспечивая эффективное взаимодействие сотрудников и обучающихся.</w:t>
            </w:r>
          </w:p>
          <w:p w14:paraId="17E55FE1" w14:textId="0038316F" w:rsidR="007E0F66" w:rsidRPr="007E0F66" w:rsidRDefault="007E5774" w:rsidP="007E7C9B">
            <w:pPr>
              <w:widowControl w:val="0"/>
              <w:autoSpaceDE w:val="0"/>
              <w:autoSpaceDN w:val="0"/>
              <w:adjustRightInd w:val="0"/>
              <w:spacing w:after="0" w:line="257" w:lineRule="auto"/>
              <w:ind w:firstLine="709"/>
              <w:jc w:val="both"/>
              <w:rPr>
                <w:rFonts w:ascii="Times New Roman" w:eastAsia="Times New Roman" w:hAnsi="Times New Roman" w:cs="Times New Roman"/>
                <w:sz w:val="24"/>
                <w:szCs w:val="24"/>
              </w:rPr>
            </w:pPr>
            <w:r w:rsidRPr="007E5774">
              <w:rPr>
                <w:rFonts w:ascii="Times New Roman" w:eastAsia="Times New Roman" w:hAnsi="Times New Roman" w:cs="Times New Roman"/>
                <w:sz w:val="24"/>
                <w:szCs w:val="24"/>
              </w:rPr>
              <w:t xml:space="preserve">Построенный профиль организационной культуры свидетельствует о преобладании иерархического типа культуры при наличии выраженных элементов </w:t>
            </w:r>
            <w:proofErr w:type="spellStart"/>
            <w:r w:rsidRPr="007E5774">
              <w:rPr>
                <w:rFonts w:ascii="Times New Roman" w:eastAsia="Times New Roman" w:hAnsi="Times New Roman" w:cs="Times New Roman"/>
                <w:sz w:val="24"/>
                <w:szCs w:val="24"/>
              </w:rPr>
              <w:t>адхократической</w:t>
            </w:r>
            <w:proofErr w:type="spellEnd"/>
            <w:r w:rsidRPr="007E5774">
              <w:rPr>
                <w:rFonts w:ascii="Times New Roman" w:eastAsia="Times New Roman" w:hAnsi="Times New Roman" w:cs="Times New Roman"/>
                <w:sz w:val="24"/>
                <w:szCs w:val="24"/>
              </w:rPr>
              <w:t xml:space="preserve"> и клановой культур. </w:t>
            </w:r>
            <w:r w:rsidR="009972A7">
              <w:rPr>
                <w:rFonts w:ascii="Times New Roman" w:eastAsia="Times New Roman" w:hAnsi="Times New Roman" w:cs="Times New Roman"/>
                <w:sz w:val="24"/>
                <w:szCs w:val="24"/>
              </w:rPr>
              <w:t xml:space="preserve">Это </w:t>
            </w:r>
            <w:r w:rsidRPr="007E5774">
              <w:rPr>
                <w:rFonts w:ascii="Times New Roman" w:eastAsia="Times New Roman" w:hAnsi="Times New Roman" w:cs="Times New Roman"/>
                <w:sz w:val="24"/>
                <w:szCs w:val="24"/>
              </w:rPr>
              <w:t>обеспечивает баланс между стабильностью управления, соблюдением требований законодательства, развитием инноваций и созданием благоприятной образовательной среды, что способствует достижению стратегических целей академии и повышению качества образовательной деятельности.</w:t>
            </w:r>
          </w:p>
        </w:tc>
      </w:tr>
    </w:tbl>
    <w:p w14:paraId="5CA0C809" w14:textId="77777777" w:rsidR="007E0F66" w:rsidRPr="007E0F66" w:rsidRDefault="007E0F66" w:rsidP="007E0F66">
      <w:pPr>
        <w:keepNext/>
        <w:widowControl w:val="0"/>
        <w:tabs>
          <w:tab w:val="left" w:pos="709"/>
          <w:tab w:val="left" w:pos="851"/>
        </w:tabs>
        <w:autoSpaceDE w:val="0"/>
        <w:autoSpaceDN w:val="0"/>
        <w:adjustRightInd w:val="0"/>
        <w:spacing w:after="0" w:line="240" w:lineRule="auto"/>
        <w:ind w:right="282"/>
        <w:rPr>
          <w:rFonts w:ascii="Times New Roman" w:eastAsia="Times New Roman" w:hAnsi="Times New Roman" w:cs="Times New Roman"/>
          <w:sz w:val="20"/>
          <w:szCs w:val="20"/>
          <w:lang w:eastAsia="ru-RU"/>
        </w:rPr>
      </w:pPr>
    </w:p>
    <w:tbl>
      <w:tblPr>
        <w:tblW w:w="0" w:type="auto"/>
        <w:jc w:val="center"/>
        <w:tblLook w:val="04A0" w:firstRow="1" w:lastRow="0" w:firstColumn="1" w:lastColumn="0" w:noHBand="0" w:noVBand="1"/>
      </w:tblPr>
      <w:tblGrid>
        <w:gridCol w:w="3592"/>
        <w:gridCol w:w="5668"/>
      </w:tblGrid>
      <w:tr w:rsidR="007E0F66" w:rsidRPr="007E0F66" w14:paraId="4583BB7F" w14:textId="77777777" w:rsidTr="007E0F66">
        <w:trPr>
          <w:trHeight w:val="519"/>
          <w:jc w:val="center"/>
        </w:trPr>
        <w:tc>
          <w:tcPr>
            <w:tcW w:w="3592" w:type="dxa"/>
            <w:hideMark/>
          </w:tcPr>
          <w:p w14:paraId="1F26EA06" w14:textId="77777777" w:rsidR="007E0F66" w:rsidRPr="007E0F66" w:rsidRDefault="007E0F66" w:rsidP="007E0F66">
            <w:pPr>
              <w:widowControl w:val="0"/>
              <w:autoSpaceDE w:val="0"/>
              <w:autoSpaceDN w:val="0"/>
              <w:adjustRightInd w:val="0"/>
              <w:spacing w:after="0" w:line="276" w:lineRule="auto"/>
              <w:ind w:right="282"/>
              <w:rPr>
                <w:rFonts w:ascii="Times New Roman" w:eastAsia="Times New Roman" w:hAnsi="Times New Roman" w:cs="Times New Roman"/>
                <w:sz w:val="28"/>
                <w:szCs w:val="28"/>
              </w:rPr>
            </w:pPr>
            <w:r w:rsidRPr="007E0F66">
              <w:rPr>
                <w:rFonts w:ascii="Times New Roman" w:eastAsia="Times New Roman" w:hAnsi="Times New Roman" w:cs="Times New Roman"/>
                <w:sz w:val="24"/>
                <w:szCs w:val="24"/>
              </w:rPr>
              <w:t>Дата:</w:t>
            </w:r>
            <w:r w:rsidRPr="007E0F66">
              <w:rPr>
                <w:rFonts w:ascii="Times New Roman" w:eastAsia="Times New Roman" w:hAnsi="Times New Roman" w:cs="Times New Roman"/>
                <w:sz w:val="28"/>
                <w:szCs w:val="28"/>
              </w:rPr>
              <w:t xml:space="preserve"> _________</w:t>
            </w:r>
          </w:p>
        </w:tc>
        <w:tc>
          <w:tcPr>
            <w:tcW w:w="5668" w:type="dxa"/>
            <w:hideMark/>
          </w:tcPr>
          <w:p w14:paraId="32EC991C" w14:textId="77777777" w:rsidR="007E0F66" w:rsidRPr="007E0F66" w:rsidRDefault="007E0F66" w:rsidP="007E0F66">
            <w:pPr>
              <w:widowControl w:val="0"/>
              <w:autoSpaceDE w:val="0"/>
              <w:autoSpaceDN w:val="0"/>
              <w:adjustRightInd w:val="0"/>
              <w:spacing w:after="0" w:line="276" w:lineRule="auto"/>
              <w:ind w:right="282"/>
              <w:jc w:val="both"/>
              <w:rPr>
                <w:rFonts w:ascii="Times New Roman" w:eastAsia="Times New Roman" w:hAnsi="Times New Roman" w:cs="Times New Roman"/>
                <w:sz w:val="28"/>
                <w:szCs w:val="28"/>
              </w:rPr>
            </w:pPr>
            <w:r w:rsidRPr="007E0F66">
              <w:rPr>
                <w:rFonts w:ascii="Times New Roman" w:eastAsia="Times New Roman" w:hAnsi="Times New Roman" w:cs="Times New Roman"/>
                <w:sz w:val="28"/>
                <w:szCs w:val="28"/>
              </w:rPr>
              <w:t>______                   ______</w:t>
            </w:r>
            <w:r w:rsidRPr="007E0F66">
              <w:rPr>
                <w:rFonts w:ascii="Times New Roman" w:eastAsia="Times New Roman" w:hAnsi="Times New Roman" w:cs="Times New Roman"/>
                <w:sz w:val="28"/>
                <w:szCs w:val="28"/>
                <w:lang w:val="en-US"/>
              </w:rPr>
              <w:t>_____</w:t>
            </w:r>
            <w:r w:rsidRPr="007E0F66">
              <w:rPr>
                <w:rFonts w:ascii="Times New Roman" w:eastAsia="Times New Roman" w:hAnsi="Times New Roman" w:cs="Times New Roman"/>
                <w:sz w:val="28"/>
                <w:szCs w:val="28"/>
              </w:rPr>
              <w:t>________</w:t>
            </w:r>
          </w:p>
          <w:p w14:paraId="39BA921A" w14:textId="77777777" w:rsidR="007E0F66" w:rsidRPr="007E0F66" w:rsidRDefault="007E0F66" w:rsidP="007E0F66">
            <w:pPr>
              <w:widowControl w:val="0"/>
              <w:autoSpaceDE w:val="0"/>
              <w:autoSpaceDN w:val="0"/>
              <w:adjustRightInd w:val="0"/>
              <w:spacing w:after="0" w:line="276" w:lineRule="auto"/>
              <w:ind w:right="282"/>
              <w:rPr>
                <w:rFonts w:ascii="Times New Roman" w:eastAsia="Times New Roman" w:hAnsi="Times New Roman" w:cs="Times New Roman"/>
                <w:sz w:val="24"/>
                <w:szCs w:val="24"/>
                <w:vertAlign w:val="superscript"/>
              </w:rPr>
            </w:pPr>
            <w:r w:rsidRPr="007E0F66">
              <w:rPr>
                <w:rFonts w:ascii="Times New Roman" w:eastAsia="Times New Roman" w:hAnsi="Times New Roman" w:cs="Times New Roman"/>
                <w:sz w:val="20"/>
                <w:szCs w:val="20"/>
              </w:rPr>
              <w:t xml:space="preserve">   </w:t>
            </w:r>
            <w:r w:rsidRPr="007E0F66">
              <w:rPr>
                <w:rFonts w:ascii="Times New Roman" w:eastAsia="Times New Roman" w:hAnsi="Times New Roman" w:cs="Times New Roman"/>
                <w:sz w:val="20"/>
                <w:szCs w:val="20"/>
                <w:lang w:val="en-US"/>
              </w:rPr>
              <w:t xml:space="preserve">   </w:t>
            </w:r>
            <w:r w:rsidRPr="007E0F66">
              <w:rPr>
                <w:rFonts w:ascii="Times New Roman" w:eastAsia="Times New Roman" w:hAnsi="Times New Roman" w:cs="Times New Roman"/>
                <w:sz w:val="24"/>
                <w:szCs w:val="24"/>
                <w:vertAlign w:val="superscript"/>
              </w:rPr>
              <w:t>(</w:t>
            </w:r>
            <w:proofErr w:type="gramStart"/>
            <w:r w:rsidRPr="007E0F66">
              <w:rPr>
                <w:rFonts w:ascii="Times New Roman" w:eastAsia="Times New Roman" w:hAnsi="Times New Roman" w:cs="Times New Roman"/>
                <w:sz w:val="24"/>
                <w:szCs w:val="24"/>
                <w:vertAlign w:val="superscript"/>
              </w:rPr>
              <w:t xml:space="preserve">подпись)   </w:t>
            </w:r>
            <w:proofErr w:type="gramEnd"/>
            <w:r w:rsidRPr="007E0F66">
              <w:rPr>
                <w:rFonts w:ascii="Times New Roman" w:eastAsia="Times New Roman" w:hAnsi="Times New Roman" w:cs="Times New Roman"/>
                <w:sz w:val="24"/>
                <w:szCs w:val="24"/>
                <w:vertAlign w:val="superscript"/>
              </w:rPr>
              <w:t xml:space="preserve">                           </w:t>
            </w:r>
            <w:r w:rsidRPr="007E0F66">
              <w:rPr>
                <w:rFonts w:ascii="Times New Roman" w:eastAsia="Times New Roman" w:hAnsi="Times New Roman" w:cs="Times New Roman"/>
                <w:sz w:val="24"/>
                <w:szCs w:val="24"/>
                <w:vertAlign w:val="superscript"/>
                <w:lang w:val="en-US"/>
              </w:rPr>
              <w:t xml:space="preserve">            </w:t>
            </w:r>
            <w:r w:rsidRPr="007E0F66">
              <w:rPr>
                <w:rFonts w:ascii="Times New Roman" w:eastAsia="Times New Roman" w:hAnsi="Times New Roman" w:cs="Times New Roman"/>
                <w:sz w:val="24"/>
                <w:szCs w:val="24"/>
                <w:vertAlign w:val="superscript"/>
              </w:rPr>
              <w:t xml:space="preserve">      </w:t>
            </w:r>
            <w:r w:rsidRPr="007E0F66">
              <w:rPr>
                <w:rFonts w:ascii="Times New Roman" w:eastAsia="Times New Roman" w:hAnsi="Times New Roman" w:cs="Times New Roman"/>
                <w:sz w:val="24"/>
                <w:szCs w:val="24"/>
                <w:vertAlign w:val="superscript"/>
                <w:lang w:val="en-US"/>
              </w:rPr>
              <w:t xml:space="preserve">       </w:t>
            </w:r>
            <w:r w:rsidRPr="007E0F66">
              <w:rPr>
                <w:rFonts w:ascii="Times New Roman" w:eastAsia="Times New Roman" w:hAnsi="Times New Roman" w:cs="Times New Roman"/>
                <w:sz w:val="24"/>
                <w:szCs w:val="24"/>
                <w:vertAlign w:val="superscript"/>
              </w:rPr>
              <w:t xml:space="preserve">   (ФИО обучающегося)</w:t>
            </w:r>
          </w:p>
        </w:tc>
      </w:tr>
    </w:tbl>
    <w:p w14:paraId="69BCDEFC" w14:textId="77777777" w:rsidR="007E0F66" w:rsidRPr="007E0F66" w:rsidRDefault="007E0F66" w:rsidP="007E0F6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10074EB4" w14:textId="238A4CF2" w:rsidR="008C0081" w:rsidRDefault="008C0081" w:rsidP="00800C20">
      <w:pPr>
        <w:spacing w:after="0" w:line="360" w:lineRule="auto"/>
        <w:ind w:firstLine="709"/>
        <w:jc w:val="both"/>
        <w:rPr>
          <w:rFonts w:ascii="Times New Roman" w:hAnsi="Times New Roman" w:cs="Times New Roman"/>
          <w:sz w:val="28"/>
          <w:szCs w:val="28"/>
        </w:rPr>
      </w:pPr>
    </w:p>
    <w:p w14:paraId="0BB6A753" w14:textId="1A4C8050" w:rsidR="0078661F" w:rsidRDefault="0078661F" w:rsidP="00800C20">
      <w:pPr>
        <w:spacing w:after="0" w:line="360" w:lineRule="auto"/>
        <w:ind w:firstLine="709"/>
        <w:jc w:val="both"/>
        <w:rPr>
          <w:rFonts w:ascii="Times New Roman" w:hAnsi="Times New Roman" w:cs="Times New Roman"/>
          <w:sz w:val="28"/>
          <w:szCs w:val="28"/>
        </w:rPr>
      </w:pPr>
    </w:p>
    <w:p w14:paraId="03E3326A" w14:textId="3E11CC92" w:rsidR="009972A7" w:rsidRDefault="009972A7" w:rsidP="00800C20">
      <w:pPr>
        <w:spacing w:after="0" w:line="360" w:lineRule="auto"/>
        <w:ind w:firstLine="709"/>
        <w:jc w:val="both"/>
        <w:rPr>
          <w:rFonts w:ascii="Times New Roman" w:hAnsi="Times New Roman" w:cs="Times New Roman"/>
          <w:sz w:val="28"/>
          <w:szCs w:val="28"/>
        </w:rPr>
      </w:pPr>
    </w:p>
    <w:p w14:paraId="4BE1E27E" w14:textId="77777777" w:rsidR="009972A7" w:rsidRDefault="009972A7" w:rsidP="00800C20">
      <w:pPr>
        <w:spacing w:after="0" w:line="360" w:lineRule="auto"/>
        <w:ind w:firstLine="709"/>
        <w:jc w:val="both"/>
        <w:rPr>
          <w:rFonts w:ascii="Times New Roman" w:hAnsi="Times New Roman" w:cs="Times New Roman"/>
          <w:sz w:val="28"/>
          <w:szCs w:val="28"/>
        </w:rPr>
      </w:pPr>
      <w:bookmarkStart w:id="0" w:name="_GoBack"/>
      <w:bookmarkEnd w:id="0"/>
    </w:p>
    <w:p w14:paraId="53C5214E" w14:textId="4C9B9290" w:rsidR="0078661F" w:rsidRDefault="0078661F" w:rsidP="00800C20">
      <w:pPr>
        <w:spacing w:after="0" w:line="360" w:lineRule="auto"/>
        <w:ind w:firstLine="709"/>
        <w:jc w:val="both"/>
        <w:rPr>
          <w:rFonts w:ascii="Times New Roman" w:hAnsi="Times New Roman" w:cs="Times New Roman"/>
          <w:sz w:val="28"/>
          <w:szCs w:val="28"/>
        </w:rPr>
      </w:pPr>
    </w:p>
    <w:p w14:paraId="5367546C" w14:textId="24C9079D" w:rsidR="0078661F" w:rsidRDefault="0078661F" w:rsidP="0078661F">
      <w:pPr>
        <w:spacing w:after="0" w:line="360" w:lineRule="auto"/>
        <w:jc w:val="both"/>
        <w:rPr>
          <w:rFonts w:ascii="Times New Roman" w:hAnsi="Times New Roman" w:cs="Times New Roman"/>
          <w:sz w:val="28"/>
          <w:szCs w:val="28"/>
        </w:rPr>
      </w:pPr>
    </w:p>
    <w:p w14:paraId="4F35C97B" w14:textId="6669C7A2" w:rsidR="0078661F" w:rsidRDefault="0078661F" w:rsidP="0078661F">
      <w:pPr>
        <w:spacing w:after="0" w:line="360" w:lineRule="auto"/>
        <w:jc w:val="center"/>
        <w:rPr>
          <w:rFonts w:ascii="Times New Roman" w:hAnsi="Times New Roman" w:cs="Times New Roman"/>
          <w:b/>
          <w:sz w:val="28"/>
          <w:szCs w:val="28"/>
        </w:rPr>
      </w:pPr>
      <w:r w:rsidRPr="0078661F">
        <w:rPr>
          <w:rFonts w:ascii="Times New Roman" w:hAnsi="Times New Roman" w:cs="Times New Roman"/>
          <w:b/>
          <w:sz w:val="28"/>
          <w:szCs w:val="28"/>
        </w:rPr>
        <w:lastRenderedPageBreak/>
        <w:t>Список литературы</w:t>
      </w:r>
    </w:p>
    <w:p w14:paraId="031C840C" w14:textId="78026CF0" w:rsidR="0078661F" w:rsidRDefault="0078661F" w:rsidP="0078661F">
      <w:pPr>
        <w:spacing w:after="0" w:line="360" w:lineRule="auto"/>
        <w:jc w:val="center"/>
        <w:rPr>
          <w:rFonts w:ascii="Times New Roman" w:hAnsi="Times New Roman" w:cs="Times New Roman"/>
          <w:b/>
          <w:sz w:val="28"/>
          <w:szCs w:val="28"/>
        </w:rPr>
      </w:pPr>
    </w:p>
    <w:p w14:paraId="325F6977" w14:textId="384D29F9" w:rsidR="0078661F" w:rsidRPr="0078661F" w:rsidRDefault="0078661F" w:rsidP="0078661F">
      <w:pPr>
        <w:spacing w:after="0" w:line="360" w:lineRule="auto"/>
        <w:ind w:firstLine="709"/>
        <w:jc w:val="both"/>
        <w:rPr>
          <w:rFonts w:ascii="Times New Roman" w:hAnsi="Times New Roman" w:cs="Times New Roman"/>
          <w:sz w:val="28"/>
          <w:szCs w:val="28"/>
        </w:rPr>
      </w:pPr>
      <w:r w:rsidRPr="0078661F">
        <w:rPr>
          <w:rFonts w:ascii="Times New Roman" w:hAnsi="Times New Roman" w:cs="Times New Roman"/>
          <w:sz w:val="28"/>
          <w:szCs w:val="28"/>
        </w:rPr>
        <w:t xml:space="preserve">1. Алексеева Д. А., Филимонов А. В. Формирование системы мотивации и стимулирования трудовой деятельности персонала // Вестник науки.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Т. 2, № 12 (69).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27–32.</w:t>
      </w:r>
    </w:p>
    <w:p w14:paraId="115DD259" w14:textId="2E4733F1" w:rsidR="0078661F" w:rsidRPr="0078661F" w:rsidRDefault="0078661F" w:rsidP="0078661F">
      <w:pPr>
        <w:spacing w:after="0" w:line="360" w:lineRule="auto"/>
        <w:ind w:firstLine="709"/>
        <w:jc w:val="both"/>
        <w:rPr>
          <w:rFonts w:ascii="Times New Roman" w:hAnsi="Times New Roman" w:cs="Times New Roman"/>
          <w:sz w:val="28"/>
          <w:szCs w:val="28"/>
        </w:rPr>
      </w:pPr>
      <w:r w:rsidRPr="0078661F">
        <w:rPr>
          <w:rFonts w:ascii="Times New Roman" w:hAnsi="Times New Roman" w:cs="Times New Roman"/>
          <w:sz w:val="28"/>
          <w:szCs w:val="28"/>
        </w:rPr>
        <w:t xml:space="preserve">2. Баланов Д. С., Гаврилина А. К. Понятие организационной культуры и её сущность // Интерактивная наука.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5 (81).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46–47.</w:t>
      </w:r>
    </w:p>
    <w:p w14:paraId="575B6B2F" w14:textId="3F3557C6" w:rsidR="0078661F" w:rsidRPr="0078661F" w:rsidRDefault="0078661F" w:rsidP="0078661F">
      <w:pPr>
        <w:spacing w:after="0" w:line="360" w:lineRule="auto"/>
        <w:ind w:firstLine="709"/>
        <w:jc w:val="both"/>
        <w:rPr>
          <w:rFonts w:ascii="Times New Roman" w:hAnsi="Times New Roman" w:cs="Times New Roman"/>
          <w:sz w:val="28"/>
          <w:szCs w:val="28"/>
        </w:rPr>
      </w:pPr>
      <w:r w:rsidRPr="0078661F">
        <w:rPr>
          <w:rFonts w:ascii="Times New Roman" w:hAnsi="Times New Roman" w:cs="Times New Roman"/>
          <w:sz w:val="28"/>
          <w:szCs w:val="28"/>
        </w:rPr>
        <w:t xml:space="preserve">3. Богатырева И. В., Илюхина Л. А. Система мотивации и материального стимулирования как источник трудовой активности персонала компании // Экономика труда.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2022.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Т. 9, № 5.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955–970.</w:t>
      </w:r>
    </w:p>
    <w:p w14:paraId="692BD585" w14:textId="387CDC1B" w:rsidR="0078661F" w:rsidRPr="0078661F" w:rsidRDefault="0078661F" w:rsidP="0078661F">
      <w:pPr>
        <w:spacing w:after="0" w:line="360" w:lineRule="auto"/>
        <w:ind w:firstLine="709"/>
        <w:jc w:val="both"/>
        <w:rPr>
          <w:rFonts w:ascii="Times New Roman" w:hAnsi="Times New Roman" w:cs="Times New Roman"/>
          <w:sz w:val="28"/>
          <w:szCs w:val="28"/>
        </w:rPr>
      </w:pPr>
      <w:r w:rsidRPr="0078661F">
        <w:rPr>
          <w:rFonts w:ascii="Times New Roman" w:hAnsi="Times New Roman" w:cs="Times New Roman"/>
          <w:sz w:val="28"/>
          <w:szCs w:val="28"/>
        </w:rPr>
        <w:t xml:space="preserve">4. </w:t>
      </w:r>
      <w:proofErr w:type="spellStart"/>
      <w:r w:rsidRPr="0078661F">
        <w:rPr>
          <w:rFonts w:ascii="Times New Roman" w:hAnsi="Times New Roman" w:cs="Times New Roman"/>
          <w:sz w:val="28"/>
          <w:szCs w:val="28"/>
        </w:rPr>
        <w:t>Военец</w:t>
      </w:r>
      <w:proofErr w:type="spellEnd"/>
      <w:r w:rsidRPr="0078661F">
        <w:rPr>
          <w:rFonts w:ascii="Times New Roman" w:hAnsi="Times New Roman" w:cs="Times New Roman"/>
          <w:sz w:val="28"/>
          <w:szCs w:val="28"/>
        </w:rPr>
        <w:t xml:space="preserve"> А. А. Влияние типа и вида организационной структуры на поведение сотрудника в организации // Вестник науки и творчества.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2025.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2 (102).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34–39.</w:t>
      </w:r>
    </w:p>
    <w:p w14:paraId="51AB3B4A" w14:textId="5F902D94" w:rsidR="0078661F" w:rsidRDefault="0078661F" w:rsidP="0078661F">
      <w:pPr>
        <w:spacing w:after="0" w:line="360" w:lineRule="auto"/>
        <w:ind w:firstLine="709"/>
        <w:jc w:val="both"/>
        <w:rPr>
          <w:rFonts w:ascii="Times New Roman" w:hAnsi="Times New Roman" w:cs="Times New Roman"/>
          <w:sz w:val="28"/>
          <w:szCs w:val="28"/>
        </w:rPr>
      </w:pPr>
      <w:r w:rsidRPr="0078661F">
        <w:rPr>
          <w:rFonts w:ascii="Times New Roman" w:hAnsi="Times New Roman" w:cs="Times New Roman"/>
          <w:sz w:val="28"/>
          <w:szCs w:val="28"/>
        </w:rPr>
        <w:t xml:space="preserve">5. </w:t>
      </w:r>
      <w:proofErr w:type="spellStart"/>
      <w:r w:rsidRPr="0078661F">
        <w:rPr>
          <w:rFonts w:ascii="Times New Roman" w:hAnsi="Times New Roman" w:cs="Times New Roman"/>
          <w:sz w:val="28"/>
          <w:szCs w:val="28"/>
        </w:rPr>
        <w:t>Келеман</w:t>
      </w:r>
      <w:proofErr w:type="spellEnd"/>
      <w:r w:rsidRPr="0078661F">
        <w:rPr>
          <w:rFonts w:ascii="Times New Roman" w:hAnsi="Times New Roman" w:cs="Times New Roman"/>
          <w:sz w:val="28"/>
          <w:szCs w:val="28"/>
        </w:rPr>
        <w:t xml:space="preserve"> Л. А., Павленко С. А., Павленко В. М. Организационная культура руководителя образовательной организации: структура и содержание // Проблемы современного педагогического образования.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78‑4.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39–42.</w:t>
      </w:r>
    </w:p>
    <w:p w14:paraId="52603288" w14:textId="75B8267A" w:rsidR="0078661F" w:rsidRPr="0078661F" w:rsidRDefault="0078661F" w:rsidP="007866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78661F">
        <w:rPr>
          <w:rFonts w:ascii="Times New Roman" w:hAnsi="Times New Roman" w:cs="Times New Roman"/>
          <w:sz w:val="28"/>
          <w:szCs w:val="28"/>
        </w:rPr>
        <w:t xml:space="preserve">Московская академия предпринимательства [Электронный ресурс] // Официальный сайт.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URL: </w:t>
      </w:r>
      <w:hyperlink r:id="rId7" w:history="1">
        <w:r w:rsidRPr="000D69CD">
          <w:rPr>
            <w:rStyle w:val="a5"/>
            <w:rFonts w:ascii="Times New Roman" w:hAnsi="Times New Roman" w:cs="Times New Roman"/>
            <w:sz w:val="28"/>
            <w:szCs w:val="28"/>
          </w:rPr>
          <w:t>https://mosap.ru/lp/vpo/v2/?utm_source=yandex_s&amp;utm_medium=cpc&amp;utm_campaign=708873496&amp;utm_content=17683636237&amp;utm_group=5740676704&amp;utm_term=---autotargeting&amp;site=none&amp;marketer=ses&amp;produkt=5162803&amp;utm_gen=3&amp;etext=2202.UVpwrRkudrnJreIxBg1ffSXSBYXln1X5j60atnYcQULlhfwt5rk-0g2opXj6WRPlnRRXAKF-WTPo8AxBQdD7LV5vh8v_cXus0jjWzs4_nNv8kOoPIIrL1WSiX04CEo43Z2hlYnNkYmp0cXVneWRxcQ.3cdf07e913378bf3bb4215e3e81950c98154c0fb&amp;yclid=10512906861454819327&amp;ybaip=1</w:t>
        </w:r>
      </w:hyperlink>
      <w:r>
        <w:rPr>
          <w:rFonts w:ascii="Times New Roman" w:hAnsi="Times New Roman" w:cs="Times New Roman"/>
          <w:sz w:val="28"/>
          <w:szCs w:val="28"/>
        </w:rPr>
        <w:t xml:space="preserve"> </w:t>
      </w:r>
      <w:r w:rsidRPr="0078661F">
        <w:rPr>
          <w:rFonts w:ascii="Times New Roman" w:hAnsi="Times New Roman" w:cs="Times New Roman"/>
          <w:sz w:val="28"/>
          <w:szCs w:val="28"/>
        </w:rPr>
        <w:t>(дата обращения: 1</w:t>
      </w:r>
      <w:r>
        <w:rPr>
          <w:rFonts w:ascii="Times New Roman" w:hAnsi="Times New Roman" w:cs="Times New Roman"/>
          <w:sz w:val="28"/>
          <w:szCs w:val="28"/>
        </w:rPr>
        <w:t>8</w:t>
      </w:r>
      <w:r w:rsidRPr="0078661F">
        <w:rPr>
          <w:rFonts w:ascii="Times New Roman" w:hAnsi="Times New Roman" w:cs="Times New Roman"/>
          <w:sz w:val="28"/>
          <w:szCs w:val="28"/>
        </w:rPr>
        <w:t xml:space="preserve">.07.2026).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w:t>
      </w:r>
      <w:proofErr w:type="gramStart"/>
      <w:r w:rsidRPr="0078661F">
        <w:rPr>
          <w:rFonts w:ascii="Times New Roman" w:hAnsi="Times New Roman" w:cs="Times New Roman"/>
          <w:sz w:val="28"/>
          <w:szCs w:val="28"/>
        </w:rPr>
        <w:t>Текст :</w:t>
      </w:r>
      <w:proofErr w:type="gramEnd"/>
      <w:r w:rsidRPr="0078661F">
        <w:rPr>
          <w:rFonts w:ascii="Times New Roman" w:hAnsi="Times New Roman" w:cs="Times New Roman"/>
          <w:sz w:val="28"/>
          <w:szCs w:val="28"/>
        </w:rPr>
        <w:t xml:space="preserve"> электронный.</w:t>
      </w:r>
    </w:p>
    <w:p w14:paraId="310E55E8" w14:textId="5CDC51C8" w:rsidR="0078661F" w:rsidRPr="0078661F" w:rsidRDefault="0078661F" w:rsidP="007866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Pr="0078661F">
        <w:rPr>
          <w:rFonts w:ascii="Times New Roman" w:hAnsi="Times New Roman" w:cs="Times New Roman"/>
          <w:sz w:val="28"/>
          <w:szCs w:val="28"/>
        </w:rPr>
        <w:t xml:space="preserve">. </w:t>
      </w:r>
      <w:proofErr w:type="spellStart"/>
      <w:r w:rsidRPr="0078661F">
        <w:rPr>
          <w:rFonts w:ascii="Times New Roman" w:hAnsi="Times New Roman" w:cs="Times New Roman"/>
          <w:sz w:val="28"/>
          <w:szCs w:val="28"/>
        </w:rPr>
        <w:t>Половченко</w:t>
      </w:r>
      <w:proofErr w:type="spellEnd"/>
      <w:r w:rsidRPr="0078661F">
        <w:rPr>
          <w:rFonts w:ascii="Times New Roman" w:hAnsi="Times New Roman" w:cs="Times New Roman"/>
          <w:sz w:val="28"/>
          <w:szCs w:val="28"/>
        </w:rPr>
        <w:t xml:space="preserve"> М. А. Влияние организационной структуры на организацию // Экономика и бизнес: теория и практика.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2025.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3 (121).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270–273.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DOI: 10.24412/2411-0450-2025-3-270-273.</w:t>
      </w:r>
    </w:p>
    <w:p w14:paraId="0E027ED3" w14:textId="715D0D0F" w:rsidR="0078661F" w:rsidRPr="0078661F" w:rsidRDefault="0078661F" w:rsidP="007866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78661F">
        <w:rPr>
          <w:rFonts w:ascii="Times New Roman" w:hAnsi="Times New Roman" w:cs="Times New Roman"/>
          <w:sz w:val="28"/>
          <w:szCs w:val="28"/>
        </w:rPr>
        <w:t xml:space="preserve">. Скрипниченко Л. С. Имидж организации как элемент организационной культуры // Управление персоналом и интеллектуальными ресурсами в России.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Т. 12, № 5.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36–39.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DOI: 10.12737/2305-7807-2023-12-5-36-39.</w:t>
      </w:r>
    </w:p>
    <w:p w14:paraId="10C81A74" w14:textId="1F8D868F" w:rsidR="0078661F" w:rsidRPr="0078661F" w:rsidRDefault="0078661F" w:rsidP="007866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78661F">
        <w:rPr>
          <w:rFonts w:ascii="Times New Roman" w:hAnsi="Times New Roman" w:cs="Times New Roman"/>
          <w:sz w:val="28"/>
          <w:szCs w:val="28"/>
        </w:rPr>
        <w:t xml:space="preserve">. </w:t>
      </w:r>
      <w:proofErr w:type="spellStart"/>
      <w:r w:rsidRPr="0078661F">
        <w:rPr>
          <w:rFonts w:ascii="Times New Roman" w:hAnsi="Times New Roman" w:cs="Times New Roman"/>
          <w:sz w:val="28"/>
          <w:szCs w:val="28"/>
        </w:rPr>
        <w:t>Соколанова</w:t>
      </w:r>
      <w:proofErr w:type="spellEnd"/>
      <w:r w:rsidRPr="0078661F">
        <w:rPr>
          <w:rFonts w:ascii="Times New Roman" w:hAnsi="Times New Roman" w:cs="Times New Roman"/>
          <w:sz w:val="28"/>
          <w:szCs w:val="28"/>
        </w:rPr>
        <w:t xml:space="preserve"> С. И., </w:t>
      </w:r>
      <w:proofErr w:type="spellStart"/>
      <w:r w:rsidRPr="0078661F">
        <w:rPr>
          <w:rFonts w:ascii="Times New Roman" w:hAnsi="Times New Roman" w:cs="Times New Roman"/>
          <w:sz w:val="28"/>
          <w:szCs w:val="28"/>
        </w:rPr>
        <w:t>Лымарева</w:t>
      </w:r>
      <w:proofErr w:type="spellEnd"/>
      <w:r w:rsidRPr="0078661F">
        <w:rPr>
          <w:rFonts w:ascii="Times New Roman" w:hAnsi="Times New Roman" w:cs="Times New Roman"/>
          <w:sz w:val="28"/>
          <w:szCs w:val="28"/>
        </w:rPr>
        <w:t xml:space="preserve"> О. А. Мотивация и стимулирование трудовой деятельности персонала в условиях цифровой трансформации общества // Экономика и бизнес: теория и практика.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2023.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11‑3 (105).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96–99.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DOI: 10.24412/2411-0450-2023-11-3-96-99.</w:t>
      </w:r>
    </w:p>
    <w:p w14:paraId="101A3651" w14:textId="287B87AF" w:rsidR="0078661F" w:rsidRPr="0078661F" w:rsidRDefault="0078661F" w:rsidP="007866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78661F">
        <w:rPr>
          <w:rFonts w:ascii="Times New Roman" w:hAnsi="Times New Roman" w:cs="Times New Roman"/>
          <w:sz w:val="28"/>
          <w:szCs w:val="28"/>
        </w:rPr>
        <w:t xml:space="preserve">. Трубникова Н. И., </w:t>
      </w:r>
      <w:proofErr w:type="spellStart"/>
      <w:r w:rsidRPr="0078661F">
        <w:rPr>
          <w:rFonts w:ascii="Times New Roman" w:hAnsi="Times New Roman" w:cs="Times New Roman"/>
          <w:sz w:val="28"/>
          <w:szCs w:val="28"/>
        </w:rPr>
        <w:t>Манузина</w:t>
      </w:r>
      <w:proofErr w:type="spellEnd"/>
      <w:r w:rsidRPr="0078661F">
        <w:rPr>
          <w:rFonts w:ascii="Times New Roman" w:hAnsi="Times New Roman" w:cs="Times New Roman"/>
          <w:sz w:val="28"/>
          <w:szCs w:val="28"/>
        </w:rPr>
        <w:t xml:space="preserve"> Е. Б. Оптимизация организационной культуры как ресурс управления образовательной организацией // Вестник УРАО.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2022.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 4.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С. 89–100. </w:t>
      </w:r>
      <w:r w:rsidR="009972A7">
        <w:rPr>
          <w:rFonts w:ascii="Times New Roman" w:hAnsi="Times New Roman" w:cs="Times New Roman"/>
          <w:sz w:val="28"/>
          <w:szCs w:val="28"/>
        </w:rPr>
        <w:t>–</w:t>
      </w:r>
      <w:r w:rsidRPr="0078661F">
        <w:rPr>
          <w:rFonts w:ascii="Times New Roman" w:hAnsi="Times New Roman" w:cs="Times New Roman"/>
          <w:sz w:val="28"/>
          <w:szCs w:val="28"/>
        </w:rPr>
        <w:t xml:space="preserve"> DOI: 10.24412/2072-5833-2022-4-89-100.</w:t>
      </w:r>
    </w:p>
    <w:sectPr w:rsidR="0078661F" w:rsidRPr="0078661F" w:rsidSect="0078661F">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C810B" w14:textId="77777777" w:rsidR="001407ED" w:rsidRDefault="001407ED" w:rsidP="0078661F">
      <w:pPr>
        <w:spacing w:after="0" w:line="240" w:lineRule="auto"/>
      </w:pPr>
      <w:r>
        <w:separator/>
      </w:r>
    </w:p>
  </w:endnote>
  <w:endnote w:type="continuationSeparator" w:id="0">
    <w:p w14:paraId="02AF2E5E" w14:textId="77777777" w:rsidR="001407ED" w:rsidRDefault="001407ED" w:rsidP="00786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0454968"/>
      <w:docPartObj>
        <w:docPartGallery w:val="Page Numbers (Bottom of Page)"/>
        <w:docPartUnique/>
      </w:docPartObj>
    </w:sdtPr>
    <w:sdtContent>
      <w:p w14:paraId="69CEDE81" w14:textId="2CD6655D" w:rsidR="0078661F" w:rsidRDefault="0078661F">
        <w:pPr>
          <w:pStyle w:val="a9"/>
          <w:jc w:val="center"/>
        </w:pPr>
        <w:r>
          <w:fldChar w:fldCharType="begin"/>
        </w:r>
        <w:r>
          <w:instrText>PAGE   \* MERGEFORMAT</w:instrText>
        </w:r>
        <w:r>
          <w:fldChar w:fldCharType="separate"/>
        </w:r>
        <w:r>
          <w:t>2</w:t>
        </w:r>
        <w:r>
          <w:fldChar w:fldCharType="end"/>
        </w:r>
      </w:p>
    </w:sdtContent>
  </w:sdt>
  <w:p w14:paraId="5809B7F7" w14:textId="77777777" w:rsidR="0078661F" w:rsidRDefault="0078661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3EFF2" w14:textId="77777777" w:rsidR="001407ED" w:rsidRDefault="001407ED" w:rsidP="0078661F">
      <w:pPr>
        <w:spacing w:after="0" w:line="240" w:lineRule="auto"/>
      </w:pPr>
      <w:r>
        <w:separator/>
      </w:r>
    </w:p>
  </w:footnote>
  <w:footnote w:type="continuationSeparator" w:id="0">
    <w:p w14:paraId="0679A63B" w14:textId="77777777" w:rsidR="001407ED" w:rsidRDefault="001407ED" w:rsidP="007866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A35"/>
    <w:rsid w:val="001407ED"/>
    <w:rsid w:val="00311C4D"/>
    <w:rsid w:val="00630A35"/>
    <w:rsid w:val="0078661F"/>
    <w:rsid w:val="007E0F66"/>
    <w:rsid w:val="007E5774"/>
    <w:rsid w:val="007E7C9B"/>
    <w:rsid w:val="00800C20"/>
    <w:rsid w:val="008C0081"/>
    <w:rsid w:val="008D739D"/>
    <w:rsid w:val="009972A7"/>
    <w:rsid w:val="00AA4578"/>
    <w:rsid w:val="00F94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90F9"/>
  <w15:chartTrackingRefBased/>
  <w15:docId w15:val="{C2FAE810-C1D3-4143-AFA3-7CADB2D5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4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739D"/>
    <w:pPr>
      <w:ind w:left="720"/>
      <w:contextualSpacing/>
    </w:pPr>
  </w:style>
  <w:style w:type="character" w:styleId="a5">
    <w:name w:val="Hyperlink"/>
    <w:basedOn w:val="a0"/>
    <w:uiPriority w:val="99"/>
    <w:unhideWhenUsed/>
    <w:rsid w:val="0078661F"/>
    <w:rPr>
      <w:color w:val="0563C1" w:themeColor="hyperlink"/>
      <w:u w:val="single"/>
    </w:rPr>
  </w:style>
  <w:style w:type="character" w:styleId="a6">
    <w:name w:val="Unresolved Mention"/>
    <w:basedOn w:val="a0"/>
    <w:uiPriority w:val="99"/>
    <w:semiHidden/>
    <w:unhideWhenUsed/>
    <w:rsid w:val="0078661F"/>
    <w:rPr>
      <w:color w:val="605E5C"/>
      <w:shd w:val="clear" w:color="auto" w:fill="E1DFDD"/>
    </w:rPr>
  </w:style>
  <w:style w:type="paragraph" w:styleId="a7">
    <w:name w:val="header"/>
    <w:basedOn w:val="a"/>
    <w:link w:val="a8"/>
    <w:uiPriority w:val="99"/>
    <w:unhideWhenUsed/>
    <w:rsid w:val="0078661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61F"/>
  </w:style>
  <w:style w:type="paragraph" w:styleId="a9">
    <w:name w:val="footer"/>
    <w:basedOn w:val="a"/>
    <w:link w:val="aa"/>
    <w:uiPriority w:val="99"/>
    <w:unhideWhenUsed/>
    <w:rsid w:val="0078661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6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mosap.ru/lp/vpo/v2/?utm_source=yandex_s&amp;utm_medium=cpc&amp;utm_campaign=708873496&amp;utm_content=17683636237&amp;utm_group=5740676704&amp;utm_term=---autotargeting&amp;site=none&amp;marketer=ses&amp;produkt=5162803&amp;utm_gen=3&amp;etext=2202.UVpwrRkudrnJreIxBg1ffSXSBYXln1X5j60atnYcQULlhfwt5rk-0g2opXj6WRPlnRRXAKF-WTPo8AxBQdD7LV5vh8v_cXus0jjWzs4_nNv8kOoPIIrL1WSiX04CEo43Z2hlYnNkYmp0cXVneWRxcQ.3cdf07e913378bf3bb4215e3e81950c98154c0fb&amp;yclid=10512906861454819327&amp;ybaip=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Процент</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489-4027-BDFC-8C6A0DD6DEB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489-4027-BDFC-8C6A0DD6DEB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489-4027-BDFC-8C6A0DD6DEB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489-4027-BDFC-8C6A0DD6DEB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4"/>
                <c:pt idx="0">
                  <c:v>Иерархическая</c:v>
                </c:pt>
                <c:pt idx="1">
                  <c:v>Адхократическая</c:v>
                </c:pt>
                <c:pt idx="2">
                  <c:v>Клановая</c:v>
                </c:pt>
                <c:pt idx="3">
                  <c:v>Рыночная</c:v>
                </c:pt>
              </c:strCache>
            </c:strRef>
          </c:cat>
          <c:val>
            <c:numRef>
              <c:f>Лист1!$B$2:$B$5</c:f>
              <c:numCache>
                <c:formatCode>0%</c:formatCode>
                <c:ptCount val="4"/>
                <c:pt idx="0">
                  <c:v>0.4</c:v>
                </c:pt>
                <c:pt idx="1">
                  <c:v>0.3</c:v>
                </c:pt>
                <c:pt idx="2">
                  <c:v>0.2</c:v>
                </c:pt>
                <c:pt idx="3">
                  <c:v>0.1</c:v>
                </c:pt>
              </c:numCache>
            </c:numRef>
          </c:val>
          <c:extLst>
            <c:ext xmlns:c16="http://schemas.microsoft.com/office/drawing/2014/chart" uri="{C3380CC4-5D6E-409C-BE32-E72D297353CC}">
              <c16:uniqueId val="{00000000-4B55-43AB-B00F-0B7E2172668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29</Pages>
  <Words>11253</Words>
  <Characters>64146</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2026-07-18T03:00:00Z</dcterms:created>
  <dcterms:modified xsi:type="dcterms:W3CDTF">2026-07-18T04:32:00Z</dcterms:modified>
</cp:coreProperties>
</file>