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29ED5" w14:textId="77777777" w:rsidR="004B7015" w:rsidRPr="009E05BA" w:rsidRDefault="004B7015" w:rsidP="004B7015">
      <w:pPr>
        <w:ind w:right="282"/>
        <w:contextualSpacing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  <w:lang/>
        </w:rPr>
        <w:t>Ч</w:t>
      </w:r>
      <w:r w:rsidRPr="009E05BA">
        <w:rPr>
          <w:b/>
          <w:sz w:val="24"/>
          <w:szCs w:val="24"/>
        </w:rPr>
        <w:t>АСТНОЕ УЧРЕЖДЕНИЕ ВЫСШЕГО ОБРАЗОВАНИЯ</w:t>
      </w:r>
    </w:p>
    <w:p w14:paraId="34D41D48" w14:textId="77777777" w:rsidR="004B7015" w:rsidRPr="009E05BA" w:rsidRDefault="004B7015" w:rsidP="004B7015">
      <w:pPr>
        <w:ind w:right="282"/>
        <w:jc w:val="center"/>
        <w:rPr>
          <w:rFonts w:eastAsia="Calibri"/>
          <w:b/>
          <w:caps/>
          <w:sz w:val="24"/>
          <w:szCs w:val="24"/>
        </w:rPr>
      </w:pPr>
      <w:r w:rsidRPr="009E05BA">
        <w:rPr>
          <w:b/>
          <w:sz w:val="24"/>
          <w:szCs w:val="24"/>
        </w:rPr>
        <w:t>«МОСКОВСКАЯ АКАДЕМИЯ ПРЕДПРИНИМАТЕЛЬСТВА»</w:t>
      </w:r>
    </w:p>
    <w:p w14:paraId="48742D12" w14:textId="77777777" w:rsidR="004B7015" w:rsidRPr="009E05BA" w:rsidRDefault="004B7015" w:rsidP="004B7015">
      <w:pPr>
        <w:ind w:left="-142" w:right="282"/>
        <w:jc w:val="center"/>
        <w:rPr>
          <w:b/>
          <w:bCs/>
          <w:sz w:val="24"/>
          <w:szCs w:val="24"/>
        </w:rPr>
      </w:pPr>
    </w:p>
    <w:p w14:paraId="2BF1E42E" w14:textId="77777777" w:rsidR="004B7015" w:rsidRPr="009E05BA" w:rsidRDefault="004B7015" w:rsidP="004B7015">
      <w:pPr>
        <w:ind w:right="282"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>Факультет экономики, управления и права</w:t>
      </w:r>
    </w:p>
    <w:p w14:paraId="79CB8DFA" w14:textId="77777777" w:rsidR="004B7015" w:rsidRPr="009E05BA" w:rsidRDefault="004B7015" w:rsidP="004B7015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sz w:val="24"/>
          <w:szCs w:val="24"/>
          <w:vertAlign w:val="superscript"/>
        </w:rPr>
        <w:t>(наименование факультета)</w:t>
      </w:r>
    </w:p>
    <w:p w14:paraId="1112A4C9" w14:textId="77777777" w:rsidR="004B7015" w:rsidRPr="009E05BA" w:rsidRDefault="004B7015" w:rsidP="004B7015">
      <w:pPr>
        <w:ind w:right="282"/>
        <w:jc w:val="center"/>
        <w:rPr>
          <w:sz w:val="24"/>
          <w:szCs w:val="24"/>
        </w:rPr>
      </w:pPr>
    </w:p>
    <w:p w14:paraId="13487B54" w14:textId="77777777" w:rsidR="004B7015" w:rsidRPr="009E05BA" w:rsidRDefault="004B7015" w:rsidP="004B7015">
      <w:pPr>
        <w:ind w:right="282"/>
        <w:jc w:val="center"/>
        <w:rPr>
          <w:sz w:val="24"/>
          <w:szCs w:val="24"/>
        </w:rPr>
      </w:pPr>
    </w:p>
    <w:p w14:paraId="5EB003DB" w14:textId="77777777" w:rsidR="004B7015" w:rsidRPr="009E05BA" w:rsidRDefault="004B7015" w:rsidP="004B7015">
      <w:pPr>
        <w:ind w:right="282"/>
        <w:rPr>
          <w:sz w:val="24"/>
          <w:szCs w:val="24"/>
        </w:rPr>
      </w:pPr>
      <w:r w:rsidRPr="009E05BA">
        <w:rPr>
          <w:b/>
          <w:sz w:val="24"/>
          <w:szCs w:val="24"/>
        </w:rPr>
        <w:t>Направление подготовки /специальность:Государственное и муниципальное управление</w:t>
      </w:r>
    </w:p>
    <w:p w14:paraId="2190C732" w14:textId="77777777" w:rsidR="004B7015" w:rsidRPr="009E05BA" w:rsidRDefault="004B7015" w:rsidP="004B7015">
      <w:pPr>
        <w:ind w:right="282"/>
        <w:rPr>
          <w:sz w:val="24"/>
          <w:szCs w:val="24"/>
          <w:vertAlign w:val="superscript"/>
        </w:rPr>
      </w:pPr>
      <w:r w:rsidRPr="009E05BA">
        <w:rPr>
          <w:color w:val="FFFFFF"/>
          <w:sz w:val="24"/>
          <w:szCs w:val="24"/>
          <w:u w:val="single"/>
        </w:rPr>
        <w:t>.</w:t>
      </w:r>
      <w:r w:rsidRPr="009E05BA">
        <w:rPr>
          <w:sz w:val="24"/>
          <w:szCs w:val="24"/>
          <w:vertAlign w:val="superscript"/>
        </w:rPr>
        <w:t>(код и наименование направления подготовки /специальности)</w:t>
      </w:r>
    </w:p>
    <w:p w14:paraId="4A368C73" w14:textId="77777777" w:rsidR="004B7015" w:rsidRPr="009E05BA" w:rsidRDefault="004B7015" w:rsidP="004B7015">
      <w:pPr>
        <w:ind w:right="282"/>
        <w:rPr>
          <w:sz w:val="24"/>
          <w:szCs w:val="24"/>
          <w:u w:val="single"/>
        </w:rPr>
      </w:pPr>
      <w:r w:rsidRPr="009E05BA">
        <w:rPr>
          <w:b/>
          <w:sz w:val="24"/>
          <w:szCs w:val="24"/>
        </w:rPr>
        <w:t>Профиль/специализация: Государственная и муниципальная служба</w:t>
      </w:r>
      <w:r w:rsidRPr="009E05BA">
        <w:rPr>
          <w:color w:val="FFFFFF"/>
          <w:sz w:val="24"/>
          <w:szCs w:val="24"/>
          <w:u w:val="single"/>
        </w:rPr>
        <w:t>.</w:t>
      </w:r>
    </w:p>
    <w:p w14:paraId="29B6F5F7" w14:textId="77777777" w:rsidR="004B7015" w:rsidRPr="009E05BA" w:rsidRDefault="004B7015" w:rsidP="004B7015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sz w:val="24"/>
          <w:szCs w:val="24"/>
          <w:vertAlign w:val="superscript"/>
        </w:rPr>
        <w:t>(наименование профиля/специализации)</w:t>
      </w:r>
    </w:p>
    <w:p w14:paraId="6B06C491" w14:textId="77777777" w:rsidR="004B7015" w:rsidRPr="008205E8" w:rsidRDefault="004B7015" w:rsidP="004B7015">
      <w:pPr>
        <w:ind w:right="282"/>
        <w:jc w:val="both"/>
        <w:rPr>
          <w:sz w:val="24"/>
          <w:szCs w:val="24"/>
        </w:rPr>
      </w:pPr>
      <w:r w:rsidRPr="009E05BA">
        <w:rPr>
          <w:b/>
          <w:sz w:val="24"/>
          <w:szCs w:val="24"/>
        </w:rPr>
        <w:t>Форма обучения</w:t>
      </w:r>
      <w:r w:rsidRPr="008205E8">
        <w:rPr>
          <w:b/>
          <w:sz w:val="24"/>
          <w:szCs w:val="24"/>
        </w:rPr>
        <w:t>:</w:t>
      </w:r>
      <w:r w:rsidR="008205E8" w:rsidRPr="008205E8">
        <w:rPr>
          <w:sz w:val="24"/>
          <w:szCs w:val="24"/>
        </w:rPr>
        <w:t xml:space="preserve">  заочная</w:t>
      </w:r>
    </w:p>
    <w:p w14:paraId="7DAFE595" w14:textId="77777777" w:rsidR="004B7015" w:rsidRPr="009E05BA" w:rsidRDefault="004B7015" w:rsidP="004B7015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color w:val="FFFFFF"/>
          <w:sz w:val="24"/>
          <w:szCs w:val="24"/>
          <w:u w:val="single"/>
        </w:rPr>
        <w:t>.</w:t>
      </w:r>
      <w:r w:rsidRPr="009E05BA">
        <w:rPr>
          <w:sz w:val="24"/>
          <w:szCs w:val="24"/>
          <w:vertAlign w:val="superscript"/>
        </w:rPr>
        <w:t>(очная, очно-заочная, заочная)</w:t>
      </w:r>
    </w:p>
    <w:p w14:paraId="60078F85" w14:textId="77777777" w:rsidR="004B7015" w:rsidRPr="009E05BA" w:rsidRDefault="004B7015" w:rsidP="004B7015">
      <w:pPr>
        <w:ind w:right="282"/>
        <w:rPr>
          <w:sz w:val="24"/>
          <w:szCs w:val="24"/>
          <w:vertAlign w:val="superscript"/>
        </w:rPr>
      </w:pPr>
    </w:p>
    <w:p w14:paraId="1D19CE0A" w14:textId="77777777" w:rsidR="004B7015" w:rsidRPr="009E05BA" w:rsidRDefault="004B7015" w:rsidP="004B7015">
      <w:pPr>
        <w:ind w:right="282"/>
        <w:jc w:val="center"/>
        <w:rPr>
          <w:b/>
          <w:sz w:val="24"/>
          <w:szCs w:val="24"/>
        </w:rPr>
      </w:pPr>
    </w:p>
    <w:p w14:paraId="02021E9E" w14:textId="77777777" w:rsidR="00327A00" w:rsidRPr="009E05BA" w:rsidRDefault="00327A00" w:rsidP="00327A00">
      <w:pPr>
        <w:ind w:right="282"/>
        <w:jc w:val="center"/>
        <w:rPr>
          <w:b/>
          <w:caps/>
          <w:sz w:val="24"/>
          <w:szCs w:val="24"/>
        </w:rPr>
      </w:pPr>
      <w:r w:rsidRPr="009E05BA">
        <w:rPr>
          <w:b/>
          <w:caps/>
          <w:sz w:val="24"/>
          <w:szCs w:val="24"/>
        </w:rPr>
        <w:t xml:space="preserve">Отчет </w:t>
      </w:r>
    </w:p>
    <w:p w14:paraId="265D43BB" w14:textId="77777777" w:rsidR="004B7015" w:rsidRPr="009E05BA" w:rsidRDefault="004B7015" w:rsidP="004B7015">
      <w:pPr>
        <w:ind w:right="282"/>
        <w:jc w:val="center"/>
        <w:rPr>
          <w:b/>
          <w:sz w:val="24"/>
          <w:szCs w:val="24"/>
        </w:rPr>
      </w:pPr>
    </w:p>
    <w:p w14:paraId="62FC167B" w14:textId="77777777" w:rsidR="004B7015" w:rsidRPr="009E05BA" w:rsidRDefault="004B7015" w:rsidP="004B7015">
      <w:pPr>
        <w:ind w:right="282"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 xml:space="preserve">По </w:t>
      </w:r>
      <w:r>
        <w:rPr>
          <w:b/>
          <w:sz w:val="24"/>
          <w:szCs w:val="24"/>
        </w:rPr>
        <w:t>учебной</w:t>
      </w:r>
      <w:r w:rsidRPr="009E05BA">
        <w:rPr>
          <w:b/>
          <w:sz w:val="24"/>
          <w:szCs w:val="24"/>
        </w:rPr>
        <w:t xml:space="preserve"> практике</w:t>
      </w:r>
    </w:p>
    <w:p w14:paraId="7BF74A57" w14:textId="77777777" w:rsidR="004B7015" w:rsidRPr="009E05BA" w:rsidRDefault="004B7015" w:rsidP="004B7015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sz w:val="24"/>
          <w:szCs w:val="24"/>
          <w:vertAlign w:val="superscript"/>
        </w:rPr>
        <w:t xml:space="preserve">(вид практики) </w:t>
      </w:r>
    </w:p>
    <w:p w14:paraId="58EBEDC1" w14:textId="77777777" w:rsidR="004B7015" w:rsidRPr="009E05BA" w:rsidRDefault="004B7015" w:rsidP="004B7015">
      <w:pPr>
        <w:ind w:right="28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ознакомительная</w:t>
      </w:r>
    </w:p>
    <w:p w14:paraId="6E0CF295" w14:textId="77777777" w:rsidR="004B7015" w:rsidRPr="009E05BA" w:rsidRDefault="004B7015" w:rsidP="004B7015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sz w:val="24"/>
          <w:szCs w:val="24"/>
          <w:vertAlign w:val="superscript"/>
        </w:rPr>
        <w:t xml:space="preserve">(тип практики) </w:t>
      </w:r>
    </w:p>
    <w:p w14:paraId="01C3266F" w14:textId="77777777" w:rsidR="004B7015" w:rsidRPr="009E05BA" w:rsidRDefault="004B7015" w:rsidP="004B7015">
      <w:pPr>
        <w:ind w:right="282"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>___________________________________________________</w:t>
      </w:r>
    </w:p>
    <w:p w14:paraId="36A61DCE" w14:textId="77777777" w:rsidR="004B7015" w:rsidRPr="009E05BA" w:rsidRDefault="004B7015" w:rsidP="004B7015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sz w:val="24"/>
          <w:szCs w:val="24"/>
          <w:vertAlign w:val="superscript"/>
        </w:rPr>
        <w:t xml:space="preserve">(семестр)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649"/>
        <w:gridCol w:w="3162"/>
        <w:gridCol w:w="799"/>
        <w:gridCol w:w="1745"/>
      </w:tblGrid>
      <w:tr w:rsidR="00C2727B" w:rsidRPr="009E05BA" w14:paraId="3CDBE004" w14:textId="77777777" w:rsidTr="00DB4CB0">
        <w:trPr>
          <w:trHeight w:val="629"/>
        </w:trPr>
        <w:tc>
          <w:tcPr>
            <w:tcW w:w="1906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1DD24B7F" w14:textId="77777777" w:rsidR="00C2727B" w:rsidRPr="009E05BA" w:rsidRDefault="00C2727B" w:rsidP="004D19D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</w:p>
          <w:p w14:paraId="27A70195" w14:textId="77777777" w:rsidR="00C2727B" w:rsidRPr="009E05BA" w:rsidRDefault="00C2727B" w:rsidP="004D19D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</w:p>
          <w:p w14:paraId="4CF47EAE" w14:textId="77777777" w:rsidR="00C2727B" w:rsidRPr="009E05BA" w:rsidRDefault="00C2727B" w:rsidP="004D19D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</w:p>
          <w:p w14:paraId="5AACB2F9" w14:textId="77777777" w:rsidR="00C2727B" w:rsidRPr="009E05BA" w:rsidRDefault="00C2727B" w:rsidP="004D19D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>Обучающийся</w:t>
            </w:r>
          </w:p>
        </w:tc>
        <w:tc>
          <w:tcPr>
            <w:tcW w:w="1780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E5AEB86" w14:textId="6D5C678A" w:rsidR="00C2727B" w:rsidRPr="00160786" w:rsidRDefault="00C2727B" w:rsidP="002361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360"/>
              <w:rPr>
                <w:iCs/>
                <w:color w:val="000080"/>
                <w:sz w:val="24"/>
                <w:szCs w:val="24"/>
                <w:lang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  <w:tc>
          <w:tcPr>
            <w:tcW w:w="292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710A5130" w14:textId="77777777" w:rsidR="00C2727B" w:rsidRPr="009E05BA" w:rsidRDefault="00DB4CB0" w:rsidP="004D19D0">
            <w:pPr>
              <w:ind w:right="282" w:firstLineChars="100" w:firstLine="240"/>
              <w:rPr>
                <w:iCs/>
                <w:color w:val="000080"/>
                <w:sz w:val="24"/>
                <w:szCs w:val="24"/>
              </w:rPr>
            </w:pPr>
            <w:r>
              <w:rPr>
                <w:iCs/>
                <w:noProof/>
                <w:color w:val="000080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7CF2AC45" wp14:editId="04C7CF14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-290195</wp:posOffset>
                  </wp:positionV>
                  <wp:extent cx="995045" cy="429895"/>
                  <wp:effectExtent l="19050" t="0" r="0" b="0"/>
                  <wp:wrapNone/>
                  <wp:docPr id="1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12" r="-95" b="249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045" cy="429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C2727B"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  <w:tc>
          <w:tcPr>
            <w:tcW w:w="1022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D992A7" w14:textId="77777777" w:rsidR="00C2727B" w:rsidRPr="009E05BA" w:rsidRDefault="00C2727B" w:rsidP="004D19D0">
            <w:pPr>
              <w:ind w:right="282"/>
              <w:jc w:val="center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</w:tr>
      <w:tr w:rsidR="00C2727B" w:rsidRPr="009E05BA" w14:paraId="039AF075" w14:textId="77777777" w:rsidTr="00DB4CB0">
        <w:trPr>
          <w:trHeight w:val="195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DE101" w14:textId="77777777" w:rsidR="00C2727B" w:rsidRPr="009E05BA" w:rsidRDefault="00C2727B" w:rsidP="004D19D0">
            <w:pPr>
              <w:ind w:right="282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D1DBE41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(ФИО)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91883C0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C83492B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(подпись)</w:t>
            </w:r>
          </w:p>
        </w:tc>
      </w:tr>
      <w:tr w:rsidR="00C2727B" w:rsidRPr="009E05BA" w14:paraId="703BC5B8" w14:textId="77777777" w:rsidTr="00DB4CB0">
        <w:trPr>
          <w:trHeight w:val="765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77951" w14:textId="77777777" w:rsidR="00C2727B" w:rsidRPr="009E05BA" w:rsidRDefault="00C2727B" w:rsidP="004D19D0">
            <w:pPr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 xml:space="preserve">Руководитель практики </w:t>
            </w:r>
          </w:p>
          <w:p w14:paraId="3BC5F6D6" w14:textId="77777777" w:rsidR="00C2727B" w:rsidRPr="009E05BA" w:rsidRDefault="00C2727B" w:rsidP="004D19D0">
            <w:pPr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>от Академии</w:t>
            </w:r>
          </w:p>
        </w:tc>
        <w:tc>
          <w:tcPr>
            <w:tcW w:w="17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9B447D" w14:textId="77777777" w:rsidR="00C2727B" w:rsidRPr="009E05BA" w:rsidRDefault="00C2727B" w:rsidP="004D19D0">
            <w:pPr>
              <w:ind w:right="282" w:firstLineChars="100" w:firstLine="240"/>
              <w:jc w:val="center"/>
              <w:rPr>
                <w:iCs/>
                <w:color w:val="00008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9F3398" w14:textId="77777777" w:rsidR="00C2727B" w:rsidRPr="009E05BA" w:rsidRDefault="00C2727B" w:rsidP="004D19D0">
            <w:pPr>
              <w:ind w:right="282" w:firstLineChars="100" w:firstLine="240"/>
              <w:rPr>
                <w:iCs/>
                <w:color w:val="000080"/>
                <w:sz w:val="24"/>
                <w:szCs w:val="24"/>
              </w:rPr>
            </w:pP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8B334C" w14:textId="77777777" w:rsidR="00C2727B" w:rsidRPr="009E05BA" w:rsidRDefault="00C2727B" w:rsidP="004D19D0">
            <w:pPr>
              <w:ind w:right="282"/>
              <w:jc w:val="center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</w:tr>
      <w:tr w:rsidR="00C2727B" w:rsidRPr="009E05BA" w14:paraId="18074179" w14:textId="77777777" w:rsidTr="00DB4CB0">
        <w:trPr>
          <w:trHeight w:val="210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1D1F40" w14:textId="77777777" w:rsidR="00C2727B" w:rsidRPr="009E05BA" w:rsidRDefault="00C2727B" w:rsidP="004D19D0">
            <w:pPr>
              <w:ind w:right="282"/>
              <w:jc w:val="right"/>
              <w:rPr>
                <w:sz w:val="24"/>
                <w:szCs w:val="24"/>
              </w:rPr>
            </w:pPr>
          </w:p>
        </w:tc>
        <w:tc>
          <w:tcPr>
            <w:tcW w:w="178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844BA62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(ФИО)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FAF1D2A" w14:textId="77777777" w:rsidR="00C2727B" w:rsidRPr="009E05BA" w:rsidRDefault="00236140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236140">
              <w:rPr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005FD70F" wp14:editId="77CA150A">
                  <wp:simplePos x="0" y="0"/>
                  <wp:positionH relativeFrom="column">
                    <wp:posOffset>190644</wp:posOffset>
                  </wp:positionH>
                  <wp:positionV relativeFrom="paragraph">
                    <wp:posOffset>215972</wp:posOffset>
                  </wp:positionV>
                  <wp:extent cx="941454" cy="545566"/>
                  <wp:effectExtent l="19050" t="0" r="0" b="0"/>
                  <wp:wrapNone/>
                  <wp:docPr id="1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454" cy="5455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BFEACC0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(подпись)</w:t>
            </w:r>
          </w:p>
          <w:p w14:paraId="34360915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</w:tr>
      <w:tr w:rsidR="00C2727B" w:rsidRPr="009E05BA" w14:paraId="634431C9" w14:textId="77777777" w:rsidTr="00DB4CB0">
        <w:trPr>
          <w:trHeight w:val="629"/>
        </w:trPr>
        <w:tc>
          <w:tcPr>
            <w:tcW w:w="1906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69678670" w14:textId="77777777" w:rsidR="00C2727B" w:rsidRPr="009E05BA" w:rsidRDefault="00C2727B" w:rsidP="004D19D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 xml:space="preserve">Ответственное лицо </w:t>
            </w:r>
          </w:p>
          <w:p w14:paraId="439D5B77" w14:textId="77777777" w:rsidR="00C2727B" w:rsidRPr="009E05BA" w:rsidRDefault="00C2727B" w:rsidP="004D19D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>от Профильной организации</w:t>
            </w:r>
          </w:p>
        </w:tc>
        <w:tc>
          <w:tcPr>
            <w:tcW w:w="1780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CAC9D6" w14:textId="77777777" w:rsidR="00C2727B" w:rsidRPr="009E05BA" w:rsidRDefault="00C2727B" w:rsidP="004D19D0">
            <w:pPr>
              <w:ind w:right="282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  <w:proofErr w:type="spellStart"/>
            <w:r w:rsidRPr="00EA5AA2">
              <w:rPr>
                <w:sz w:val="24"/>
                <w:szCs w:val="24"/>
              </w:rPr>
              <w:t>Кафарова</w:t>
            </w:r>
            <w:proofErr w:type="spellEnd"/>
            <w:r w:rsidRPr="00EA5AA2">
              <w:rPr>
                <w:sz w:val="24"/>
                <w:szCs w:val="24"/>
              </w:rPr>
              <w:t xml:space="preserve"> Л</w:t>
            </w:r>
            <w:r>
              <w:rPr>
                <w:sz w:val="24"/>
                <w:szCs w:val="24"/>
              </w:rPr>
              <w:t>.</w:t>
            </w:r>
            <w:r w:rsidRPr="00EA5AA2">
              <w:rPr>
                <w:sz w:val="24"/>
                <w:szCs w:val="24"/>
              </w:rPr>
              <w:t xml:space="preserve"> А</w:t>
            </w:r>
            <w:r>
              <w:rPr>
                <w:sz w:val="24"/>
                <w:szCs w:val="24"/>
              </w:rPr>
              <w:t>.</w:t>
            </w:r>
            <w:r>
              <w:t xml:space="preserve">   </w:t>
            </w:r>
          </w:p>
        </w:tc>
        <w:tc>
          <w:tcPr>
            <w:tcW w:w="292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2CADD5E9" w14:textId="77777777" w:rsidR="00C2727B" w:rsidRPr="009E05BA" w:rsidRDefault="00C2727B" w:rsidP="004D19D0">
            <w:pPr>
              <w:ind w:right="282" w:firstLineChars="100" w:firstLine="240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  <w:tc>
          <w:tcPr>
            <w:tcW w:w="1022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3F403D8" w14:textId="77777777" w:rsidR="00C2727B" w:rsidRPr="009E05BA" w:rsidRDefault="00C2727B" w:rsidP="004D19D0">
            <w:pPr>
              <w:ind w:right="282"/>
              <w:jc w:val="center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</w:tr>
      <w:tr w:rsidR="00C2727B" w:rsidRPr="009E05BA" w14:paraId="77266C00" w14:textId="77777777" w:rsidTr="00DB4CB0">
        <w:trPr>
          <w:trHeight w:val="195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6CE53" w14:textId="77777777" w:rsidR="00C2727B" w:rsidRPr="009E05BA" w:rsidRDefault="00C2727B" w:rsidP="004D19D0">
            <w:pPr>
              <w:ind w:right="28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0" wp14:anchorId="1E96227D" wp14:editId="00B5CEE2">
                  <wp:simplePos x="0" y="0"/>
                  <wp:positionH relativeFrom="column">
                    <wp:posOffset>-1992630</wp:posOffset>
                  </wp:positionH>
                  <wp:positionV relativeFrom="paragraph">
                    <wp:posOffset>6350</wp:posOffset>
                  </wp:positionV>
                  <wp:extent cx="1697355" cy="1725295"/>
                  <wp:effectExtent l="19050" t="0" r="0" b="0"/>
                  <wp:wrapSquare wrapText="bothSides"/>
                  <wp:docPr id="5" name="Picture 1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-3206" r="342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355" cy="172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8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3962BFB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(ФИО)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3221041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CD65FCF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</w:tr>
    </w:tbl>
    <w:p w14:paraId="180A3A1B" w14:textId="77777777" w:rsidR="00C2727B" w:rsidRDefault="00C2727B" w:rsidP="00C2727B">
      <w:pPr>
        <w:ind w:right="282"/>
        <w:jc w:val="center"/>
        <w:rPr>
          <w:b/>
          <w:sz w:val="24"/>
          <w:szCs w:val="24"/>
        </w:rPr>
      </w:pPr>
    </w:p>
    <w:p w14:paraId="5B63EC42" w14:textId="77777777" w:rsidR="00C2727B" w:rsidRPr="009E05BA" w:rsidRDefault="00C2727B" w:rsidP="00C2727B">
      <w:pPr>
        <w:ind w:right="282"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>Москва 20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  <w:lang w:val="en-US"/>
        </w:rPr>
        <w:t>6</w:t>
      </w:r>
      <w:r w:rsidRPr="009E05BA">
        <w:rPr>
          <w:b/>
          <w:sz w:val="24"/>
          <w:szCs w:val="24"/>
        </w:rPr>
        <w:t>г.</w:t>
      </w:r>
      <w:r w:rsidRPr="00CA5E22">
        <w:rPr>
          <w:noProof/>
          <w:szCs w:val="24"/>
        </w:rPr>
        <w:t xml:space="preserve"> </w:t>
      </w:r>
    </w:p>
    <w:p w14:paraId="236B80A3" w14:textId="77777777" w:rsidR="00C2727B" w:rsidRDefault="00C2727B" w:rsidP="00C2727B">
      <w:pPr>
        <w:ind w:right="282"/>
        <w:jc w:val="center"/>
        <w:rPr>
          <w:sz w:val="24"/>
          <w:szCs w:val="24"/>
        </w:rPr>
      </w:pPr>
    </w:p>
    <w:p w14:paraId="6E32ACD4" w14:textId="77777777" w:rsidR="004B7015" w:rsidRDefault="004B7015" w:rsidP="004B7015">
      <w:pPr>
        <w:ind w:right="282"/>
        <w:jc w:val="center"/>
        <w:rPr>
          <w:sz w:val="24"/>
          <w:szCs w:val="24"/>
          <w:lang w:val="en-US"/>
        </w:rPr>
      </w:pPr>
    </w:p>
    <w:p w14:paraId="291D2306" w14:textId="77777777" w:rsidR="00C2727B" w:rsidRDefault="00C2727B" w:rsidP="004B7015">
      <w:pPr>
        <w:ind w:right="282"/>
        <w:jc w:val="center"/>
        <w:rPr>
          <w:sz w:val="24"/>
          <w:szCs w:val="24"/>
          <w:lang w:val="en-US"/>
        </w:rPr>
      </w:pPr>
    </w:p>
    <w:p w14:paraId="5DD56722" w14:textId="77777777" w:rsidR="00C2727B" w:rsidRPr="00C2727B" w:rsidRDefault="00C2727B" w:rsidP="004B7015">
      <w:pPr>
        <w:ind w:right="282"/>
        <w:jc w:val="center"/>
        <w:rPr>
          <w:sz w:val="24"/>
          <w:szCs w:val="24"/>
          <w:lang w:val="en-US"/>
        </w:rPr>
      </w:pPr>
    </w:p>
    <w:p w14:paraId="5EE267E7" w14:textId="77777777" w:rsidR="004B7015" w:rsidRPr="006F5C5C" w:rsidRDefault="004B7015" w:rsidP="006F5C5C">
      <w:pPr>
        <w:pStyle w:val="a3"/>
        <w:shd w:val="clear" w:color="auto" w:fill="FFFFFF"/>
        <w:tabs>
          <w:tab w:val="left" w:pos="-7797"/>
        </w:tabs>
        <w:ind w:left="390" w:right="282"/>
        <w:jc w:val="center"/>
        <w:rPr>
          <w:b/>
          <w:color w:val="000000"/>
          <w:spacing w:val="-1"/>
          <w:sz w:val="24"/>
          <w:szCs w:val="24"/>
        </w:rPr>
      </w:pPr>
      <w:r>
        <w:rPr>
          <w:b/>
          <w:sz w:val="24"/>
          <w:szCs w:val="24"/>
        </w:rPr>
        <w:br w:type="page"/>
      </w:r>
      <w:r>
        <w:rPr>
          <w:b/>
          <w:sz w:val="24"/>
          <w:szCs w:val="24"/>
        </w:rPr>
        <w:lastRenderedPageBreak/>
        <w:t>Практические кейсы</w:t>
      </w:r>
      <w:r w:rsidRPr="00FD7542">
        <w:rPr>
          <w:b/>
          <w:sz w:val="24"/>
          <w:szCs w:val="24"/>
        </w:rPr>
        <w:t xml:space="preserve">, необходимые для оценки знаний, умений, навыков и (или) опыта деятельности по итогам </w:t>
      </w:r>
      <w:r w:rsidRPr="00FD7542">
        <w:rPr>
          <w:b/>
          <w:color w:val="000000"/>
          <w:spacing w:val="-1"/>
          <w:sz w:val="24"/>
          <w:szCs w:val="24"/>
        </w:rPr>
        <w:t>практики</w:t>
      </w:r>
    </w:p>
    <w:p w14:paraId="2EB8FFFB" w14:textId="77777777" w:rsidR="006F5C5C" w:rsidRPr="00C2727B" w:rsidRDefault="006F5C5C" w:rsidP="006F5C5C">
      <w:pPr>
        <w:pStyle w:val="a3"/>
        <w:shd w:val="clear" w:color="auto" w:fill="FFFFFF"/>
        <w:tabs>
          <w:tab w:val="left" w:pos="-7797"/>
        </w:tabs>
        <w:ind w:left="390" w:right="282"/>
        <w:jc w:val="center"/>
        <w:rPr>
          <w:b/>
          <w:color w:val="000000"/>
          <w:spacing w:val="-1"/>
          <w:sz w:val="24"/>
          <w:szCs w:val="24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938"/>
      </w:tblGrid>
      <w:tr w:rsidR="004B7015" w:rsidRPr="002507ED" w14:paraId="35196878" w14:textId="77777777" w:rsidTr="008F4BF6">
        <w:trPr>
          <w:tblHeader/>
          <w:jc w:val="center"/>
        </w:trPr>
        <w:tc>
          <w:tcPr>
            <w:tcW w:w="2122" w:type="dxa"/>
            <w:vAlign w:val="center"/>
          </w:tcPr>
          <w:p w14:paraId="0A410BB7" w14:textId="77777777" w:rsidR="004B7015" w:rsidRPr="002507ED" w:rsidRDefault="004B7015" w:rsidP="008F4BF6">
            <w:pPr>
              <w:ind w:right="2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7938" w:type="dxa"/>
            <w:vAlign w:val="center"/>
          </w:tcPr>
          <w:p w14:paraId="7C6B228D" w14:textId="77777777" w:rsidR="004B7015" w:rsidRPr="002507ED" w:rsidRDefault="004B7015" w:rsidP="008F4BF6">
            <w:pPr>
              <w:ind w:right="2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Подробные ответы обучающегося на практические кейсы</w:t>
            </w:r>
          </w:p>
        </w:tc>
      </w:tr>
      <w:tr w:rsidR="004B7015" w:rsidRPr="002507ED" w14:paraId="554911B4" w14:textId="77777777" w:rsidTr="008F4BF6">
        <w:trPr>
          <w:trHeight w:val="2268"/>
          <w:jc w:val="center"/>
        </w:trPr>
        <w:tc>
          <w:tcPr>
            <w:tcW w:w="2122" w:type="dxa"/>
          </w:tcPr>
          <w:p w14:paraId="2AC996FE" w14:textId="77777777" w:rsidR="004B7015" w:rsidRPr="00560B55" w:rsidRDefault="004B7015" w:rsidP="008F4BF6">
            <w:pPr>
              <w:ind w:right="2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Кейс</w:t>
            </w:r>
            <w:r w:rsidRPr="00560B55">
              <w:rPr>
                <w:sz w:val="24"/>
                <w:szCs w:val="24"/>
              </w:rPr>
              <w:t xml:space="preserve"> № 1</w:t>
            </w:r>
          </w:p>
        </w:tc>
        <w:tc>
          <w:tcPr>
            <w:tcW w:w="7938" w:type="dxa"/>
          </w:tcPr>
          <w:p w14:paraId="12B2481F" w14:textId="77777777" w:rsidR="006F5C5C" w:rsidRPr="007B3E1F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sz w:val="24"/>
                <w:szCs w:val="24"/>
              </w:rPr>
              <w:t>Проблемы координации между региональными органами власти и федеральным центром часто связаны с несовершенством правовых механизмов, различиями в интересах уровней вл</w:t>
            </w:r>
            <w:r>
              <w:rPr>
                <w:sz w:val="24"/>
                <w:szCs w:val="24"/>
              </w:rPr>
              <w:t xml:space="preserve">асти и финансовыми дисбалансами, что </w:t>
            </w:r>
            <w:r w:rsidRPr="007B3E1F">
              <w:rPr>
                <w:sz w:val="24"/>
                <w:szCs w:val="24"/>
              </w:rPr>
              <w:t>приводит к задержкам в реализации местных проектов и снижению эффективности управления. </w:t>
            </w:r>
          </w:p>
          <w:p w14:paraId="5C85896D" w14:textId="77777777" w:rsidR="006F5C5C" w:rsidRPr="007B3E1F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bCs/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>Ключевые барьеры взаимодействия</w:t>
            </w:r>
            <w:r w:rsidRPr="007B3E1F">
              <w:rPr>
                <w:sz w:val="24"/>
                <w:szCs w:val="24"/>
              </w:rPr>
              <w:t xml:space="preserve"> </w:t>
            </w:r>
            <w:r w:rsidRPr="00D73D04">
              <w:rPr>
                <w:sz w:val="24"/>
                <w:szCs w:val="24"/>
              </w:rPr>
              <w:t>между различными уровнями власти</w:t>
            </w:r>
            <w:r>
              <w:rPr>
                <w:bCs/>
                <w:sz w:val="24"/>
                <w:szCs w:val="24"/>
              </w:rPr>
              <w:t xml:space="preserve">: </w:t>
            </w:r>
          </w:p>
          <w:p w14:paraId="09F61555" w14:textId="77777777" w:rsidR="006F5C5C" w:rsidRPr="007B3E1F" w:rsidRDefault="006F5C5C" w:rsidP="006F5C5C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>Нечёткое разграничение полномочий</w:t>
            </w:r>
            <w:r w:rsidRPr="007B3E1F">
              <w:rPr>
                <w:sz w:val="24"/>
                <w:szCs w:val="24"/>
              </w:rPr>
              <w:t>. Конституция РФ и федеральные законы не всегда однозначно определяют, какие вопросы относятся к ведению федерального центра, регионов или муниципалитетов. Это порождает споры и дублирование функций. Например, предметы совместного ведения часто становятся источником конфликтов интересов. </w:t>
            </w:r>
          </w:p>
          <w:p w14:paraId="409D2596" w14:textId="77777777" w:rsidR="006F5C5C" w:rsidRPr="007B3E1F" w:rsidRDefault="006F5C5C" w:rsidP="006F5C5C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>Несоответствие правовых актов субъектов РФ Конституции</w:t>
            </w:r>
            <w:r w:rsidRPr="007B3E1F">
              <w:rPr>
                <w:sz w:val="24"/>
                <w:szCs w:val="24"/>
              </w:rPr>
              <w:t>. В некоторых случаях конституции субъектов РФ закрепляют более широкий суверенитет, чем это предусмотрено федеральным законодательством, что создаёт правовую неопределённость. </w:t>
            </w:r>
          </w:p>
          <w:p w14:paraId="67B7BECF" w14:textId="77777777" w:rsidR="006F5C5C" w:rsidRPr="007B3E1F" w:rsidRDefault="006F5C5C" w:rsidP="006F5C5C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>Проблема «необеспеченных мандатов»</w:t>
            </w:r>
            <w:r w:rsidRPr="007B3E1F">
              <w:rPr>
                <w:sz w:val="24"/>
                <w:szCs w:val="24"/>
              </w:rPr>
              <w:t>. Федеральные законы иногда возлагают на регионы и муниципалитеты расходные обязательства без предоставления адекватного финансового обеспечения. Это затрудняет реализацию проектов и усиливает зависимость от федеральных трансфертов. </w:t>
            </w:r>
          </w:p>
          <w:p w14:paraId="0F200ACE" w14:textId="77777777" w:rsidR="006F5C5C" w:rsidRPr="007B3E1F" w:rsidRDefault="006F5C5C" w:rsidP="006F5C5C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>Бюрократические барьеры и административные преграды</w:t>
            </w:r>
            <w:r w:rsidRPr="007B3E1F">
              <w:rPr>
                <w:sz w:val="24"/>
                <w:szCs w:val="24"/>
              </w:rPr>
              <w:t>. Чрезмерная централизация управленческих процессов, многоуровневые согласования и жёсткий контроль со стороны федеральных органов могут замедлять принятие решений и реализацию проектов. </w:t>
            </w:r>
          </w:p>
          <w:p w14:paraId="5B4B4120" w14:textId="77777777" w:rsidR="006F5C5C" w:rsidRPr="007B3E1F" w:rsidRDefault="006F5C5C" w:rsidP="006F5C5C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>Отсутствие эффективных механизмов согласования</w:t>
            </w:r>
            <w:r w:rsidRPr="007B3E1F">
              <w:rPr>
                <w:sz w:val="24"/>
                <w:szCs w:val="24"/>
              </w:rPr>
              <w:t>. Недостаток инструментов для оперативного разрешения разногласий между уровнями власти приводит к затягиванию процессов. Хотя Конституция предусматривает роль Президента в урегулировании споров (ст. 85), на практике это не всегда оперативно решает проблемы. </w:t>
            </w:r>
          </w:p>
          <w:p w14:paraId="710E3C9E" w14:textId="77777777" w:rsidR="006F5C5C" w:rsidRPr="007B3E1F" w:rsidRDefault="006F5C5C" w:rsidP="006F5C5C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>Информационное неравенство и недостаток координации</w:t>
            </w:r>
            <w:r w:rsidRPr="007B3E1F">
              <w:rPr>
                <w:sz w:val="24"/>
                <w:szCs w:val="24"/>
              </w:rPr>
              <w:t>. Разрыв в доступе к информации между федеральным центром и регионами, а также отсутствие единых информационных систем затрудняют синхронизацию действий. </w:t>
            </w:r>
          </w:p>
          <w:p w14:paraId="4A386AFD" w14:textId="77777777" w:rsidR="006F5C5C" w:rsidRPr="007B3E1F" w:rsidRDefault="006F5C5C" w:rsidP="006F5C5C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>Различия в приоритетах и интересах</w:t>
            </w:r>
            <w:r w:rsidRPr="007B3E1F">
              <w:rPr>
                <w:sz w:val="24"/>
                <w:szCs w:val="24"/>
              </w:rPr>
              <w:t>. Региональные власти могут преследовать локальные цели, которые не всегда совпадают с федеральными стратегическими задачами, что создаёт напряжённость в отношениях. </w:t>
            </w:r>
          </w:p>
          <w:p w14:paraId="716D53D5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bCs/>
                <w:sz w:val="24"/>
                <w:szCs w:val="24"/>
              </w:rPr>
            </w:pPr>
            <w:r w:rsidRPr="007B3E1F">
              <w:rPr>
                <w:sz w:val="24"/>
                <w:szCs w:val="24"/>
              </w:rPr>
              <w:t>Предл</w:t>
            </w:r>
            <w:r>
              <w:rPr>
                <w:sz w:val="24"/>
                <w:szCs w:val="24"/>
              </w:rPr>
              <w:t xml:space="preserve">агаю </w:t>
            </w:r>
            <w:r w:rsidRPr="007B3E1F">
              <w:rPr>
                <w:sz w:val="24"/>
                <w:szCs w:val="24"/>
              </w:rPr>
              <w:t>возможные механизмы совершенствования межуровневого сотрудничества и согласованности решений</w:t>
            </w:r>
            <w:r>
              <w:rPr>
                <w:sz w:val="24"/>
                <w:szCs w:val="24"/>
              </w:rPr>
              <w:t xml:space="preserve">: </w:t>
            </w:r>
          </w:p>
          <w:p w14:paraId="0A36101D" w14:textId="77777777" w:rsidR="006F5C5C" w:rsidRPr="007B3E1F" w:rsidRDefault="006F5C5C" w:rsidP="006F5C5C">
            <w:pPr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lastRenderedPageBreak/>
              <w:t>Чёткое законодательное закрепление полномочий</w:t>
            </w:r>
            <w:r w:rsidRPr="007B3E1F">
              <w:rPr>
                <w:sz w:val="24"/>
                <w:szCs w:val="24"/>
              </w:rPr>
              <w:t>. Необходимо дальнейшее совершенствование законодательства с целью однозначного определения компетенций каждого уровня власти, включая предметы совместного ведения. Это снизит риск правовых конфликтов. </w:t>
            </w:r>
          </w:p>
          <w:p w14:paraId="5714D411" w14:textId="77777777" w:rsidR="006F5C5C" w:rsidRPr="007B3E1F" w:rsidRDefault="006F5C5C" w:rsidP="006F5C5C">
            <w:pPr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 xml:space="preserve">Внедрение принципа </w:t>
            </w:r>
            <w:proofErr w:type="spellStart"/>
            <w:r w:rsidRPr="007B3E1F">
              <w:rPr>
                <w:bCs/>
                <w:sz w:val="24"/>
                <w:szCs w:val="24"/>
              </w:rPr>
              <w:t>субсидиарности</w:t>
            </w:r>
            <w:proofErr w:type="spellEnd"/>
            <w:r w:rsidRPr="007B3E1F">
              <w:rPr>
                <w:sz w:val="24"/>
                <w:szCs w:val="24"/>
              </w:rPr>
              <w:t>. Полномочия должны передаваться тому уровню власти, который может реализовать их наиболее эффективно. Это повысит оперативность и качество управления. </w:t>
            </w:r>
          </w:p>
          <w:p w14:paraId="55187E78" w14:textId="77777777" w:rsidR="006F5C5C" w:rsidRPr="007B3E1F" w:rsidRDefault="006F5C5C" w:rsidP="006F5C5C">
            <w:pPr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>Развитие механизмов согласительных процедур</w:t>
            </w:r>
            <w:r w:rsidRPr="007B3E1F">
              <w:rPr>
                <w:sz w:val="24"/>
                <w:szCs w:val="24"/>
              </w:rPr>
              <w:t>. Создание постоянных межведомственных комиссий или платформ для диалога между федеральным центром, регионами и муниципалитетами поможет оперативно разрешать разногласия. </w:t>
            </w:r>
          </w:p>
          <w:p w14:paraId="27B8A9D2" w14:textId="77777777" w:rsidR="006F5C5C" w:rsidRPr="007B3E1F" w:rsidRDefault="006F5C5C" w:rsidP="006F5C5C">
            <w:pPr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>Совершенствование бюджетной системы</w:t>
            </w:r>
            <w:r w:rsidRPr="007B3E1F">
              <w:rPr>
                <w:sz w:val="24"/>
                <w:szCs w:val="24"/>
              </w:rPr>
              <w:t>. Внедрение элементов бюджетного федерализма, обеспечение прозрачности распределения трансфертов и учёт всех затрат при определении объёма субвенций снизят финансовую зависимость регионов и муниципалитетов. </w:t>
            </w:r>
          </w:p>
          <w:p w14:paraId="7257AA2A" w14:textId="77777777" w:rsidR="006F5C5C" w:rsidRPr="007B3E1F" w:rsidRDefault="006F5C5C" w:rsidP="006F5C5C">
            <w:pPr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proofErr w:type="spellStart"/>
            <w:r w:rsidRPr="007B3E1F">
              <w:rPr>
                <w:bCs/>
                <w:sz w:val="24"/>
                <w:szCs w:val="24"/>
              </w:rPr>
              <w:t>Цифровизация</w:t>
            </w:r>
            <w:proofErr w:type="spellEnd"/>
            <w:r w:rsidRPr="007B3E1F">
              <w:rPr>
                <w:bCs/>
                <w:sz w:val="24"/>
                <w:szCs w:val="24"/>
              </w:rPr>
              <w:t xml:space="preserve"> управленческих процессов</w:t>
            </w:r>
            <w:r w:rsidRPr="007B3E1F">
              <w:rPr>
                <w:sz w:val="24"/>
                <w:szCs w:val="24"/>
              </w:rPr>
              <w:t>. Создание единых информационных систем для обмена данными и координации проектов ускорит согласование и реализацию инициатив. </w:t>
            </w:r>
          </w:p>
          <w:p w14:paraId="2827F509" w14:textId="77777777" w:rsidR="006F5C5C" w:rsidRPr="007B3E1F" w:rsidRDefault="006F5C5C" w:rsidP="006F5C5C">
            <w:pPr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>Повышение квалификации кадров</w:t>
            </w:r>
            <w:r w:rsidRPr="007B3E1F">
              <w:rPr>
                <w:sz w:val="24"/>
                <w:szCs w:val="24"/>
              </w:rPr>
              <w:t xml:space="preserve">. Обучение чиновников навыкам </w:t>
            </w:r>
            <w:proofErr w:type="spellStart"/>
            <w:r w:rsidRPr="007B3E1F">
              <w:rPr>
                <w:sz w:val="24"/>
                <w:szCs w:val="24"/>
              </w:rPr>
              <w:t>межуровнего</w:t>
            </w:r>
            <w:proofErr w:type="spellEnd"/>
            <w:r w:rsidRPr="007B3E1F">
              <w:rPr>
                <w:sz w:val="24"/>
                <w:szCs w:val="24"/>
              </w:rPr>
              <w:t xml:space="preserve"> взаимодействия и проектного управления повысит эффективность сотрудничества. </w:t>
            </w:r>
          </w:p>
          <w:p w14:paraId="1FF023C7" w14:textId="77777777" w:rsidR="006F5C5C" w:rsidRPr="007B3E1F" w:rsidRDefault="006F5C5C" w:rsidP="006F5C5C">
            <w:pPr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>Внедрение индикативных методов планирования</w:t>
            </w:r>
            <w:r w:rsidRPr="007B3E1F">
              <w:rPr>
                <w:sz w:val="24"/>
                <w:szCs w:val="24"/>
              </w:rPr>
              <w:t>. Использование сбалансированных систем показателей и индикативного планирования поможет оценивать эффективность межуровневого взаимодействия и корректировать стратегии развития. </w:t>
            </w:r>
          </w:p>
          <w:p w14:paraId="5A994409" w14:textId="77777777" w:rsidR="006F5C5C" w:rsidRPr="007B3E1F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bCs/>
                <w:sz w:val="24"/>
                <w:szCs w:val="24"/>
              </w:rPr>
            </w:pPr>
            <w:r w:rsidRPr="007B3E1F">
              <w:rPr>
                <w:bCs/>
                <w:sz w:val="24"/>
                <w:szCs w:val="24"/>
              </w:rPr>
              <w:t>Преимущества централизованного подхода и автономии местных властей</w:t>
            </w:r>
          </w:p>
          <w:tbl>
            <w:tblPr>
              <w:tblStyle w:val="a5"/>
              <w:tblW w:w="7229" w:type="dxa"/>
              <w:tblInd w:w="245" w:type="dxa"/>
              <w:tblLook w:val="04A0" w:firstRow="1" w:lastRow="0" w:firstColumn="1" w:lastColumn="0" w:noHBand="0" w:noVBand="1"/>
            </w:tblPr>
            <w:tblGrid>
              <w:gridCol w:w="3685"/>
              <w:gridCol w:w="3544"/>
            </w:tblGrid>
            <w:tr w:rsidR="006F5C5C" w:rsidRPr="007B3E1F" w14:paraId="64EEB71D" w14:textId="77777777" w:rsidTr="006F5C5C">
              <w:tc>
                <w:tcPr>
                  <w:tcW w:w="3685" w:type="dxa"/>
                  <w:hideMark/>
                </w:tcPr>
                <w:p w14:paraId="44D3F6B2" w14:textId="77777777" w:rsidR="006F5C5C" w:rsidRPr="007B3E1F" w:rsidRDefault="006F5C5C" w:rsidP="004D19D0">
                  <w:pPr>
                    <w:widowControl/>
                    <w:autoSpaceDE/>
                    <w:autoSpaceDN/>
                    <w:adjustRightInd/>
                    <w:spacing w:before="97" w:after="97" w:line="339" w:lineRule="atLeast"/>
                    <w:rPr>
                      <w:sz w:val="24"/>
                      <w:szCs w:val="24"/>
                    </w:rPr>
                  </w:pPr>
                  <w:r w:rsidRPr="007B3E1F">
                    <w:rPr>
                      <w:bCs/>
                      <w:sz w:val="24"/>
                      <w:szCs w:val="24"/>
                    </w:rPr>
                    <w:t>Централизованный подход</w:t>
                  </w:r>
                </w:p>
              </w:tc>
              <w:tc>
                <w:tcPr>
                  <w:tcW w:w="3544" w:type="dxa"/>
                  <w:hideMark/>
                </w:tcPr>
                <w:p w14:paraId="12ABD3F2" w14:textId="77777777" w:rsidR="006F5C5C" w:rsidRPr="007B3E1F" w:rsidRDefault="006F5C5C" w:rsidP="004D19D0">
                  <w:pPr>
                    <w:widowControl/>
                    <w:autoSpaceDE/>
                    <w:autoSpaceDN/>
                    <w:adjustRightInd/>
                    <w:spacing w:before="97" w:after="97" w:line="339" w:lineRule="atLeast"/>
                    <w:rPr>
                      <w:sz w:val="24"/>
                      <w:szCs w:val="24"/>
                    </w:rPr>
                  </w:pPr>
                  <w:r w:rsidRPr="007B3E1F">
                    <w:rPr>
                      <w:bCs/>
                      <w:sz w:val="24"/>
                      <w:szCs w:val="24"/>
                    </w:rPr>
                    <w:t>Автономия местных властей</w:t>
                  </w:r>
                </w:p>
              </w:tc>
            </w:tr>
            <w:tr w:rsidR="006F5C5C" w:rsidRPr="007B3E1F" w14:paraId="72B37A1B" w14:textId="77777777" w:rsidTr="006F5C5C">
              <w:tc>
                <w:tcPr>
                  <w:tcW w:w="3685" w:type="dxa"/>
                  <w:hideMark/>
                </w:tcPr>
                <w:p w14:paraId="34F3C953" w14:textId="77777777" w:rsidR="006F5C5C" w:rsidRPr="007B3E1F" w:rsidRDefault="006F5C5C" w:rsidP="004D19D0">
                  <w:pPr>
                    <w:widowControl/>
                    <w:autoSpaceDE/>
                    <w:autoSpaceDN/>
                    <w:adjustRightInd/>
                    <w:spacing w:before="97" w:after="97" w:line="339" w:lineRule="atLeast"/>
                    <w:rPr>
                      <w:sz w:val="24"/>
                      <w:szCs w:val="24"/>
                    </w:rPr>
                  </w:pPr>
                  <w:r w:rsidRPr="007B3E1F">
                    <w:rPr>
                      <w:bCs/>
                      <w:sz w:val="24"/>
                      <w:szCs w:val="24"/>
                    </w:rPr>
                    <w:t>Единство и целостность государства</w:t>
                  </w:r>
                  <w:r w:rsidRPr="007B3E1F">
                    <w:rPr>
                      <w:sz w:val="24"/>
                      <w:szCs w:val="24"/>
                    </w:rPr>
                    <w:t>. Централизация обеспечивает соблюдение общих стандартов и норм, предотвращает распад страны на автономные образования.</w:t>
                  </w:r>
                </w:p>
              </w:tc>
              <w:tc>
                <w:tcPr>
                  <w:tcW w:w="3544" w:type="dxa"/>
                  <w:hideMark/>
                </w:tcPr>
                <w:p w14:paraId="077F3D50" w14:textId="77777777" w:rsidR="006F5C5C" w:rsidRDefault="006F5C5C" w:rsidP="004D19D0">
                  <w:pPr>
                    <w:widowControl/>
                    <w:autoSpaceDE/>
                    <w:autoSpaceDN/>
                    <w:adjustRightInd/>
                    <w:spacing w:before="97" w:after="97" w:line="339" w:lineRule="atLeast"/>
                    <w:rPr>
                      <w:sz w:val="24"/>
                      <w:szCs w:val="24"/>
                    </w:rPr>
                  </w:pPr>
                  <w:r w:rsidRPr="007B3E1F">
                    <w:rPr>
                      <w:bCs/>
                      <w:sz w:val="24"/>
                      <w:szCs w:val="24"/>
                    </w:rPr>
                    <w:t>Близость к населению</w:t>
                  </w:r>
                  <w:r w:rsidRPr="007B3E1F">
                    <w:rPr>
                      <w:sz w:val="24"/>
                      <w:szCs w:val="24"/>
                    </w:rPr>
                    <w:t xml:space="preserve">. </w:t>
                  </w:r>
                </w:p>
                <w:p w14:paraId="375FD678" w14:textId="77777777" w:rsidR="006F5C5C" w:rsidRPr="007B3E1F" w:rsidRDefault="006F5C5C" w:rsidP="004D19D0">
                  <w:pPr>
                    <w:widowControl/>
                    <w:autoSpaceDE/>
                    <w:autoSpaceDN/>
                    <w:adjustRightInd/>
                    <w:spacing w:before="97" w:after="97" w:line="339" w:lineRule="atLeast"/>
                    <w:rPr>
                      <w:sz w:val="24"/>
                      <w:szCs w:val="24"/>
                    </w:rPr>
                  </w:pPr>
                  <w:r w:rsidRPr="007B3E1F">
                    <w:rPr>
                      <w:sz w:val="24"/>
                      <w:szCs w:val="24"/>
                    </w:rPr>
                    <w:t>Местные власти лучше понимают потребности жителей и могут оперативно решать локальные проблемы. </w:t>
                  </w:r>
                </w:p>
              </w:tc>
            </w:tr>
            <w:tr w:rsidR="006F5C5C" w:rsidRPr="007B3E1F" w14:paraId="3C98F03C" w14:textId="77777777" w:rsidTr="006F5C5C">
              <w:tc>
                <w:tcPr>
                  <w:tcW w:w="3685" w:type="dxa"/>
                  <w:hideMark/>
                </w:tcPr>
                <w:p w14:paraId="6A6046B5" w14:textId="77777777" w:rsidR="006F5C5C" w:rsidRPr="007B3E1F" w:rsidRDefault="006F5C5C" w:rsidP="004D19D0">
                  <w:pPr>
                    <w:widowControl/>
                    <w:autoSpaceDE/>
                    <w:autoSpaceDN/>
                    <w:adjustRightInd/>
                    <w:spacing w:before="97" w:after="97" w:line="339" w:lineRule="atLeast"/>
                    <w:rPr>
                      <w:sz w:val="24"/>
                      <w:szCs w:val="24"/>
                    </w:rPr>
                  </w:pPr>
                  <w:r w:rsidRPr="007B3E1F">
                    <w:rPr>
                      <w:bCs/>
                      <w:sz w:val="24"/>
                      <w:szCs w:val="24"/>
                    </w:rPr>
                    <w:t>Эффективность в кризисных ситуациях</w:t>
                  </w:r>
                  <w:r w:rsidRPr="007B3E1F">
                    <w:rPr>
                      <w:sz w:val="24"/>
                      <w:szCs w:val="24"/>
                    </w:rPr>
                    <w:t xml:space="preserve">. Централизованное управление позволяет быстро мобилизовать ресурсы для реагирования на чрезвычайные </w:t>
                  </w:r>
                  <w:r w:rsidRPr="007B3E1F">
                    <w:rPr>
                      <w:sz w:val="24"/>
                      <w:szCs w:val="24"/>
                    </w:rPr>
                    <w:lastRenderedPageBreak/>
                    <w:t>ситуации или реализации масштабных проектов.</w:t>
                  </w:r>
                </w:p>
              </w:tc>
              <w:tc>
                <w:tcPr>
                  <w:tcW w:w="3544" w:type="dxa"/>
                  <w:hideMark/>
                </w:tcPr>
                <w:p w14:paraId="0A8572FC" w14:textId="77777777" w:rsidR="006F5C5C" w:rsidRPr="007B3E1F" w:rsidRDefault="006F5C5C" w:rsidP="004D19D0">
                  <w:pPr>
                    <w:widowControl/>
                    <w:autoSpaceDE/>
                    <w:autoSpaceDN/>
                    <w:adjustRightInd/>
                    <w:spacing w:before="97" w:after="97" w:line="339" w:lineRule="atLeast"/>
                    <w:rPr>
                      <w:sz w:val="24"/>
                      <w:szCs w:val="24"/>
                    </w:rPr>
                  </w:pPr>
                  <w:r w:rsidRPr="007B3E1F">
                    <w:rPr>
                      <w:bCs/>
                      <w:sz w:val="24"/>
                      <w:szCs w:val="24"/>
                    </w:rPr>
                    <w:lastRenderedPageBreak/>
                    <w:t>Стимулирование инициативы и инноваций</w:t>
                  </w:r>
                  <w:r w:rsidRPr="007B3E1F">
                    <w:rPr>
                      <w:sz w:val="24"/>
                      <w:szCs w:val="24"/>
                    </w:rPr>
                    <w:t>. Автономия поощряет эксперименты в управлении, развитие местных инициатив и предпринимательства. </w:t>
                  </w:r>
                </w:p>
              </w:tc>
            </w:tr>
            <w:tr w:rsidR="006F5C5C" w:rsidRPr="007B3E1F" w14:paraId="10F83681" w14:textId="77777777" w:rsidTr="006F5C5C">
              <w:tc>
                <w:tcPr>
                  <w:tcW w:w="3685" w:type="dxa"/>
                  <w:hideMark/>
                </w:tcPr>
                <w:p w14:paraId="5244FA99" w14:textId="77777777" w:rsidR="006F5C5C" w:rsidRPr="007B3E1F" w:rsidRDefault="006F5C5C" w:rsidP="004D19D0">
                  <w:pPr>
                    <w:widowControl/>
                    <w:autoSpaceDE/>
                    <w:autoSpaceDN/>
                    <w:adjustRightInd/>
                    <w:spacing w:before="97" w:after="97" w:line="339" w:lineRule="atLeast"/>
                    <w:rPr>
                      <w:sz w:val="24"/>
                      <w:szCs w:val="24"/>
                    </w:rPr>
                  </w:pPr>
                  <w:r w:rsidRPr="007B3E1F">
                    <w:rPr>
                      <w:bCs/>
                      <w:sz w:val="24"/>
                      <w:szCs w:val="24"/>
                    </w:rPr>
                    <w:t>Рациональное использование ресурсов</w:t>
                  </w:r>
                  <w:r w:rsidRPr="007B3E1F">
                    <w:rPr>
                      <w:sz w:val="24"/>
                      <w:szCs w:val="24"/>
                    </w:rPr>
                    <w:t>. Централизация может способствовать оптимизации расходов и предотвращению дублирования функций.</w:t>
                  </w:r>
                </w:p>
              </w:tc>
              <w:tc>
                <w:tcPr>
                  <w:tcW w:w="3544" w:type="dxa"/>
                  <w:hideMark/>
                </w:tcPr>
                <w:p w14:paraId="3B4EA064" w14:textId="77777777" w:rsidR="006F5C5C" w:rsidRDefault="006F5C5C" w:rsidP="004D19D0">
                  <w:pPr>
                    <w:widowControl/>
                    <w:autoSpaceDE/>
                    <w:autoSpaceDN/>
                    <w:adjustRightInd/>
                    <w:spacing w:before="97" w:after="97" w:line="339" w:lineRule="atLeast"/>
                    <w:rPr>
                      <w:sz w:val="24"/>
                      <w:szCs w:val="24"/>
                    </w:rPr>
                  </w:pPr>
                  <w:r w:rsidRPr="007B3E1F">
                    <w:rPr>
                      <w:bCs/>
                      <w:sz w:val="24"/>
                      <w:szCs w:val="24"/>
                    </w:rPr>
                    <w:t>Повышение ответственности</w:t>
                  </w:r>
                  <w:r w:rsidRPr="007B3E1F">
                    <w:rPr>
                      <w:sz w:val="24"/>
                      <w:szCs w:val="24"/>
                    </w:rPr>
                    <w:t xml:space="preserve">. </w:t>
                  </w:r>
                </w:p>
                <w:p w14:paraId="526BE9E1" w14:textId="77777777" w:rsidR="006F5C5C" w:rsidRPr="007B3E1F" w:rsidRDefault="006F5C5C" w:rsidP="004D19D0">
                  <w:pPr>
                    <w:widowControl/>
                    <w:autoSpaceDE/>
                    <w:autoSpaceDN/>
                    <w:adjustRightInd/>
                    <w:spacing w:before="97" w:after="97" w:line="339" w:lineRule="atLeast"/>
                    <w:rPr>
                      <w:sz w:val="24"/>
                      <w:szCs w:val="24"/>
                    </w:rPr>
                  </w:pPr>
                  <w:r w:rsidRPr="007B3E1F">
                    <w:rPr>
                      <w:sz w:val="24"/>
                      <w:szCs w:val="24"/>
                    </w:rPr>
                    <w:t>Местные органы власти более подотчётны населению, что повышает качество управления. </w:t>
                  </w:r>
                </w:p>
              </w:tc>
            </w:tr>
            <w:tr w:rsidR="006F5C5C" w:rsidRPr="007B3E1F" w14:paraId="4ECD9228" w14:textId="77777777" w:rsidTr="006F5C5C">
              <w:tc>
                <w:tcPr>
                  <w:tcW w:w="3685" w:type="dxa"/>
                  <w:hideMark/>
                </w:tcPr>
                <w:p w14:paraId="1D4FBD92" w14:textId="77777777" w:rsidR="006F5C5C" w:rsidRPr="007B3E1F" w:rsidRDefault="006F5C5C" w:rsidP="004D19D0">
                  <w:pPr>
                    <w:widowControl/>
                    <w:autoSpaceDE/>
                    <w:autoSpaceDN/>
                    <w:adjustRightInd/>
                    <w:spacing w:before="97" w:after="97" w:line="339" w:lineRule="atLeast"/>
                    <w:rPr>
                      <w:sz w:val="24"/>
                      <w:szCs w:val="24"/>
                    </w:rPr>
                  </w:pPr>
                  <w:r w:rsidRPr="007B3E1F">
                    <w:rPr>
                      <w:bCs/>
                      <w:sz w:val="24"/>
                      <w:szCs w:val="24"/>
                    </w:rPr>
                    <w:t>Соблюдение национальных интересов</w:t>
                  </w:r>
                  <w:r w:rsidRPr="007B3E1F">
                    <w:rPr>
                      <w:sz w:val="24"/>
                      <w:szCs w:val="24"/>
                    </w:rPr>
                    <w:t>. Централизация помогает реализовывать стратегические приоритеты государства в области безопасности, экономики и социальной политики.</w:t>
                  </w:r>
                </w:p>
              </w:tc>
              <w:tc>
                <w:tcPr>
                  <w:tcW w:w="3544" w:type="dxa"/>
                  <w:hideMark/>
                </w:tcPr>
                <w:p w14:paraId="17284130" w14:textId="77777777" w:rsidR="006F5C5C" w:rsidRDefault="006F5C5C" w:rsidP="004D19D0">
                  <w:pPr>
                    <w:widowControl/>
                    <w:autoSpaceDE/>
                    <w:autoSpaceDN/>
                    <w:adjustRightInd/>
                    <w:spacing w:before="97" w:after="97" w:line="339" w:lineRule="atLeast"/>
                    <w:rPr>
                      <w:sz w:val="24"/>
                      <w:szCs w:val="24"/>
                    </w:rPr>
                  </w:pPr>
                  <w:r w:rsidRPr="007B3E1F">
                    <w:rPr>
                      <w:bCs/>
                      <w:sz w:val="24"/>
                      <w:szCs w:val="24"/>
                    </w:rPr>
                    <w:t>Учёт регионального и культурного разнообразия</w:t>
                  </w:r>
                  <w:r w:rsidRPr="007B3E1F">
                    <w:rPr>
                      <w:sz w:val="24"/>
                      <w:szCs w:val="24"/>
                    </w:rPr>
                    <w:t xml:space="preserve">. </w:t>
                  </w:r>
                </w:p>
                <w:p w14:paraId="7E599C49" w14:textId="77777777" w:rsidR="006F5C5C" w:rsidRPr="007B3E1F" w:rsidRDefault="006F5C5C" w:rsidP="004D19D0">
                  <w:pPr>
                    <w:widowControl/>
                    <w:autoSpaceDE/>
                    <w:autoSpaceDN/>
                    <w:adjustRightInd/>
                    <w:spacing w:before="97" w:after="97" w:line="339" w:lineRule="atLeast"/>
                    <w:rPr>
                      <w:sz w:val="24"/>
                      <w:szCs w:val="24"/>
                    </w:rPr>
                  </w:pPr>
                  <w:r w:rsidRPr="007B3E1F">
                    <w:rPr>
                      <w:sz w:val="24"/>
                      <w:szCs w:val="24"/>
                    </w:rPr>
                    <w:t>Автономия позволяет адаптировать решения под специфику территорий.</w:t>
                  </w:r>
                </w:p>
              </w:tc>
            </w:tr>
          </w:tbl>
          <w:p w14:paraId="3F6CE91D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</w:p>
          <w:p w14:paraId="5037DC8B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Таким образом, о</w:t>
            </w:r>
            <w:r w:rsidRPr="007B3E1F">
              <w:rPr>
                <w:sz w:val="24"/>
                <w:szCs w:val="24"/>
              </w:rPr>
              <w:t xml:space="preserve">птимальная модель управления сочетает элементы централизации и децентрализации, обеспечивая баланс между единством государства и гибкостью местного самоуправления. </w:t>
            </w:r>
          </w:p>
          <w:p w14:paraId="0A14A6A1" w14:textId="77777777" w:rsidR="004B7015" w:rsidRPr="00560B55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7B3E1F">
              <w:rPr>
                <w:sz w:val="24"/>
                <w:szCs w:val="24"/>
              </w:rPr>
              <w:t>Ключевым фактором успеха является чёткое правовое регулирование и развитие механизмов координации между уровнями власти.</w:t>
            </w:r>
          </w:p>
        </w:tc>
      </w:tr>
      <w:tr w:rsidR="004B7015" w:rsidRPr="002507ED" w14:paraId="15C12E8B" w14:textId="77777777" w:rsidTr="008F4BF6">
        <w:trPr>
          <w:trHeight w:val="2268"/>
          <w:jc w:val="center"/>
        </w:trPr>
        <w:tc>
          <w:tcPr>
            <w:tcW w:w="2122" w:type="dxa"/>
          </w:tcPr>
          <w:p w14:paraId="6F390E77" w14:textId="77777777" w:rsidR="004B7015" w:rsidRPr="00560B55" w:rsidRDefault="004B7015" w:rsidP="008F4BF6">
            <w:pPr>
              <w:ind w:right="282"/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lastRenderedPageBreak/>
              <w:t>Кейс№ 2</w:t>
            </w:r>
          </w:p>
        </w:tc>
        <w:tc>
          <w:tcPr>
            <w:tcW w:w="7938" w:type="dxa"/>
          </w:tcPr>
          <w:p w14:paraId="7AECD088" w14:textId="77777777" w:rsidR="006F5C5C" w:rsidRPr="00B7731E" w:rsidRDefault="006F5C5C" w:rsidP="006F5C5C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Основные формы социальной поддержки населения</w:t>
            </w:r>
            <w:r w:rsidRPr="00B7731E">
              <w:t> включают:</w:t>
            </w:r>
          </w:p>
          <w:p w14:paraId="6A08E16C" w14:textId="77777777" w:rsidR="006F5C5C" w:rsidRPr="00B7731E" w:rsidRDefault="006F5C5C" w:rsidP="006F5C5C">
            <w:pPr>
              <w:pStyle w:val="a6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Социальные выплаты</w:t>
            </w:r>
            <w:r w:rsidRPr="00B7731E">
              <w:t> — финансовая помощь в виде пенсий, пособий, материнского капитала, компенсаций на оплату ЖКХ, субсидий на жильё и другие выплаты, направленные на поддержание минимального уровня жизни. Например, в России предусмотрены ежемесячные пособия на детей, выплаты по потере кормильца, пособия по безработице. </w:t>
            </w:r>
          </w:p>
          <w:p w14:paraId="71BCDB5A" w14:textId="77777777" w:rsidR="006F5C5C" w:rsidRPr="00B7731E" w:rsidRDefault="006F5C5C" w:rsidP="006F5C5C">
            <w:pPr>
              <w:pStyle w:val="a6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Жилищная поддержка</w:t>
            </w:r>
            <w:r w:rsidRPr="00B7731E">
              <w:t> </w:t>
            </w:r>
            <w:r>
              <w:t>-</w:t>
            </w:r>
            <w:r w:rsidRPr="00B7731E">
              <w:t> программы льготного кредитования, субсидирование ипотеки, предоставление жилья нуждающимся гражданам, выделение земельных участков для индивидуального жилищного строительства. </w:t>
            </w:r>
          </w:p>
          <w:p w14:paraId="7537F3D8" w14:textId="77777777" w:rsidR="006F5C5C" w:rsidRPr="00B7731E" w:rsidRDefault="006F5C5C" w:rsidP="006F5C5C">
            <w:pPr>
              <w:pStyle w:val="a6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Содействие занятости</w:t>
            </w:r>
            <w:r w:rsidRPr="00B7731E">
              <w:t xml:space="preserve"> — профессиональная переподготовка, помощь в трудоустройстве, поддержка </w:t>
            </w:r>
            <w:proofErr w:type="spellStart"/>
            <w:r w:rsidRPr="00B7731E">
              <w:t>самозанятости</w:t>
            </w:r>
            <w:proofErr w:type="spellEnd"/>
            <w:r w:rsidRPr="00B7731E">
              <w:t>, развитие удалённой занятости. </w:t>
            </w:r>
          </w:p>
          <w:p w14:paraId="7E9291BD" w14:textId="77777777" w:rsidR="006F5C5C" w:rsidRPr="00B7731E" w:rsidRDefault="006F5C5C" w:rsidP="006F5C5C">
            <w:pPr>
              <w:pStyle w:val="a6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Льготы и компенсации</w:t>
            </w:r>
            <w:r w:rsidRPr="00B7731E">
              <w:t> — снижение платы за услуги (ЖКХ, проезд, образование), предоставление бесплатного питания, оборудования или лекарств. </w:t>
            </w:r>
          </w:p>
          <w:p w14:paraId="57EDEBA1" w14:textId="77777777" w:rsidR="006F5C5C" w:rsidRPr="00B7731E" w:rsidRDefault="006F5C5C" w:rsidP="006F5C5C">
            <w:pPr>
              <w:pStyle w:val="a6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Социальное обслуживание и поддержка</w:t>
            </w:r>
            <w:r w:rsidRPr="00B7731E">
              <w:t> </w:t>
            </w:r>
            <w:r>
              <w:t>-</w:t>
            </w:r>
            <w:r w:rsidRPr="00B7731E">
              <w:t> предоставление услуг и специального оборудования для лиц с инвалидностью, санаторно-курортное лечение, реабилитация. </w:t>
            </w:r>
          </w:p>
          <w:p w14:paraId="5D7575F3" w14:textId="77777777" w:rsidR="006F5C5C" w:rsidRPr="00B7731E" w:rsidRDefault="006F5C5C" w:rsidP="006F5C5C">
            <w:pPr>
              <w:pStyle w:val="a6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lastRenderedPageBreak/>
              <w:t>Адресная помощь</w:t>
            </w:r>
            <w:r w:rsidRPr="00B7731E">
              <w:t> </w:t>
            </w:r>
            <w:r>
              <w:t>-</w:t>
            </w:r>
            <w:r w:rsidRPr="00B7731E">
              <w:t> бесплатные продукты, одежда, школьные принадлежности для детей, льготные лекарства и проезд. </w:t>
            </w:r>
          </w:p>
          <w:p w14:paraId="7E3ACBC8" w14:textId="77777777" w:rsidR="006F5C5C" w:rsidRPr="00B7731E" w:rsidRDefault="006F5C5C" w:rsidP="006F5C5C">
            <w:pPr>
              <w:pStyle w:val="a6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Социальный контракт</w:t>
            </w:r>
            <w:r w:rsidRPr="00B7731E">
              <w:t> </w:t>
            </w:r>
            <w:r>
              <w:t>-</w:t>
            </w:r>
            <w:r w:rsidRPr="00B7731E">
              <w:t> договор с государством, предусматривающий не только финансовую помощь, но и программу по выходу семьи из трудной жизненной ситуации (например, обучение, открытие бизнеса, развитие личного подсобного хозяйства). </w:t>
            </w:r>
          </w:p>
          <w:p w14:paraId="30A8B610" w14:textId="77777777" w:rsidR="006F5C5C" w:rsidRDefault="006F5C5C" w:rsidP="006F5C5C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Опыт зарубежных стран в реализации социальных программ</w:t>
            </w:r>
            <w:r w:rsidRPr="00B7731E">
              <w:t> разнообразен и зависит от модели социальной защиты, принятой в стране:</w:t>
            </w:r>
          </w:p>
          <w:p w14:paraId="535D47C6" w14:textId="77777777" w:rsidR="006F5C5C" w:rsidRDefault="006F5C5C" w:rsidP="006F5C5C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Германия</w:t>
            </w:r>
            <w:r w:rsidRPr="00B7731E">
              <w:t>. Система основана на принципах обязательного страхования (пенсионного, медицинского, по инвалидности). Взносы платят как сотрудники, так и работодатели. Предоставляются пособия по безработице, дотации на детей, материальная поддержка студентов и школьников, дотации беженцам. </w:t>
            </w:r>
          </w:p>
          <w:p w14:paraId="3C97471A" w14:textId="77777777" w:rsidR="006F5C5C" w:rsidRDefault="006F5C5C" w:rsidP="006F5C5C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Швеция</w:t>
            </w:r>
            <w:r w:rsidRPr="00B7731E">
              <w:t>. Социальное страхование финансируется за счёт высоких налогов (например, 30% от оплаты труда). Средства направляются на помощь семьям с детьми, безработным, мигрантам, пациентам, а также на стоматологическую помощь. </w:t>
            </w:r>
          </w:p>
          <w:p w14:paraId="128F97ED" w14:textId="77777777" w:rsidR="006F5C5C" w:rsidRDefault="006F5C5C" w:rsidP="006F5C5C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США</w:t>
            </w:r>
            <w:r w:rsidRPr="00B7731E">
              <w:t xml:space="preserve">. Система включает программы </w:t>
            </w:r>
            <w:proofErr w:type="spellStart"/>
            <w:r w:rsidRPr="00B7731E">
              <w:t>Medicaid</w:t>
            </w:r>
            <w:proofErr w:type="spellEnd"/>
            <w:r w:rsidRPr="00B7731E">
              <w:t xml:space="preserve"> (медицинское страхование для малоимущих) и CHIP (медицинская помощь детям из низкодоходных семей). Также существуют программы поддержки при безработице (</w:t>
            </w:r>
            <w:proofErr w:type="spellStart"/>
            <w:r w:rsidRPr="00B7731E">
              <w:t>Unemployment</w:t>
            </w:r>
            <w:proofErr w:type="spellEnd"/>
            <w:r w:rsidRPr="00B7731E">
              <w:t xml:space="preserve"> </w:t>
            </w:r>
            <w:proofErr w:type="spellStart"/>
            <w:r w:rsidRPr="00B7731E">
              <w:t>Insurance</w:t>
            </w:r>
            <w:proofErr w:type="spellEnd"/>
            <w:r w:rsidRPr="00B7731E">
              <w:t>) и для пожилых и инвалидов. </w:t>
            </w:r>
          </w:p>
          <w:p w14:paraId="29C40CA8" w14:textId="77777777" w:rsidR="006F5C5C" w:rsidRDefault="006F5C5C" w:rsidP="006F5C5C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Великобритания</w:t>
            </w:r>
            <w:r w:rsidRPr="00B7731E">
              <w:t>. Сочетание государственного социального обеспечения, социального страхования и дополнительного личного страхования. Есть программы пособий по безработице (</w:t>
            </w:r>
            <w:proofErr w:type="spellStart"/>
            <w:r w:rsidRPr="00B7731E">
              <w:t>Allocation</w:t>
            </w:r>
            <w:proofErr w:type="spellEnd"/>
            <w:r w:rsidRPr="00B7731E">
              <w:t xml:space="preserve"> </w:t>
            </w:r>
            <w:proofErr w:type="spellStart"/>
            <w:r w:rsidRPr="00B7731E">
              <w:t>chômage</w:t>
            </w:r>
            <w:proofErr w:type="spellEnd"/>
            <w:r w:rsidRPr="00B7731E">
              <w:t>) и семейных пособий (</w:t>
            </w:r>
            <w:proofErr w:type="spellStart"/>
            <w:r w:rsidRPr="00B7731E">
              <w:t>Allocations</w:t>
            </w:r>
            <w:proofErr w:type="spellEnd"/>
            <w:r w:rsidRPr="00B7731E">
              <w:t xml:space="preserve"> </w:t>
            </w:r>
            <w:proofErr w:type="spellStart"/>
            <w:r w:rsidRPr="00B7731E">
              <w:t>familiales</w:t>
            </w:r>
            <w:proofErr w:type="spellEnd"/>
            <w:r w:rsidRPr="00B7731E">
              <w:t>). </w:t>
            </w:r>
          </w:p>
          <w:p w14:paraId="61264D4A" w14:textId="77777777" w:rsidR="006F5C5C" w:rsidRPr="00B7731E" w:rsidRDefault="006F5C5C" w:rsidP="006F5C5C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Нидерланды</w:t>
            </w:r>
            <w:r w:rsidRPr="00B7731E">
              <w:t xml:space="preserve">. С 2004 года акцент сделан на содействие в трудоустройстве: помощь в повышении квалификации и поиске работы, </w:t>
            </w:r>
            <w:proofErr w:type="spellStart"/>
            <w:r w:rsidRPr="00B7731E">
              <w:t>реинтеграция</w:t>
            </w:r>
            <w:proofErr w:type="spellEnd"/>
            <w:r w:rsidRPr="00B7731E">
              <w:t xml:space="preserve"> в рынок труда. </w:t>
            </w:r>
          </w:p>
          <w:p w14:paraId="156FFBEF" w14:textId="77777777" w:rsidR="006F5C5C" w:rsidRPr="00B7731E" w:rsidRDefault="006F5C5C" w:rsidP="006F5C5C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Инициативы для повышения доступности и прозрачности предоставления государственных услуг:</w:t>
            </w:r>
          </w:p>
          <w:p w14:paraId="0420B075" w14:textId="77777777" w:rsidR="006F5C5C" w:rsidRPr="00B7731E" w:rsidRDefault="006F5C5C" w:rsidP="006F5C5C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proofErr w:type="spellStart"/>
            <w:r w:rsidRPr="00B7731E">
              <w:rPr>
                <w:rStyle w:val="a7"/>
                <w:b w:val="0"/>
              </w:rPr>
              <w:t>Цифровизация</w:t>
            </w:r>
            <w:proofErr w:type="spellEnd"/>
            <w:r w:rsidRPr="00B7731E">
              <w:rPr>
                <w:rStyle w:val="a7"/>
                <w:b w:val="0"/>
              </w:rPr>
              <w:t xml:space="preserve"> </w:t>
            </w:r>
            <w:proofErr w:type="spellStart"/>
            <w:r w:rsidRPr="00B7731E">
              <w:rPr>
                <w:rStyle w:val="a7"/>
                <w:b w:val="0"/>
              </w:rPr>
              <w:t>госуслуг</w:t>
            </w:r>
            <w:proofErr w:type="spellEnd"/>
            <w:r w:rsidRPr="00B7731E">
              <w:t>. Перевод услуг в электронный формат, создание мобильных приложений и онлайн-сервисов (например, портал «</w:t>
            </w:r>
            <w:proofErr w:type="spellStart"/>
            <w:r w:rsidRPr="00B7731E">
              <w:t>Госуслуги</w:t>
            </w:r>
            <w:proofErr w:type="spellEnd"/>
            <w:r w:rsidRPr="00B7731E">
              <w:t>» в России). Это сокращает время оформления, уменьшает количество необходимых документов и очных визитов. </w:t>
            </w:r>
          </w:p>
          <w:p w14:paraId="751E278E" w14:textId="77777777" w:rsidR="006F5C5C" w:rsidRPr="00B7731E" w:rsidRDefault="006F5C5C" w:rsidP="006F5C5C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Принцип «жизненных ситуаций»</w:t>
            </w:r>
            <w:r w:rsidRPr="00B7731E">
              <w:t>. Объединение услуг и справочной информации по ключевым событиям в жизни человека (поступление в вуз, создание семьи, строительство жилья и т. д.) в единые сервисы. Это позволяет получать услуги комплексно, без обращения в разные ведомства. </w:t>
            </w:r>
          </w:p>
          <w:p w14:paraId="20E0757D" w14:textId="77777777" w:rsidR="006F5C5C" w:rsidRPr="00B7731E" w:rsidRDefault="006F5C5C" w:rsidP="006F5C5C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proofErr w:type="spellStart"/>
            <w:r w:rsidRPr="00B7731E">
              <w:rPr>
                <w:rStyle w:val="a7"/>
                <w:b w:val="0"/>
              </w:rPr>
              <w:t>Проактивное</w:t>
            </w:r>
            <w:proofErr w:type="spellEnd"/>
            <w:r w:rsidRPr="00B7731E">
              <w:rPr>
                <w:rStyle w:val="a7"/>
                <w:b w:val="0"/>
              </w:rPr>
              <w:t xml:space="preserve"> предоставление услуг</w:t>
            </w:r>
            <w:r w:rsidRPr="00B7731E">
              <w:t>. Государство самостоятельно отслеживает изменения в жизненных ситуациях граждан и автоматически предоставляет необходимые услуги, не дожидаясь обращения. </w:t>
            </w:r>
          </w:p>
          <w:p w14:paraId="5E07FC79" w14:textId="77777777" w:rsidR="006F5C5C" w:rsidRPr="00B7731E" w:rsidRDefault="006F5C5C" w:rsidP="006F5C5C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lastRenderedPageBreak/>
              <w:t>Использование искусственного интеллекта (ИИ)</w:t>
            </w:r>
            <w:r w:rsidRPr="00B7731E">
              <w:t>. ИИ-системы могут анализировать большие объёмы данных, выявлять закономерности и автоматически принимать решения по стандартным запросам, освобождая время сотрудников для работы со сложными случаями. </w:t>
            </w:r>
          </w:p>
          <w:p w14:paraId="736D9368" w14:textId="77777777" w:rsidR="006F5C5C" w:rsidRPr="00B7731E" w:rsidRDefault="006F5C5C" w:rsidP="006F5C5C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Повышение информационной грамотности населения</w:t>
            </w:r>
            <w:r w:rsidRPr="00B7731E">
              <w:t xml:space="preserve">. Проведение обучающих мероприятий, создание понятных руководств и </w:t>
            </w:r>
            <w:proofErr w:type="spellStart"/>
            <w:r w:rsidRPr="00B7731E">
              <w:t>видеоинструкций</w:t>
            </w:r>
            <w:proofErr w:type="spellEnd"/>
            <w:r w:rsidRPr="00B7731E">
              <w:t xml:space="preserve"> по оформлению услуг, особенно для пожилых и малообеспеченных граждан.</w:t>
            </w:r>
          </w:p>
          <w:p w14:paraId="4DBCFABC" w14:textId="77777777" w:rsidR="006F5C5C" w:rsidRPr="00B7731E" w:rsidRDefault="006F5C5C" w:rsidP="006F5C5C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Упрощение процедур оформления</w:t>
            </w:r>
            <w:r w:rsidRPr="00B7731E">
              <w:t>. Сокращение количества требуемых документов, унификация форм заявлений, исключение избыточных этапов проверки.</w:t>
            </w:r>
          </w:p>
          <w:p w14:paraId="65EBE52C" w14:textId="77777777" w:rsidR="006F5C5C" w:rsidRPr="00B7731E" w:rsidRDefault="006F5C5C" w:rsidP="006F5C5C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Развитие сети МФЦ и выездного обслуживания</w:t>
            </w:r>
            <w:r w:rsidRPr="00B7731E">
              <w:t>. Обеспечение доступности услуг в отдалённых районах, организация мобильных пунктов приёма заявлений.</w:t>
            </w:r>
          </w:p>
          <w:p w14:paraId="25C3B1E3" w14:textId="77777777" w:rsidR="006F5C5C" w:rsidRPr="00B7731E" w:rsidRDefault="006F5C5C" w:rsidP="006F5C5C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Обратная связь и мониторинг качества услуг</w:t>
            </w:r>
            <w:r w:rsidRPr="00B7731E">
              <w:t>. Регулярный сбор отзывов граждан, анализ проблем и оперативное реагирование на жалобы.</w:t>
            </w:r>
          </w:p>
          <w:p w14:paraId="5F8C1054" w14:textId="77777777" w:rsidR="006F5C5C" w:rsidRPr="00B7731E" w:rsidRDefault="006F5C5C" w:rsidP="006F5C5C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Публичность и прозрачность критериев предоставления льгот и субсидий</w:t>
            </w:r>
            <w:r w:rsidRPr="00B7731E">
              <w:t>. Размещение на официальных ресурсах подробных условий получения поддержки, включая списки необходимых документов и примеры расчётов.</w:t>
            </w:r>
          </w:p>
          <w:p w14:paraId="1B5B4F91" w14:textId="77777777" w:rsidR="006F5C5C" w:rsidRPr="00B7731E" w:rsidRDefault="006F5C5C" w:rsidP="006F5C5C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B7731E">
              <w:rPr>
                <w:rStyle w:val="a7"/>
                <w:b w:val="0"/>
              </w:rPr>
              <w:t>Партнёрство с НКО и бизнесом</w:t>
            </w:r>
            <w:r w:rsidRPr="00B7731E">
              <w:t>. Привлечение некоммерческих организаций и бизнеса к реализации социальных проектов, например, в рамках социального партнёрства. </w:t>
            </w:r>
          </w:p>
          <w:p w14:paraId="19083A7B" w14:textId="77777777" w:rsidR="006F5C5C" w:rsidRPr="00B7731E" w:rsidRDefault="006F5C5C" w:rsidP="006F5C5C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>
              <w:t xml:space="preserve">Таким образом, данные </w:t>
            </w:r>
            <w:r w:rsidRPr="00B7731E">
              <w:t>меры помогут сделать социальную поддержку более доступной, понятной и эффективной, снизив барьеры для получения помощи нуждающимися гражданами.</w:t>
            </w:r>
          </w:p>
          <w:p w14:paraId="6BB83B20" w14:textId="77777777" w:rsidR="004B7015" w:rsidRPr="006F5C5C" w:rsidRDefault="004B7015" w:rsidP="006F5C5C">
            <w:pPr>
              <w:ind w:right="282"/>
              <w:rPr>
                <w:sz w:val="24"/>
                <w:szCs w:val="24"/>
              </w:rPr>
            </w:pPr>
          </w:p>
        </w:tc>
      </w:tr>
      <w:tr w:rsidR="004B7015" w:rsidRPr="002507ED" w14:paraId="20FB173C" w14:textId="77777777" w:rsidTr="008F4BF6">
        <w:trPr>
          <w:trHeight w:val="2268"/>
          <w:jc w:val="center"/>
        </w:trPr>
        <w:tc>
          <w:tcPr>
            <w:tcW w:w="2122" w:type="dxa"/>
          </w:tcPr>
          <w:p w14:paraId="2F233DF9" w14:textId="77777777" w:rsidR="004B7015" w:rsidRPr="00560B55" w:rsidRDefault="004B7015" w:rsidP="008F4BF6">
            <w:pPr>
              <w:ind w:right="282"/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lastRenderedPageBreak/>
              <w:t>Кейс № 3</w:t>
            </w:r>
          </w:p>
        </w:tc>
        <w:tc>
          <w:tcPr>
            <w:tcW w:w="7938" w:type="dxa"/>
          </w:tcPr>
          <w:p w14:paraId="760D4B20" w14:textId="77777777" w:rsidR="006F5C5C" w:rsidRPr="00CE23A6" w:rsidRDefault="006F5C5C" w:rsidP="006F5C5C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Основные нормы российского законодательства, направленные против коррупционных правонарушений:</w:t>
            </w:r>
          </w:p>
          <w:p w14:paraId="77080A60" w14:textId="77777777" w:rsidR="006F5C5C" w:rsidRPr="00CE23A6" w:rsidRDefault="006F5C5C" w:rsidP="006F5C5C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Федеральный закон от 25 декабря 2008 г. №273-ФЗ «О противодействии коррупции»</w:t>
            </w:r>
            <w:r w:rsidRPr="00CE23A6">
              <w:t>. Определяет правовые и организационные основы предупреждения и борьбы с коррупцией, включая профилактику, выявление, пресечение и расследование коррупционных правонарушений. Закрепляет принципы противодействия коррупции, такие как публичность деятельности органов власти, неотвратимость ответственности, приоритетность профилактики. </w:t>
            </w:r>
          </w:p>
          <w:p w14:paraId="0A82F98B" w14:textId="77777777" w:rsidR="006F5C5C" w:rsidRPr="00CE23A6" w:rsidRDefault="006F5C5C" w:rsidP="006F5C5C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Уголовный кодекс РФ</w:t>
            </w:r>
            <w:r w:rsidRPr="00CE23A6">
              <w:t>. Предусматривает уголовную ответственность за такие преступления, как получение и дача взятки (ст. 290 и ст. 291 УК РФ), злоупотребление должностными полномочиями (ст. 285 УК РФ) и другие коррупционные деяния. </w:t>
            </w:r>
          </w:p>
          <w:p w14:paraId="5DABF5ED" w14:textId="77777777" w:rsidR="006F5C5C" w:rsidRPr="00CE23A6" w:rsidRDefault="006F5C5C" w:rsidP="006F5C5C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Федеральный закон от 17 июля 2009 г. №172-ФЗ «Об антикоррупционной экспертизе нормативных правовых актов и проектов нормативных правовых актов»</w:t>
            </w:r>
            <w:r w:rsidRPr="00CE23A6">
              <w:t xml:space="preserve">. Устанавливает порядок проведения </w:t>
            </w:r>
            <w:r w:rsidRPr="00CE23A6">
              <w:lastRenderedPageBreak/>
              <w:t xml:space="preserve">экспертизы законов и подзаконных актов на предмет выявления </w:t>
            </w:r>
            <w:proofErr w:type="spellStart"/>
            <w:r w:rsidRPr="00CE23A6">
              <w:t>коррупциогенных</w:t>
            </w:r>
            <w:proofErr w:type="spellEnd"/>
            <w:r w:rsidRPr="00CE23A6">
              <w:t xml:space="preserve"> факторов. </w:t>
            </w:r>
          </w:p>
          <w:p w14:paraId="29067A4A" w14:textId="77777777" w:rsidR="006F5C5C" w:rsidRPr="00CE23A6" w:rsidRDefault="006F5C5C" w:rsidP="006F5C5C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Федеральный закон от 3 декабря 2012 г. №230-ФЗ «О контроле за соответствием расходов лиц, замещающих государственные должности, и иных лиц их доходам»</w:t>
            </w:r>
            <w:r w:rsidRPr="00CE23A6">
              <w:t>. Вводит контроль за расходами должностных лиц и их семей. </w:t>
            </w:r>
          </w:p>
          <w:p w14:paraId="788E1FA7" w14:textId="77777777" w:rsidR="006F5C5C" w:rsidRPr="00CE23A6" w:rsidRDefault="006F5C5C" w:rsidP="006F5C5C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Федеральный закон от 7 мая 2013 г.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      </w:r>
            <w:r w:rsidRPr="00CE23A6">
              <w:t>. Запрещает определённым категориям лиц иметь счета в иностранных банках. </w:t>
            </w:r>
          </w:p>
          <w:p w14:paraId="7F614166" w14:textId="77777777" w:rsidR="006F5C5C" w:rsidRPr="00CE23A6" w:rsidRDefault="006F5C5C" w:rsidP="006F5C5C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Указы Президента РФ</w:t>
            </w:r>
            <w:r w:rsidRPr="00CE23A6">
              <w:t>, например, Указ от 16 августа 2021 г. №478 «О Национальном плане противодействия коррупции на 2021–2024 годы». Определяют стратегические направления антикоррупционной политики. </w:t>
            </w:r>
          </w:p>
          <w:p w14:paraId="5116F04C" w14:textId="77777777" w:rsidR="006F5C5C" w:rsidRPr="00CE23A6" w:rsidRDefault="006F5C5C" w:rsidP="006F5C5C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Кодекс об административных правонарушениях РФ</w:t>
            </w:r>
            <w:r w:rsidRPr="00CE23A6">
              <w:t xml:space="preserve">. Предусматривает административную ответственность за некоторые коррупционные правонарушения, например, мелкое хищение или нарушения при </w:t>
            </w:r>
            <w:proofErr w:type="spellStart"/>
            <w:r w:rsidRPr="00CE23A6">
              <w:t>госзакупках</w:t>
            </w:r>
            <w:proofErr w:type="spellEnd"/>
            <w:r w:rsidRPr="00CE23A6">
              <w:t>. </w:t>
            </w:r>
          </w:p>
          <w:p w14:paraId="780D7264" w14:textId="77777777" w:rsidR="006F5C5C" w:rsidRPr="00CE23A6" w:rsidRDefault="006F5C5C" w:rsidP="006F5C5C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Аргументы в пользу усиления антикоррупционной профилактики на уровне муниципальных образований:</w:t>
            </w:r>
          </w:p>
          <w:p w14:paraId="36EA5DEA" w14:textId="77777777" w:rsidR="006F5C5C" w:rsidRPr="00CE23A6" w:rsidRDefault="006F5C5C" w:rsidP="006F5C5C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Локализация проблем</w:t>
            </w:r>
            <w:r w:rsidRPr="00CE23A6">
              <w:t>. На муниципальном уровне коррупция часто связана с повседневными вопросами: распределением земель, закупками товаров и услуг, кадровыми решениями. Это делает её более заметной и болезненной для местного населения, что подрывает доверие к власти. </w:t>
            </w:r>
          </w:p>
          <w:p w14:paraId="5821AFF3" w14:textId="77777777" w:rsidR="006F5C5C" w:rsidRPr="00CE23A6" w:rsidRDefault="006F5C5C" w:rsidP="006F5C5C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Доступность для контроля</w:t>
            </w:r>
            <w:r w:rsidRPr="00CE23A6">
              <w:t>. Муниципальные органы ближе к гражданам, чем региональные или федеральные. Это позволяет эффективнее внедрять механизмы общественного контроля, проводить просветительские мероприятия и вовлекать местное сообщество в антикоррупционную работу. </w:t>
            </w:r>
          </w:p>
          <w:p w14:paraId="1F67E43B" w14:textId="77777777" w:rsidR="006F5C5C" w:rsidRPr="00CE23A6" w:rsidRDefault="006F5C5C" w:rsidP="006F5C5C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Специфика муниципальных служб</w:t>
            </w:r>
            <w:r w:rsidRPr="00CE23A6">
              <w:t>. Уровень зарплат и социальной защиты муниципальных служащих часто ниже, чем у госслужащих, что может снижать мотивацию к соблюдению законов и повышать риски коррупционных проявлений. </w:t>
            </w:r>
          </w:p>
          <w:p w14:paraId="6FAB74F0" w14:textId="77777777" w:rsidR="006F5C5C" w:rsidRPr="00CE23A6" w:rsidRDefault="006F5C5C" w:rsidP="006F5C5C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Влияние на репутацию региона</w:t>
            </w:r>
            <w:r w:rsidRPr="00CE23A6">
              <w:t>. Коррупционное дело в муниципалитете может негативно сказаться на имидже всего региона, как указано в условии задачи. Это тормозит инвестиционные процессы, снижает доверие бизнеса и граждан. </w:t>
            </w:r>
          </w:p>
          <w:p w14:paraId="1FB1FC4C" w14:textId="77777777" w:rsidR="006F5C5C" w:rsidRPr="00CE23A6" w:rsidRDefault="006F5C5C" w:rsidP="006F5C5C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Роль в управлении ресурсами</w:t>
            </w:r>
            <w:r w:rsidRPr="00CE23A6">
              <w:t xml:space="preserve">. Муниципалитеты распоряжаются значительными объёмами бюджетных средств, земель, имущества. Неэффективный контроль за этими ресурсами создаёт </w:t>
            </w:r>
            <w:r w:rsidRPr="00CE23A6">
              <w:lastRenderedPageBreak/>
              <w:t>коррупционные риски, которые могут привести к нецелевому использованию средств и другим нарушениям. </w:t>
            </w:r>
          </w:p>
          <w:p w14:paraId="0A28B2AC" w14:textId="77777777" w:rsidR="006F5C5C" w:rsidRPr="00CE23A6" w:rsidRDefault="006F5C5C" w:rsidP="006F5C5C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Эффективные инструменты предотвращения коррупционных нарушений:</w:t>
            </w:r>
          </w:p>
          <w:p w14:paraId="565B39C3" w14:textId="77777777" w:rsidR="006F5C5C" w:rsidRPr="00CE23A6" w:rsidRDefault="006F5C5C" w:rsidP="006F5C5C">
            <w:pPr>
              <w:pStyle w:val="a6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Автоматизация проверок</w:t>
            </w:r>
            <w:r w:rsidRPr="00CE23A6">
              <w:t>. Внедрение программных решений для выявления конфликта интересов, например, систем, которые проверяют связи служащих с юридическими лицами и ИП. Это позволяет оперативно выявлять потенциальные нарушения и минимизировать человеческий фактор. </w:t>
            </w:r>
          </w:p>
          <w:p w14:paraId="04C3E069" w14:textId="77777777" w:rsidR="006F5C5C" w:rsidRPr="00CE23A6" w:rsidRDefault="006F5C5C" w:rsidP="006F5C5C">
            <w:pPr>
              <w:pStyle w:val="a6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Антикоррупционная экспертиза нормативных актов</w:t>
            </w:r>
            <w:r w:rsidRPr="00CE23A6">
              <w:t xml:space="preserve">. Анализ проектов законов и подзаконных актов на предмет наличия </w:t>
            </w:r>
            <w:proofErr w:type="spellStart"/>
            <w:r w:rsidRPr="00CE23A6">
              <w:t>коррупциогенных</w:t>
            </w:r>
            <w:proofErr w:type="spellEnd"/>
            <w:r w:rsidRPr="00CE23A6">
              <w:t xml:space="preserve"> факторов помогает устранять правовые лазейки до их вступления в силу. </w:t>
            </w:r>
          </w:p>
          <w:p w14:paraId="6984C534" w14:textId="77777777" w:rsidR="006F5C5C" w:rsidRPr="00CE23A6" w:rsidRDefault="006F5C5C" w:rsidP="006F5C5C">
            <w:pPr>
              <w:pStyle w:val="a6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Повышение прозрачности и открытости</w:t>
            </w:r>
            <w:r w:rsidRPr="00CE23A6">
              <w:t>. Публикация информации о деятельности органов власти, включая данные о доходах и имуществе чиновников, результаты проверок, процедуры принятия решений. Это усиливает общественный контроль и снижает возможности для скрытых коррупционных схем. </w:t>
            </w:r>
          </w:p>
          <w:p w14:paraId="258E4A69" w14:textId="77777777" w:rsidR="006F5C5C" w:rsidRPr="00CE23A6" w:rsidRDefault="006F5C5C" w:rsidP="006F5C5C">
            <w:pPr>
              <w:pStyle w:val="a6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Обучение и просвещение</w:t>
            </w:r>
            <w:r w:rsidRPr="00CE23A6">
              <w:t>. Проведение тренингов и семинаров для муниципальных служащих по антикоррупционному поведению, а также просветительских кампаний среди населения. Формирование культуры нетерпимости к коррупции. </w:t>
            </w:r>
          </w:p>
          <w:p w14:paraId="5EC974E9" w14:textId="77777777" w:rsidR="006F5C5C" w:rsidRPr="00CE23A6" w:rsidRDefault="006F5C5C" w:rsidP="006F5C5C">
            <w:pPr>
              <w:pStyle w:val="a6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Регулирование конфликта интересов</w:t>
            </w:r>
            <w:r w:rsidRPr="00CE23A6">
              <w:t>. Создание комиссий по урегулированию конфликта интересов, разработка чётких процедур выявления и разрешения таких ситуаций. Обязанность служащих уведомлять о попытках склонения к коррупции. </w:t>
            </w:r>
          </w:p>
          <w:p w14:paraId="7196F585" w14:textId="77777777" w:rsidR="006F5C5C" w:rsidRPr="00CE23A6" w:rsidRDefault="006F5C5C" w:rsidP="006F5C5C">
            <w:pPr>
              <w:pStyle w:val="a6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Система поощрения за добросовестность</w:t>
            </w:r>
            <w:r w:rsidRPr="00CE23A6">
              <w:t>. Внедрение механизмов поощрения сотрудников, которые сообщают о коррупционных нарушениях или демонстрируют безупречную службу. </w:t>
            </w:r>
          </w:p>
          <w:p w14:paraId="4755D837" w14:textId="77777777" w:rsidR="006F5C5C" w:rsidRPr="00CE23A6" w:rsidRDefault="006F5C5C" w:rsidP="006F5C5C">
            <w:pPr>
              <w:pStyle w:val="a6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Общественный контроль</w:t>
            </w:r>
            <w:r w:rsidRPr="00CE23A6">
              <w:t>. Привлечение некоммерческих организаций, общественных палат, СМИ к мониторингу деятельности муниципалитетов. Создание «телефонов доверия» и других каналов для сообщений о нарушениях. </w:t>
            </w:r>
          </w:p>
          <w:p w14:paraId="43549B35" w14:textId="77777777" w:rsidR="006F5C5C" w:rsidRPr="00CE23A6" w:rsidRDefault="006F5C5C" w:rsidP="006F5C5C">
            <w:pPr>
              <w:pStyle w:val="a6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Совершенствование кадровой политики</w:t>
            </w:r>
            <w:r w:rsidRPr="00CE23A6">
              <w:t>. Внедрение жёстких требований к квалификации и репутации кандидатов на муниципальные должности, ротация кадров, оценка коррупционных рисков при назначении на должности. </w:t>
            </w:r>
          </w:p>
          <w:p w14:paraId="1FD3294E" w14:textId="77777777" w:rsidR="006F5C5C" w:rsidRPr="00CE23A6" w:rsidRDefault="006F5C5C" w:rsidP="006F5C5C">
            <w:pPr>
              <w:pStyle w:val="a6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 w:rsidRPr="00CE23A6">
              <w:rPr>
                <w:rStyle w:val="a7"/>
                <w:b w:val="0"/>
              </w:rPr>
              <w:t>Контроль за расходами</w:t>
            </w:r>
            <w:r w:rsidRPr="00CE23A6">
              <w:t>. Проверка соответствия расходов муниципальных служащих их официальным доходам, что помогает выявлять незаконные источники дохода. </w:t>
            </w:r>
          </w:p>
          <w:p w14:paraId="02E46224" w14:textId="77777777" w:rsidR="006F5C5C" w:rsidRPr="00CE23A6" w:rsidRDefault="006F5C5C" w:rsidP="006F5C5C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left="170" w:right="57" w:firstLine="709"/>
              <w:jc w:val="both"/>
            </w:pPr>
            <w:r>
              <w:t>Таким образом, к</w:t>
            </w:r>
            <w:r w:rsidRPr="00CE23A6">
              <w:t>омплексное применение этих инструментов может снизить риски коррупции на муниципальном уровне и укрепить доверие граждан к органам власти.</w:t>
            </w:r>
          </w:p>
          <w:p w14:paraId="0E95B987" w14:textId="77777777" w:rsidR="004B7015" w:rsidRPr="006F5C5C" w:rsidRDefault="004B7015" w:rsidP="006F5C5C">
            <w:pPr>
              <w:ind w:right="282"/>
              <w:rPr>
                <w:sz w:val="24"/>
                <w:szCs w:val="24"/>
              </w:rPr>
            </w:pPr>
          </w:p>
        </w:tc>
      </w:tr>
      <w:tr w:rsidR="004B7015" w:rsidRPr="002507ED" w14:paraId="67706159" w14:textId="77777777" w:rsidTr="008F4BF6">
        <w:trPr>
          <w:trHeight w:val="2268"/>
          <w:jc w:val="center"/>
        </w:trPr>
        <w:tc>
          <w:tcPr>
            <w:tcW w:w="2122" w:type="dxa"/>
          </w:tcPr>
          <w:p w14:paraId="5BB72333" w14:textId="77777777" w:rsidR="004B7015" w:rsidRPr="00560B55" w:rsidRDefault="004B7015" w:rsidP="008F4BF6">
            <w:pPr>
              <w:ind w:right="282"/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lastRenderedPageBreak/>
              <w:t>Кейс № 4</w:t>
            </w:r>
          </w:p>
        </w:tc>
        <w:tc>
          <w:tcPr>
            <w:tcW w:w="7938" w:type="dxa"/>
          </w:tcPr>
          <w:p w14:paraId="1BCE4388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bCs/>
                <w:sz w:val="24"/>
                <w:szCs w:val="24"/>
              </w:rPr>
              <w:t>Принципы информационной открытости государственных органов согласно российскому законодательству</w:t>
            </w:r>
            <w:r w:rsidRPr="00514115">
              <w:rPr>
                <w:sz w:val="24"/>
                <w:szCs w:val="24"/>
              </w:rPr>
              <w:t> закреплены в нескольких нормативных актах, прежде всего в Федеральном законе от 9 февраля 2009 г. №8-ФЗ «Об обеспечении доступа к информации о деятельности государственных органов и органов местного самоуправления». Основные принципы включают:</w:t>
            </w:r>
          </w:p>
          <w:p w14:paraId="53017060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  <w:r w:rsidRPr="00514115">
              <w:rPr>
                <w:bCs/>
                <w:sz w:val="24"/>
                <w:szCs w:val="24"/>
              </w:rPr>
              <w:t>Открытость и общедоступность информации.</w:t>
            </w:r>
            <w:r w:rsidRPr="00514115">
              <w:rPr>
                <w:sz w:val="24"/>
                <w:szCs w:val="24"/>
              </w:rPr>
              <w:t> Граждане имеют право на свободный доступ к информации о деятельности государственных органов и органов местного самоуправления, если она не ограничена федеральными законами, актами Президента РФ и Правительства РФ</w:t>
            </w:r>
          </w:p>
          <w:p w14:paraId="79410703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  <w:r w:rsidRPr="00514115">
              <w:rPr>
                <w:bCs/>
                <w:sz w:val="24"/>
                <w:szCs w:val="24"/>
              </w:rPr>
              <w:t>Достоверность информации.</w:t>
            </w:r>
            <w:r w:rsidRPr="00514115">
              <w:rPr>
                <w:sz w:val="24"/>
                <w:szCs w:val="24"/>
              </w:rPr>
              <w:t> Органы власти обязаны предоставлять правдивые и точные сведения. </w:t>
            </w:r>
          </w:p>
          <w:p w14:paraId="4EB6ECC2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  <w:r w:rsidRPr="00514115">
              <w:rPr>
                <w:bCs/>
                <w:sz w:val="24"/>
                <w:szCs w:val="24"/>
              </w:rPr>
              <w:t>Своевременность предоставления информации.</w:t>
            </w:r>
            <w:r w:rsidRPr="00514115">
              <w:rPr>
                <w:sz w:val="24"/>
                <w:szCs w:val="24"/>
              </w:rPr>
              <w:t> Информация должна размещаться в разумные сроки после её возникновения или изменения. </w:t>
            </w:r>
          </w:p>
          <w:p w14:paraId="5AA5B341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  <w:r w:rsidRPr="00514115">
              <w:rPr>
                <w:bCs/>
                <w:sz w:val="24"/>
                <w:szCs w:val="24"/>
              </w:rPr>
              <w:t>Понятность.</w:t>
            </w:r>
            <w:r w:rsidRPr="00514115">
              <w:rPr>
                <w:sz w:val="24"/>
                <w:szCs w:val="24"/>
              </w:rPr>
              <w:t> Информация должна быть представлена в форме, обеспечивающей простое и доступное восприятие обществом. </w:t>
            </w:r>
          </w:p>
          <w:p w14:paraId="21DAAA38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  <w:r w:rsidRPr="00514115">
              <w:rPr>
                <w:bCs/>
                <w:sz w:val="24"/>
                <w:szCs w:val="24"/>
              </w:rPr>
              <w:t>Доступность в удобном формате.</w:t>
            </w:r>
            <w:r w:rsidRPr="00514115">
              <w:rPr>
                <w:sz w:val="24"/>
                <w:szCs w:val="24"/>
              </w:rPr>
              <w:t> Информация должна быть доступна в формате, удобном для поиска, обработки и дальнейшего использования, в том числе в форме открытых данных. </w:t>
            </w:r>
          </w:p>
          <w:p w14:paraId="5CC0E582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  <w:r w:rsidRPr="00514115">
              <w:rPr>
                <w:bCs/>
                <w:sz w:val="24"/>
                <w:szCs w:val="24"/>
              </w:rPr>
              <w:t>Соблюдение прав и интересов третьих лиц.</w:t>
            </w:r>
            <w:r w:rsidRPr="00514115">
              <w:rPr>
                <w:sz w:val="24"/>
                <w:szCs w:val="24"/>
              </w:rPr>
              <w:t> При предоставлении информации необходимо учитывать требования о защите персональных данных и других охраняемых законом тайн. </w:t>
            </w:r>
          </w:p>
          <w:p w14:paraId="6F318AC9" w14:textId="77777777" w:rsidR="006F5C5C" w:rsidRPr="00514115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  <w:r w:rsidRPr="00514115">
              <w:rPr>
                <w:bCs/>
                <w:sz w:val="24"/>
                <w:szCs w:val="24"/>
              </w:rPr>
              <w:t>Ответственность органов власти</w:t>
            </w:r>
            <w:r w:rsidRPr="00514115">
              <w:rPr>
                <w:sz w:val="24"/>
                <w:szCs w:val="24"/>
              </w:rPr>
              <w:t> за нарушение права на доступ к информации. </w:t>
            </w:r>
          </w:p>
          <w:p w14:paraId="5AA623B3" w14:textId="77777777" w:rsidR="006F5C5C" w:rsidRPr="00514115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sz w:val="24"/>
                <w:szCs w:val="24"/>
              </w:rPr>
              <w:t>Также в Концепции открытости федеральных органов исполнительной власти (утверждена распоряжением Правительства РФ от 30 января 2014 г. №93-р) закреплены принципы </w:t>
            </w:r>
            <w:r w:rsidRPr="00514115">
              <w:rPr>
                <w:bCs/>
                <w:sz w:val="24"/>
                <w:szCs w:val="24"/>
              </w:rPr>
              <w:t>вовлечённости гражданского общества</w:t>
            </w:r>
            <w:r w:rsidRPr="00514115">
              <w:rPr>
                <w:sz w:val="24"/>
                <w:szCs w:val="24"/>
              </w:rPr>
              <w:t> (обеспечение возможности участия граждан, общественных объединений и предпринимательского сообщества в разработке и реализации управленческих решений) и </w:t>
            </w:r>
            <w:r w:rsidRPr="00514115">
              <w:rPr>
                <w:bCs/>
                <w:sz w:val="24"/>
                <w:szCs w:val="24"/>
              </w:rPr>
              <w:t>подотчётности</w:t>
            </w:r>
            <w:r w:rsidRPr="00514115">
              <w:rPr>
                <w:sz w:val="24"/>
                <w:szCs w:val="24"/>
              </w:rPr>
              <w:t> (раскрытие информации о деятельности с учётом запросов гражданского общества, обеспечение возможности контроля за деятельностью органов власти). </w:t>
            </w:r>
          </w:p>
          <w:p w14:paraId="32B46C69" w14:textId="77777777" w:rsidR="006F5C5C" w:rsidRPr="00514115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bCs/>
                <w:sz w:val="24"/>
                <w:szCs w:val="24"/>
              </w:rPr>
              <w:t>Механизм регулярного информирования общественности о действиях местной администрации</w:t>
            </w:r>
            <w:r w:rsidRPr="00514115">
              <w:rPr>
                <w:sz w:val="24"/>
                <w:szCs w:val="24"/>
              </w:rPr>
              <w:t> может включать следующие элементы:</w:t>
            </w:r>
          </w:p>
          <w:p w14:paraId="4EAFBE94" w14:textId="77777777" w:rsidR="006F5C5C" w:rsidRPr="00514115" w:rsidRDefault="006F5C5C" w:rsidP="006F5C5C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bCs/>
                <w:sz w:val="24"/>
                <w:szCs w:val="24"/>
              </w:rPr>
              <w:t>Официальный сайт администрации.</w:t>
            </w:r>
            <w:r w:rsidRPr="00514115">
              <w:rPr>
                <w:sz w:val="24"/>
                <w:szCs w:val="24"/>
              </w:rPr>
              <w:t xml:space="preserve"> На сайте должна размещаться актуальная информация о деятельности органов местного самоуправления: структура и полномочия органов, планы и отчёты о работе, программы поддержки, перспективы развития территории, нормативные акты, данные о реализации проектов. Информация должна </w:t>
            </w:r>
            <w:r w:rsidRPr="00514115">
              <w:rPr>
                <w:sz w:val="24"/>
                <w:szCs w:val="24"/>
              </w:rPr>
              <w:lastRenderedPageBreak/>
              <w:t>обновляться регулярно, а на каждой странице желательно указывать дату последнего обновления. </w:t>
            </w:r>
          </w:p>
          <w:p w14:paraId="472F03B7" w14:textId="77777777" w:rsidR="006F5C5C" w:rsidRPr="00514115" w:rsidRDefault="006F5C5C" w:rsidP="006F5C5C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bCs/>
                <w:sz w:val="24"/>
                <w:szCs w:val="24"/>
              </w:rPr>
              <w:t>Электронные рассылки и уведомления.</w:t>
            </w:r>
            <w:r w:rsidRPr="00514115">
              <w:rPr>
                <w:sz w:val="24"/>
                <w:szCs w:val="24"/>
              </w:rPr>
              <w:t xml:space="preserve"> Подписка на регулярные рассылки с ключевыми новостями и изменениями в программах поддержки. Это может быть реализовано через </w:t>
            </w:r>
            <w:proofErr w:type="spellStart"/>
            <w:r w:rsidRPr="00514115">
              <w:rPr>
                <w:sz w:val="24"/>
                <w:szCs w:val="24"/>
              </w:rPr>
              <w:t>email</w:t>
            </w:r>
            <w:proofErr w:type="spellEnd"/>
            <w:r w:rsidRPr="00514115">
              <w:rPr>
                <w:sz w:val="24"/>
                <w:szCs w:val="24"/>
              </w:rPr>
              <w:t xml:space="preserve"> или SMS-уведомления.</w:t>
            </w:r>
          </w:p>
          <w:p w14:paraId="71AE560C" w14:textId="77777777" w:rsidR="006F5C5C" w:rsidRPr="00514115" w:rsidRDefault="006F5C5C" w:rsidP="006F5C5C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bCs/>
                <w:sz w:val="24"/>
                <w:szCs w:val="24"/>
              </w:rPr>
              <w:t>Социальные сети и мессенджеры.</w:t>
            </w:r>
            <w:r w:rsidRPr="00514115">
              <w:rPr>
                <w:sz w:val="24"/>
                <w:szCs w:val="24"/>
              </w:rPr>
              <w:t xml:space="preserve"> Ведение официальных аккаунтов в популярных </w:t>
            </w:r>
            <w:proofErr w:type="spellStart"/>
            <w:r w:rsidRPr="00514115">
              <w:rPr>
                <w:sz w:val="24"/>
                <w:szCs w:val="24"/>
              </w:rPr>
              <w:t>соцсетях</w:t>
            </w:r>
            <w:proofErr w:type="spellEnd"/>
            <w:r w:rsidRPr="00514115">
              <w:rPr>
                <w:sz w:val="24"/>
                <w:szCs w:val="24"/>
              </w:rPr>
              <w:t xml:space="preserve"> и мессенджерах для оперативного информирования граждан, публикации анонсов мероприятий, ответов на вопросы.</w:t>
            </w:r>
          </w:p>
          <w:p w14:paraId="48281101" w14:textId="77777777" w:rsidR="006F5C5C" w:rsidRPr="00514115" w:rsidRDefault="006F5C5C" w:rsidP="006F5C5C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bCs/>
                <w:sz w:val="24"/>
                <w:szCs w:val="24"/>
              </w:rPr>
              <w:t>Публичные слушания и «круглые столы».</w:t>
            </w:r>
            <w:r w:rsidRPr="00514115">
              <w:rPr>
                <w:sz w:val="24"/>
                <w:szCs w:val="24"/>
              </w:rPr>
              <w:t> Регулярное проведение открытых мероприятий по обсуждению важных вопросов развития территории, программ поддержки, где граждане могут задавать вопросы и получать ответы от представителей администрации.</w:t>
            </w:r>
          </w:p>
          <w:p w14:paraId="44213CF0" w14:textId="77777777" w:rsidR="006F5C5C" w:rsidRPr="00514115" w:rsidRDefault="006F5C5C" w:rsidP="006F5C5C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bCs/>
                <w:sz w:val="24"/>
                <w:szCs w:val="24"/>
              </w:rPr>
              <w:t>Горячие линии и справочные службы.</w:t>
            </w:r>
            <w:r w:rsidRPr="00514115">
              <w:rPr>
                <w:sz w:val="24"/>
                <w:szCs w:val="24"/>
              </w:rPr>
              <w:t> Организация телефонов и онлайн-чатов для оперативного получения информации по конкретным вопросам.</w:t>
            </w:r>
          </w:p>
          <w:p w14:paraId="4A2B9A67" w14:textId="77777777" w:rsidR="006F5C5C" w:rsidRPr="00514115" w:rsidRDefault="006F5C5C" w:rsidP="006F5C5C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bCs/>
                <w:sz w:val="24"/>
                <w:szCs w:val="24"/>
              </w:rPr>
              <w:t>Информационные стенды.</w:t>
            </w:r>
            <w:r w:rsidRPr="00514115">
              <w:rPr>
                <w:sz w:val="24"/>
                <w:szCs w:val="24"/>
              </w:rPr>
              <w:t> Размещение актуальных данных в доступных для населения местах (например, в административных зданиях, библиотеках, МФЦ).</w:t>
            </w:r>
          </w:p>
          <w:p w14:paraId="05CF4BBF" w14:textId="77777777" w:rsidR="006F5C5C" w:rsidRPr="00514115" w:rsidRDefault="006F5C5C" w:rsidP="006F5C5C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bCs/>
                <w:sz w:val="24"/>
                <w:szCs w:val="24"/>
              </w:rPr>
              <w:t>Сотрудничество со СМИ.</w:t>
            </w:r>
            <w:r w:rsidRPr="00514115">
              <w:rPr>
                <w:sz w:val="24"/>
                <w:szCs w:val="24"/>
              </w:rPr>
              <w:t> Регулярные пресс-конференции, брифинги, предоставление материалов для публикаций в местных СМИ.</w:t>
            </w:r>
          </w:p>
          <w:p w14:paraId="7C998831" w14:textId="77777777" w:rsidR="006F5C5C" w:rsidRPr="00514115" w:rsidRDefault="006F5C5C" w:rsidP="006F5C5C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bCs/>
                <w:sz w:val="24"/>
                <w:szCs w:val="24"/>
              </w:rPr>
              <w:t>Электронные петиции и онлайн-опросы.</w:t>
            </w:r>
            <w:r w:rsidRPr="00514115">
              <w:rPr>
                <w:sz w:val="24"/>
                <w:szCs w:val="24"/>
              </w:rPr>
              <w:t> Использование цифровых инструментов для сбора мнений граждан и повышения их вовлечённости в процесс принятия решений.</w:t>
            </w:r>
          </w:p>
          <w:p w14:paraId="290ACDA4" w14:textId="77777777" w:rsidR="006F5C5C" w:rsidRPr="00514115" w:rsidRDefault="006F5C5C" w:rsidP="006F5C5C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bCs/>
                <w:sz w:val="24"/>
                <w:szCs w:val="24"/>
              </w:rPr>
              <w:t>Отчёты перед населением.</w:t>
            </w:r>
            <w:r w:rsidRPr="00514115">
              <w:rPr>
                <w:sz w:val="24"/>
                <w:szCs w:val="24"/>
              </w:rPr>
              <w:t> Периодические отчёты главы администрации и депутатов перед жителями, которые могут проводиться в формате встреч или онлайн-трансляций.</w:t>
            </w:r>
          </w:p>
          <w:p w14:paraId="1E7FE093" w14:textId="77777777" w:rsidR="006F5C5C" w:rsidRPr="00514115" w:rsidRDefault="006F5C5C" w:rsidP="006F5C5C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bCs/>
                <w:sz w:val="24"/>
                <w:szCs w:val="24"/>
              </w:rPr>
              <w:t>Мобильное приложение.</w:t>
            </w:r>
            <w:r w:rsidRPr="00514115">
              <w:rPr>
                <w:sz w:val="24"/>
                <w:szCs w:val="24"/>
              </w:rPr>
              <w:t> Разработка приложения с доступом к ключевым сервисам и информации о деятельности администрации, включая уведомления о новых программах и мероприятиях.</w:t>
            </w:r>
          </w:p>
          <w:p w14:paraId="2AD732A2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514115">
              <w:rPr>
                <w:bCs/>
                <w:sz w:val="24"/>
                <w:szCs w:val="24"/>
              </w:rPr>
              <w:t>Роль цифровых платформ и электронных сервисов в повышении прозрачности работы органов власти</w:t>
            </w:r>
            <w:r w:rsidRPr="00514115">
              <w:rPr>
                <w:sz w:val="24"/>
                <w:szCs w:val="24"/>
              </w:rPr>
              <w:t> заключается в следующем:</w:t>
            </w:r>
          </w:p>
          <w:p w14:paraId="1CBE326B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  <w:r w:rsidRPr="00514115">
              <w:rPr>
                <w:bCs/>
                <w:sz w:val="24"/>
                <w:szCs w:val="24"/>
              </w:rPr>
              <w:t>Упрощение доступа к информации.</w:t>
            </w:r>
            <w:r w:rsidRPr="00514115">
              <w:rPr>
                <w:sz w:val="24"/>
                <w:szCs w:val="24"/>
              </w:rPr>
              <w:t xml:space="preserve"> Цифровые платформы (официальные сайты, порталы </w:t>
            </w:r>
            <w:proofErr w:type="spellStart"/>
            <w:r w:rsidRPr="00514115">
              <w:rPr>
                <w:sz w:val="24"/>
                <w:szCs w:val="24"/>
              </w:rPr>
              <w:t>гос</w:t>
            </w:r>
            <w:r>
              <w:rPr>
                <w:sz w:val="24"/>
                <w:szCs w:val="24"/>
              </w:rPr>
              <w:t>.</w:t>
            </w:r>
            <w:r w:rsidRPr="00514115">
              <w:rPr>
                <w:sz w:val="24"/>
                <w:szCs w:val="24"/>
              </w:rPr>
              <w:t>услуг</w:t>
            </w:r>
            <w:proofErr w:type="spellEnd"/>
            <w:r w:rsidRPr="00514115">
              <w:rPr>
                <w:sz w:val="24"/>
                <w:szCs w:val="24"/>
              </w:rPr>
              <w:t>, мобильные приложения) позволяют гражданам получать данные в удобном формате, 24/7, без необходимости посещения офисов. </w:t>
            </w:r>
          </w:p>
          <w:p w14:paraId="47A0E3E0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  <w:r w:rsidRPr="00514115">
              <w:rPr>
                <w:bCs/>
                <w:sz w:val="24"/>
                <w:szCs w:val="24"/>
              </w:rPr>
              <w:t>Повышение оперативности информирования.</w:t>
            </w:r>
            <w:r w:rsidRPr="00514115">
              <w:rPr>
                <w:sz w:val="24"/>
                <w:szCs w:val="24"/>
              </w:rPr>
              <w:t> Электронные сервисы обеспечивают мгновенное обновление информации и оперативное уведомление пользователей о</w:t>
            </w:r>
            <w:r>
              <w:rPr>
                <w:sz w:val="24"/>
                <w:szCs w:val="24"/>
              </w:rPr>
              <w:t>б</w:t>
            </w:r>
            <w:r w:rsidRPr="00514115">
              <w:rPr>
                <w:sz w:val="24"/>
                <w:szCs w:val="24"/>
              </w:rPr>
              <w:t xml:space="preserve"> изменениях. </w:t>
            </w:r>
          </w:p>
          <w:p w14:paraId="0252DA47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  <w:r w:rsidRPr="00514115">
              <w:rPr>
                <w:bCs/>
                <w:sz w:val="24"/>
                <w:szCs w:val="24"/>
              </w:rPr>
              <w:t>Расширение каналов взаимодействия.</w:t>
            </w:r>
            <w:r w:rsidRPr="00514115">
              <w:rPr>
                <w:sz w:val="24"/>
                <w:szCs w:val="24"/>
              </w:rPr>
              <w:t> Онлайн-консультации, электронные петиции, онлайн-опросы и другие инструменты позволяют гражданам активнее участвовать в принятии решений, высказывать своё мнение и контролировать деятельность органов власти. </w:t>
            </w:r>
          </w:p>
          <w:p w14:paraId="3F8C775C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4.</w:t>
            </w:r>
            <w:r w:rsidRPr="00514115">
              <w:rPr>
                <w:bCs/>
                <w:sz w:val="24"/>
                <w:szCs w:val="24"/>
              </w:rPr>
              <w:t>Анализ данных и прогнозирование.</w:t>
            </w:r>
            <w:r w:rsidRPr="00514115">
              <w:rPr>
                <w:sz w:val="24"/>
                <w:szCs w:val="24"/>
              </w:rPr>
              <w:t> Использование больших данных и аналитики помогает органам власти точнее планировать мероприятия и программы, оценивать их эффективность, а гражданам — получать более обоснованную информацию о перспективах развития территории. </w:t>
            </w:r>
          </w:p>
          <w:p w14:paraId="0ACBECA7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  <w:r w:rsidRPr="00514115">
              <w:rPr>
                <w:bCs/>
                <w:sz w:val="24"/>
                <w:szCs w:val="24"/>
              </w:rPr>
              <w:t>Снижение бюрократии и повышение эффективности.</w:t>
            </w:r>
            <w:r w:rsidRPr="00514115">
              <w:rPr>
                <w:sz w:val="24"/>
                <w:szCs w:val="24"/>
              </w:rPr>
              <w:t> Автоматизация административных процедур через электронные сервисы сокращает время обработки запросов и уменьшает вероятность ошибок. </w:t>
            </w:r>
          </w:p>
          <w:p w14:paraId="4C42802F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  <w:r w:rsidRPr="00514115">
              <w:rPr>
                <w:bCs/>
                <w:sz w:val="24"/>
                <w:szCs w:val="24"/>
              </w:rPr>
              <w:t>Повышение прозрачности принятия решений.</w:t>
            </w:r>
            <w:r w:rsidRPr="00514115">
              <w:rPr>
                <w:sz w:val="24"/>
                <w:szCs w:val="24"/>
              </w:rPr>
              <w:t> Цифровые технологии позволяют отслеживать этапы принятия решений и предоставления услуг, делая эти процессы более открытыми для граждан. </w:t>
            </w:r>
          </w:p>
          <w:p w14:paraId="2E3C69C9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  <w:r w:rsidRPr="00514115">
              <w:rPr>
                <w:bCs/>
                <w:sz w:val="24"/>
                <w:szCs w:val="24"/>
              </w:rPr>
              <w:t>Интеграция межведомственного взаимодействия.</w:t>
            </w:r>
            <w:r w:rsidRPr="00514115">
              <w:rPr>
                <w:sz w:val="24"/>
                <w:szCs w:val="24"/>
              </w:rPr>
              <w:t> Единые цифровые платформы упрощают обмен данными между различными органами власти, что повышает координацию и эффективность работы. </w:t>
            </w:r>
          </w:p>
          <w:p w14:paraId="5EB30E46" w14:textId="77777777" w:rsidR="006F5C5C" w:rsidRPr="00514115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Таким образом, </w:t>
            </w:r>
            <w:r w:rsidRPr="00514115">
              <w:rPr>
                <w:sz w:val="24"/>
                <w:szCs w:val="24"/>
              </w:rPr>
              <w:t xml:space="preserve">внедрение цифровых технологий также сопряжено с вызовами: цифровое неравенство, угрозы </w:t>
            </w:r>
            <w:proofErr w:type="spellStart"/>
            <w:r w:rsidRPr="00514115">
              <w:rPr>
                <w:sz w:val="24"/>
                <w:szCs w:val="24"/>
              </w:rPr>
              <w:t>кибербезопасности</w:t>
            </w:r>
            <w:proofErr w:type="spellEnd"/>
            <w:r w:rsidRPr="00514115">
              <w:rPr>
                <w:sz w:val="24"/>
                <w:szCs w:val="24"/>
              </w:rPr>
              <w:t>, необходимость повышения цифровой грамотности населения и обеспечения защиты персональных данных.</w:t>
            </w:r>
          </w:p>
          <w:p w14:paraId="16376D7F" w14:textId="77777777" w:rsidR="004B7015" w:rsidRPr="006F5C5C" w:rsidRDefault="004B7015" w:rsidP="006F5C5C">
            <w:pPr>
              <w:ind w:right="282"/>
              <w:rPr>
                <w:sz w:val="24"/>
                <w:szCs w:val="24"/>
              </w:rPr>
            </w:pPr>
          </w:p>
        </w:tc>
      </w:tr>
      <w:tr w:rsidR="004B7015" w:rsidRPr="002507ED" w14:paraId="0A22F039" w14:textId="77777777" w:rsidTr="008F4BF6">
        <w:trPr>
          <w:trHeight w:val="2268"/>
          <w:jc w:val="center"/>
        </w:trPr>
        <w:tc>
          <w:tcPr>
            <w:tcW w:w="2122" w:type="dxa"/>
          </w:tcPr>
          <w:p w14:paraId="5D5386B8" w14:textId="77777777" w:rsidR="004B7015" w:rsidRPr="00560B55" w:rsidRDefault="004B7015" w:rsidP="008F4BF6">
            <w:pPr>
              <w:ind w:right="282"/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lastRenderedPageBreak/>
              <w:t>Кейс № 5</w:t>
            </w:r>
          </w:p>
        </w:tc>
        <w:tc>
          <w:tcPr>
            <w:tcW w:w="7938" w:type="dxa"/>
          </w:tcPr>
          <w:p w14:paraId="6864368E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Возможности поощрения молодых кадров на гражданской службе</w:t>
            </w:r>
            <w:r>
              <w:rPr>
                <w:bCs/>
                <w:sz w:val="24"/>
                <w:szCs w:val="24"/>
              </w:rPr>
              <w:t>. Так, с</w:t>
            </w:r>
            <w:r w:rsidRPr="009E778C">
              <w:rPr>
                <w:sz w:val="24"/>
                <w:szCs w:val="24"/>
              </w:rPr>
              <w:t>огласно статье 55 Федерального закона №79-ФЗ, за безупречную и эффективную гражданскую службу применяются различные виды поощрений и награждений. Для молодых специалистов это могут быть:</w:t>
            </w:r>
          </w:p>
          <w:p w14:paraId="678DCD22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  <w:r w:rsidRPr="009E778C">
              <w:rPr>
                <w:bCs/>
                <w:sz w:val="24"/>
                <w:szCs w:val="24"/>
              </w:rPr>
              <w:t>Объявление благодарности с выплатой единовременного поощрения</w:t>
            </w:r>
            <w:r w:rsidRPr="009E778C">
              <w:rPr>
                <w:sz w:val="24"/>
                <w:szCs w:val="24"/>
              </w:rPr>
              <w:t>. Это не только материальное стимулирование, но и публичное признание заслуг. </w:t>
            </w:r>
          </w:p>
          <w:p w14:paraId="4603929A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  <w:r w:rsidRPr="009E778C">
              <w:rPr>
                <w:bCs/>
                <w:sz w:val="24"/>
                <w:szCs w:val="24"/>
              </w:rPr>
              <w:t>Награждение почётной грамотой государственного органа с выплатой единовременного поощрения или вручение ценного подарка</w:t>
            </w:r>
            <w:r w:rsidRPr="009E778C">
              <w:rPr>
                <w:sz w:val="24"/>
                <w:szCs w:val="24"/>
              </w:rPr>
              <w:t>. Такие меры повышают статус сотрудника в коллективе. </w:t>
            </w:r>
          </w:p>
          <w:p w14:paraId="121C0473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  <w:r w:rsidRPr="009E778C">
              <w:rPr>
                <w:bCs/>
                <w:sz w:val="24"/>
                <w:szCs w:val="24"/>
              </w:rPr>
              <w:t>Занесение фотопортрета в доску почёта или книгу почёта</w:t>
            </w:r>
            <w:r w:rsidRPr="009E778C">
              <w:rPr>
                <w:sz w:val="24"/>
                <w:szCs w:val="24"/>
              </w:rPr>
              <w:t>, размещённые в здании государственного органа, на внутреннем портале или официальном сайте. </w:t>
            </w:r>
          </w:p>
          <w:p w14:paraId="57E375D6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  <w:r w:rsidRPr="009E778C">
              <w:rPr>
                <w:bCs/>
                <w:sz w:val="24"/>
                <w:szCs w:val="24"/>
              </w:rPr>
              <w:t>Предоставление преимуществ при составлении графика отпусков</w:t>
            </w:r>
            <w:r w:rsidRPr="009E778C">
              <w:rPr>
                <w:sz w:val="24"/>
                <w:szCs w:val="24"/>
              </w:rPr>
              <w:t> (учёт пожеланий эффективных сотрудников). </w:t>
            </w:r>
          </w:p>
          <w:p w14:paraId="4C2C6636" w14:textId="77777777" w:rsidR="006F5C5C" w:rsidRPr="009E778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  <w:r w:rsidRPr="009E778C">
              <w:rPr>
                <w:bCs/>
                <w:sz w:val="24"/>
                <w:szCs w:val="24"/>
              </w:rPr>
              <w:t>Поощрение Президента и Правительства РФ, присвоение почётных званий, награждение знаками отличия, орденами и медалями РФ</w:t>
            </w:r>
            <w:r w:rsidRPr="009E778C">
              <w:rPr>
                <w:sz w:val="24"/>
                <w:szCs w:val="24"/>
              </w:rPr>
              <w:t>. Хотя эти меры чаще применяются к опытным сотрудникам, молодые специалисты также могут их получить за особые заслуги. </w:t>
            </w:r>
          </w:p>
          <w:p w14:paraId="5E5A0CCB" w14:textId="77777777" w:rsidR="006F5C5C" w:rsidRPr="009E778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9E778C">
              <w:rPr>
                <w:sz w:val="24"/>
                <w:szCs w:val="24"/>
              </w:rPr>
              <w:t>Дополнительно можно внедрять </w:t>
            </w:r>
            <w:r w:rsidRPr="009E778C">
              <w:rPr>
                <w:bCs/>
                <w:sz w:val="24"/>
                <w:szCs w:val="24"/>
              </w:rPr>
              <w:t>нематериальные формы поощрения</w:t>
            </w:r>
            <w:r w:rsidRPr="009E778C">
              <w:rPr>
                <w:sz w:val="24"/>
                <w:szCs w:val="24"/>
              </w:rPr>
              <w:t>: публичную похвалу на торжественных мероприятиях, включение в экспертные советы, предоставление возможности участвовать в проектах и общественно значимых инициативах. </w:t>
            </w:r>
          </w:p>
          <w:p w14:paraId="3FA9A628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lastRenderedPageBreak/>
              <w:t>Факторы привлекательности работы в органах власти для молодёжи</w:t>
            </w:r>
            <w:r>
              <w:rPr>
                <w:bCs/>
                <w:sz w:val="24"/>
                <w:szCs w:val="24"/>
              </w:rPr>
              <w:t>: п</w:t>
            </w:r>
            <w:r w:rsidRPr="009E778C">
              <w:rPr>
                <w:sz w:val="24"/>
                <w:szCs w:val="24"/>
              </w:rPr>
              <w:t>о данным исследований, молодых специалистов могут привлекать:</w:t>
            </w:r>
          </w:p>
          <w:p w14:paraId="6A582146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Возможность личностной самореализации и влияния на общество</w:t>
            </w:r>
            <w:r w:rsidRPr="009E778C">
              <w:rPr>
                <w:sz w:val="24"/>
                <w:szCs w:val="24"/>
              </w:rPr>
              <w:t>. Многие хотят работать на благо государства, участвовать в разработке и реализации важных проектов, принимать участие в принятии законодательных актов. </w:t>
            </w:r>
          </w:p>
          <w:p w14:paraId="520164FA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Стабильность и социальные гарантии</w:t>
            </w:r>
            <w:r w:rsidRPr="009E778C">
              <w:rPr>
                <w:sz w:val="24"/>
                <w:szCs w:val="24"/>
              </w:rPr>
              <w:t>. Госслужба предлагает гарантированные условия труда, социальные льготы, длительный отпуск (более 33 дней, который увеличивается с выслугой лет), медицинское обслуживание и другие преимущества. </w:t>
            </w:r>
          </w:p>
          <w:p w14:paraId="1A8BAFE7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Карьерные перспективы</w:t>
            </w:r>
            <w:r w:rsidRPr="009E778C">
              <w:rPr>
                <w:sz w:val="24"/>
                <w:szCs w:val="24"/>
              </w:rPr>
              <w:t>. Наличие чёткой системы карьерного роста, включение в кадровый резерв, возможность продвижения по службе мотивируют молодых специалистов. </w:t>
            </w:r>
          </w:p>
          <w:p w14:paraId="7BE7E5AA" w14:textId="77777777" w:rsidR="006F5C5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Профессиональное развитие</w:t>
            </w:r>
            <w:r w:rsidRPr="009E778C">
              <w:rPr>
                <w:sz w:val="24"/>
                <w:szCs w:val="24"/>
              </w:rPr>
              <w:t>. Доступ к обучению, семинарам, мастер-классам, стажировкам, возможность повышать квалификацию и осваивать новые компетенции. </w:t>
            </w:r>
          </w:p>
          <w:p w14:paraId="0A62A62B" w14:textId="77777777" w:rsidR="006F5C5C" w:rsidRPr="009E778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Осознание значимости собственной трудовой деятельности</w:t>
            </w:r>
            <w:r w:rsidRPr="009E778C">
              <w:rPr>
                <w:sz w:val="24"/>
                <w:szCs w:val="24"/>
              </w:rPr>
              <w:t>. Для многих важно чувствовать, что их работа имеет смысл и приносит пользу обществу. </w:t>
            </w:r>
          </w:p>
          <w:p w14:paraId="058D7965" w14:textId="77777777" w:rsidR="006F5C5C" w:rsidRPr="009E778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9E778C">
              <w:rPr>
                <w:sz w:val="24"/>
                <w:szCs w:val="24"/>
              </w:rPr>
              <w:t>Среди сдерживающих факторов молодёжь часто называет низкие зарплаты по сравнению с коммерческим сектором, бюрократию, отсутствие прозрачности в карьерном росте, «стеклянный потолок» и длительные процедуры трудоустройства. </w:t>
            </w:r>
          </w:p>
          <w:p w14:paraId="1F76CCE5" w14:textId="77777777" w:rsidR="006F5C5C" w:rsidRPr="009E778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outlineLvl w:val="1"/>
              <w:rPr>
                <w:bCs/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Шаги по привлечению и удержанию высококвалифицированных специалистов</w:t>
            </w:r>
            <w:r>
              <w:rPr>
                <w:bCs/>
                <w:sz w:val="24"/>
                <w:szCs w:val="24"/>
              </w:rPr>
              <w:t xml:space="preserve">: </w:t>
            </w:r>
          </w:p>
          <w:p w14:paraId="2B9F1F52" w14:textId="77777777" w:rsidR="006F5C5C" w:rsidRPr="009E778C" w:rsidRDefault="006F5C5C" w:rsidP="006F5C5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Повышение заработной платы и внедрение гибких систем вознаграждения</w:t>
            </w:r>
            <w:r w:rsidRPr="009E778C">
              <w:rPr>
                <w:sz w:val="24"/>
                <w:szCs w:val="24"/>
              </w:rPr>
              <w:t>. Можно рассмотреть пересмотр системы оплаты труда, введение бонусов за особые достижения, расширение практики премирования за выполнение сложных заданий. </w:t>
            </w:r>
          </w:p>
          <w:p w14:paraId="12815420" w14:textId="77777777" w:rsidR="006F5C5C" w:rsidRPr="009E778C" w:rsidRDefault="006F5C5C" w:rsidP="006F5C5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Развитие системы карьерного роста</w:t>
            </w:r>
            <w:r w:rsidRPr="009E778C">
              <w:rPr>
                <w:sz w:val="24"/>
                <w:szCs w:val="24"/>
              </w:rPr>
              <w:t xml:space="preserve">. Создание чётких карьерных лестниц, упрощение процедур продвижения по службе, активное использование кадрового резерва. Внедрение </w:t>
            </w:r>
            <w:proofErr w:type="spellStart"/>
            <w:r w:rsidRPr="009E778C">
              <w:rPr>
                <w:sz w:val="24"/>
                <w:szCs w:val="24"/>
              </w:rPr>
              <w:t>грейдовой</w:t>
            </w:r>
            <w:proofErr w:type="spellEnd"/>
            <w:r w:rsidRPr="009E778C">
              <w:rPr>
                <w:sz w:val="24"/>
                <w:szCs w:val="24"/>
              </w:rPr>
              <w:t xml:space="preserve"> системы должностей может сделать карьерный рост более прозрачным. </w:t>
            </w:r>
          </w:p>
          <w:p w14:paraId="0685001C" w14:textId="77777777" w:rsidR="006F5C5C" w:rsidRPr="009E778C" w:rsidRDefault="006F5C5C" w:rsidP="006F5C5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Наставничество и адаптация</w:t>
            </w:r>
            <w:r w:rsidRPr="009E778C">
              <w:rPr>
                <w:sz w:val="24"/>
                <w:szCs w:val="24"/>
              </w:rPr>
              <w:t>. Разработка индивидуальных программ адаптации для молодых специалистов, назначение опытных наставников. Это поможет быстрее влиться в коллектив и освоить специфику работы. </w:t>
            </w:r>
          </w:p>
          <w:p w14:paraId="3761D34B" w14:textId="77777777" w:rsidR="006F5C5C" w:rsidRPr="009E778C" w:rsidRDefault="006F5C5C" w:rsidP="006F5C5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Обучение и развитие компетенций</w:t>
            </w:r>
            <w:r w:rsidRPr="009E778C">
              <w:rPr>
                <w:sz w:val="24"/>
                <w:szCs w:val="24"/>
              </w:rPr>
              <w:t>. Регулярные тренинги, семинары, доступ к онлайн-курсам и профессиональной литературе. Партнёрство с образовательными организациями для организации практики и стажировок студентов. </w:t>
            </w:r>
          </w:p>
          <w:p w14:paraId="3EF3A2A9" w14:textId="77777777" w:rsidR="006F5C5C" w:rsidRPr="009E778C" w:rsidRDefault="006F5C5C" w:rsidP="006F5C5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lastRenderedPageBreak/>
              <w:t>Упрощение процедур трудоустройства</w:t>
            </w:r>
            <w:r w:rsidRPr="009E778C">
              <w:rPr>
                <w:sz w:val="24"/>
                <w:szCs w:val="24"/>
              </w:rPr>
              <w:t xml:space="preserve">. Сокращение сроков проверки документов, </w:t>
            </w:r>
            <w:proofErr w:type="spellStart"/>
            <w:r w:rsidRPr="009E778C">
              <w:rPr>
                <w:sz w:val="24"/>
                <w:szCs w:val="24"/>
              </w:rPr>
              <w:t>цифровизация</w:t>
            </w:r>
            <w:proofErr w:type="spellEnd"/>
            <w:r w:rsidRPr="009E778C">
              <w:rPr>
                <w:sz w:val="24"/>
                <w:szCs w:val="24"/>
              </w:rPr>
              <w:t xml:space="preserve"> процессов отбора кандидатов, использование современных HR-технологий. </w:t>
            </w:r>
          </w:p>
          <w:p w14:paraId="23B41300" w14:textId="77777777" w:rsidR="006F5C5C" w:rsidRPr="009E778C" w:rsidRDefault="006F5C5C" w:rsidP="006F5C5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 xml:space="preserve">Формирование позитивного имиджа </w:t>
            </w:r>
            <w:proofErr w:type="spellStart"/>
            <w:r w:rsidRPr="009E778C">
              <w:rPr>
                <w:bCs/>
                <w:sz w:val="24"/>
                <w:szCs w:val="24"/>
              </w:rPr>
              <w:t>гос</w:t>
            </w:r>
            <w:r>
              <w:rPr>
                <w:bCs/>
                <w:sz w:val="24"/>
                <w:szCs w:val="24"/>
              </w:rPr>
              <w:t>.</w:t>
            </w:r>
            <w:r w:rsidRPr="009E778C">
              <w:rPr>
                <w:bCs/>
                <w:sz w:val="24"/>
                <w:szCs w:val="24"/>
              </w:rPr>
              <w:t>службы</w:t>
            </w:r>
            <w:proofErr w:type="spellEnd"/>
            <w:r w:rsidRPr="009E778C">
              <w:rPr>
                <w:sz w:val="24"/>
                <w:szCs w:val="24"/>
              </w:rPr>
              <w:t xml:space="preserve">. Освещение успехов государственных служащих в СМИ, демонстрация примеров успешной карьеры, участие в </w:t>
            </w:r>
            <w:proofErr w:type="spellStart"/>
            <w:r w:rsidRPr="009E778C">
              <w:rPr>
                <w:sz w:val="24"/>
                <w:szCs w:val="24"/>
              </w:rPr>
              <w:t>профориентационных</w:t>
            </w:r>
            <w:proofErr w:type="spellEnd"/>
            <w:r w:rsidRPr="009E778C">
              <w:rPr>
                <w:sz w:val="24"/>
                <w:szCs w:val="24"/>
              </w:rPr>
              <w:t xml:space="preserve"> мероприятиях в учебных заведениях. Использование цифровых технологий для повышения прозрачности работы госорганов также может улучшить имидж. </w:t>
            </w:r>
          </w:p>
          <w:p w14:paraId="4E49A62A" w14:textId="77777777" w:rsidR="006F5C5C" w:rsidRPr="009E778C" w:rsidRDefault="006F5C5C" w:rsidP="006F5C5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Создание комфортных условий труда</w:t>
            </w:r>
            <w:r w:rsidRPr="009E778C">
              <w:rPr>
                <w:sz w:val="24"/>
                <w:szCs w:val="24"/>
              </w:rPr>
              <w:t>. Гибкий график (где это возможно), современные рабочие места, доступ к корпоративным льготам (например, скидкам на образование или спорт). </w:t>
            </w:r>
          </w:p>
          <w:p w14:paraId="7A7877D0" w14:textId="77777777" w:rsidR="006F5C5C" w:rsidRPr="009E778C" w:rsidRDefault="006F5C5C" w:rsidP="006F5C5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Поддержка молодёжных инициатив</w:t>
            </w:r>
            <w:r w:rsidRPr="009E778C">
              <w:rPr>
                <w:sz w:val="24"/>
                <w:szCs w:val="24"/>
              </w:rPr>
              <w:t>. Создание программ для реализации проектов молодых специалистов, вовлечение их в решение актуальных задач. </w:t>
            </w:r>
          </w:p>
          <w:p w14:paraId="7A996F9A" w14:textId="77777777" w:rsidR="006F5C5C" w:rsidRPr="009E778C" w:rsidRDefault="006F5C5C" w:rsidP="006F5C5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Реформирование кадровой политики</w:t>
            </w:r>
            <w:r w:rsidRPr="009E778C">
              <w:rPr>
                <w:sz w:val="24"/>
                <w:szCs w:val="24"/>
              </w:rPr>
              <w:t>. Преобразование кадровых департаментов в полноценные HR-подразделения, использование современных методов управления персоналом. </w:t>
            </w:r>
          </w:p>
          <w:p w14:paraId="6B5B6FB0" w14:textId="77777777" w:rsidR="006F5C5C" w:rsidRPr="009E778C" w:rsidRDefault="006F5C5C" w:rsidP="006F5C5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 w:rsidRPr="009E778C">
              <w:rPr>
                <w:bCs/>
                <w:sz w:val="24"/>
                <w:szCs w:val="24"/>
              </w:rPr>
              <w:t>Работа с общественным мнением</w:t>
            </w:r>
            <w:r w:rsidRPr="009E778C">
              <w:rPr>
                <w:sz w:val="24"/>
                <w:szCs w:val="24"/>
              </w:rPr>
              <w:t xml:space="preserve">. Противодействие стереотипам о бюрократии, коррупции и неэффективности </w:t>
            </w:r>
            <w:proofErr w:type="spellStart"/>
            <w:r w:rsidRPr="009E778C">
              <w:rPr>
                <w:sz w:val="24"/>
                <w:szCs w:val="24"/>
              </w:rPr>
              <w:t>гос</w:t>
            </w:r>
            <w:r>
              <w:rPr>
                <w:sz w:val="24"/>
                <w:szCs w:val="24"/>
              </w:rPr>
              <w:t>.</w:t>
            </w:r>
            <w:r w:rsidRPr="009E778C">
              <w:rPr>
                <w:sz w:val="24"/>
                <w:szCs w:val="24"/>
              </w:rPr>
              <w:t>службы</w:t>
            </w:r>
            <w:proofErr w:type="spellEnd"/>
            <w:r w:rsidRPr="009E778C">
              <w:rPr>
                <w:sz w:val="24"/>
                <w:szCs w:val="24"/>
              </w:rPr>
              <w:t xml:space="preserve"> через коммуникационные кампании и открытые диалоги с молодёжью. </w:t>
            </w:r>
          </w:p>
          <w:p w14:paraId="2DD89FCF" w14:textId="77777777" w:rsidR="006F5C5C" w:rsidRPr="009E778C" w:rsidRDefault="006F5C5C" w:rsidP="006F5C5C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ind w:left="170" w:right="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9E778C">
              <w:rPr>
                <w:sz w:val="24"/>
                <w:szCs w:val="24"/>
              </w:rPr>
              <w:t>омплексная реализация этих мер может сделать государственную и муниципальную службу более привлекательной для молодых специалистов, способствуя притоку квалифицированных кадров и их удержанию в системе</w:t>
            </w:r>
            <w:r>
              <w:rPr>
                <w:sz w:val="24"/>
                <w:szCs w:val="24"/>
              </w:rPr>
              <w:t>.</w:t>
            </w:r>
          </w:p>
          <w:p w14:paraId="6A779F30" w14:textId="77777777" w:rsidR="004B7015" w:rsidRPr="006F5C5C" w:rsidRDefault="004B7015" w:rsidP="006F5C5C">
            <w:pPr>
              <w:ind w:right="282"/>
              <w:rPr>
                <w:sz w:val="24"/>
                <w:szCs w:val="24"/>
              </w:rPr>
            </w:pPr>
          </w:p>
        </w:tc>
      </w:tr>
    </w:tbl>
    <w:p w14:paraId="796670E1" w14:textId="77777777" w:rsidR="004B7015" w:rsidRPr="006F5C5C" w:rsidRDefault="004B7015" w:rsidP="004B7015">
      <w:pPr>
        <w:keepNext/>
        <w:tabs>
          <w:tab w:val="left" w:pos="709"/>
          <w:tab w:val="left" w:pos="851"/>
        </w:tabs>
        <w:ind w:right="282"/>
      </w:pPr>
    </w:p>
    <w:p w14:paraId="6A054E17" w14:textId="77777777" w:rsidR="006F5C5C" w:rsidRPr="006F5C5C" w:rsidRDefault="006F5C5C" w:rsidP="004B7015">
      <w:pPr>
        <w:keepNext/>
        <w:tabs>
          <w:tab w:val="left" w:pos="709"/>
          <w:tab w:val="left" w:pos="851"/>
        </w:tabs>
        <w:ind w:right="282"/>
      </w:pPr>
    </w:p>
    <w:p w14:paraId="6891A6D7" w14:textId="77777777" w:rsidR="006F5C5C" w:rsidRPr="00C2727B" w:rsidRDefault="006F5C5C" w:rsidP="004B7015">
      <w:pPr>
        <w:keepNext/>
        <w:tabs>
          <w:tab w:val="left" w:pos="709"/>
          <w:tab w:val="left" w:pos="851"/>
        </w:tabs>
        <w:ind w:right="282"/>
      </w:pPr>
    </w:p>
    <w:p w14:paraId="36BA61D2" w14:textId="77777777" w:rsidR="006F5C5C" w:rsidRPr="00C2727B" w:rsidRDefault="006F5C5C" w:rsidP="004B7015">
      <w:pPr>
        <w:keepNext/>
        <w:tabs>
          <w:tab w:val="left" w:pos="709"/>
          <w:tab w:val="left" w:pos="851"/>
        </w:tabs>
        <w:ind w:right="282"/>
      </w:pPr>
    </w:p>
    <w:p w14:paraId="2747755B" w14:textId="77777777" w:rsidR="006F5C5C" w:rsidRPr="00C2727B" w:rsidRDefault="006F5C5C" w:rsidP="004B7015">
      <w:pPr>
        <w:keepNext/>
        <w:tabs>
          <w:tab w:val="left" w:pos="709"/>
          <w:tab w:val="left" w:pos="851"/>
        </w:tabs>
        <w:ind w:right="282"/>
      </w:pPr>
    </w:p>
    <w:p w14:paraId="7B6DE325" w14:textId="77777777" w:rsidR="006F5C5C" w:rsidRPr="006F5C5C" w:rsidRDefault="008205E8" w:rsidP="004B7015">
      <w:pPr>
        <w:keepNext/>
        <w:tabs>
          <w:tab w:val="left" w:pos="709"/>
          <w:tab w:val="left" w:pos="851"/>
        </w:tabs>
        <w:ind w:right="282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9CE73CA" wp14:editId="603CF55B">
            <wp:simplePos x="0" y="0"/>
            <wp:positionH relativeFrom="column">
              <wp:posOffset>2242820</wp:posOffset>
            </wp:positionH>
            <wp:positionV relativeFrom="paragraph">
              <wp:posOffset>131445</wp:posOffset>
            </wp:positionV>
            <wp:extent cx="995045" cy="429895"/>
            <wp:effectExtent l="19050" t="0" r="0" b="0"/>
            <wp:wrapNone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12" r="-95" b="24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429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B00065" w14:textId="77777777" w:rsidR="006F5C5C" w:rsidRPr="006F5C5C" w:rsidRDefault="006F5C5C" w:rsidP="004B7015">
      <w:pPr>
        <w:keepNext/>
        <w:tabs>
          <w:tab w:val="left" w:pos="709"/>
          <w:tab w:val="left" w:pos="851"/>
        </w:tabs>
        <w:ind w:right="282"/>
      </w:pPr>
    </w:p>
    <w:p w14:paraId="180C0992" w14:textId="77777777" w:rsidR="006F5C5C" w:rsidRPr="006F5C5C" w:rsidRDefault="006F5C5C" w:rsidP="004B7015">
      <w:pPr>
        <w:keepNext/>
        <w:tabs>
          <w:tab w:val="left" w:pos="709"/>
          <w:tab w:val="left" w:pos="851"/>
        </w:tabs>
        <w:ind w:right="28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4B7015" w:rsidRPr="00023A31" w14:paraId="2B0A93F0" w14:textId="77777777" w:rsidTr="008F4BF6">
        <w:trPr>
          <w:trHeight w:val="519"/>
          <w:jc w:val="center"/>
        </w:trPr>
        <w:tc>
          <w:tcPr>
            <w:tcW w:w="3592" w:type="dxa"/>
            <w:hideMark/>
          </w:tcPr>
          <w:p w14:paraId="20D7E894" w14:textId="77777777" w:rsidR="004B7015" w:rsidRPr="002507ED" w:rsidRDefault="004B7015" w:rsidP="008F4BF6">
            <w:pPr>
              <w:spacing w:line="276" w:lineRule="auto"/>
              <w:ind w:right="282"/>
              <w:rPr>
                <w:sz w:val="28"/>
                <w:szCs w:val="28"/>
              </w:rPr>
            </w:pPr>
            <w:r w:rsidRPr="00023A31">
              <w:rPr>
                <w:sz w:val="24"/>
                <w:szCs w:val="24"/>
              </w:rPr>
              <w:t>Дата:</w:t>
            </w:r>
            <w:r w:rsidRPr="002507ED">
              <w:rPr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14:paraId="160234A2" w14:textId="0CFD04BC" w:rsidR="008205E8" w:rsidRPr="008205E8" w:rsidRDefault="004B7015" w:rsidP="008205E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360"/>
              <w:rPr>
                <w:sz w:val="24"/>
                <w:szCs w:val="24"/>
                <w:u w:val="single"/>
                <w:shd w:val="clear" w:color="auto" w:fill="FFFFFF"/>
              </w:rPr>
            </w:pPr>
            <w:r w:rsidRPr="002507ED">
              <w:rPr>
                <w:sz w:val="28"/>
                <w:szCs w:val="28"/>
              </w:rPr>
              <w:t xml:space="preserve">______            </w:t>
            </w:r>
          </w:p>
          <w:p w14:paraId="6DA9ED89" w14:textId="77777777" w:rsidR="004B7015" w:rsidRPr="00023A31" w:rsidRDefault="004B7015" w:rsidP="008F4BF6">
            <w:pPr>
              <w:spacing w:line="276" w:lineRule="auto"/>
              <w:ind w:right="282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</w:t>
            </w:r>
            <w:r w:rsidRPr="00023A31">
              <w:rPr>
                <w:sz w:val="24"/>
                <w:szCs w:val="24"/>
                <w:vertAlign w:val="superscript"/>
              </w:rPr>
              <w:t>одпись</w:t>
            </w:r>
            <w:r>
              <w:rPr>
                <w:sz w:val="24"/>
                <w:szCs w:val="24"/>
                <w:vertAlign w:val="superscript"/>
              </w:rPr>
              <w:t>)</w:t>
            </w:r>
            <w:r w:rsidR="006F5C5C" w:rsidRPr="008205E8">
              <w:rPr>
                <w:sz w:val="24"/>
                <w:szCs w:val="24"/>
                <w:vertAlign w:val="superscript"/>
              </w:rPr>
              <w:t xml:space="preserve">                                               </w:t>
            </w:r>
            <w:r>
              <w:rPr>
                <w:sz w:val="24"/>
                <w:szCs w:val="24"/>
                <w:vertAlign w:val="superscript"/>
              </w:rPr>
              <w:t>(</w:t>
            </w:r>
            <w:r w:rsidRPr="00023A31">
              <w:rPr>
                <w:sz w:val="24"/>
                <w:szCs w:val="24"/>
                <w:vertAlign w:val="superscript"/>
              </w:rPr>
              <w:t>ФИО обучающегося</w:t>
            </w:r>
            <w:r>
              <w:rPr>
                <w:sz w:val="24"/>
                <w:szCs w:val="24"/>
                <w:vertAlign w:val="superscript"/>
              </w:rPr>
              <w:t>)</w:t>
            </w:r>
          </w:p>
        </w:tc>
      </w:tr>
    </w:tbl>
    <w:p w14:paraId="4FDA18B5" w14:textId="77777777" w:rsidR="00564ADB" w:rsidRPr="004B7015" w:rsidRDefault="00564ADB" w:rsidP="004B7015"/>
    <w:sectPr w:rsidR="00564ADB" w:rsidRPr="004B7015" w:rsidSect="00371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24482"/>
    <w:multiLevelType w:val="multilevel"/>
    <w:tmpl w:val="0A20C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E03B30"/>
    <w:multiLevelType w:val="multilevel"/>
    <w:tmpl w:val="AF724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EC272D"/>
    <w:multiLevelType w:val="multilevel"/>
    <w:tmpl w:val="458C5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F353E1"/>
    <w:multiLevelType w:val="multilevel"/>
    <w:tmpl w:val="4CBE7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842534"/>
    <w:multiLevelType w:val="multilevel"/>
    <w:tmpl w:val="CA3E3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137822"/>
    <w:multiLevelType w:val="multilevel"/>
    <w:tmpl w:val="E8D24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767DFB"/>
    <w:multiLevelType w:val="multilevel"/>
    <w:tmpl w:val="C6B8F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685F4C"/>
    <w:multiLevelType w:val="multilevel"/>
    <w:tmpl w:val="72DE1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136E3E"/>
    <w:multiLevelType w:val="multilevel"/>
    <w:tmpl w:val="21CA9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0935155">
    <w:abstractNumId w:val="2"/>
  </w:num>
  <w:num w:numId="2" w16cid:durableId="51194066">
    <w:abstractNumId w:val="4"/>
  </w:num>
  <w:num w:numId="3" w16cid:durableId="1200321386">
    <w:abstractNumId w:val="3"/>
  </w:num>
  <w:num w:numId="4" w16cid:durableId="1098674620">
    <w:abstractNumId w:val="5"/>
  </w:num>
  <w:num w:numId="5" w16cid:durableId="666136109">
    <w:abstractNumId w:val="1"/>
  </w:num>
  <w:num w:numId="6" w16cid:durableId="731972027">
    <w:abstractNumId w:val="0"/>
  </w:num>
  <w:num w:numId="7" w16cid:durableId="804390788">
    <w:abstractNumId w:val="8"/>
  </w:num>
  <w:num w:numId="8" w16cid:durableId="611789562">
    <w:abstractNumId w:val="7"/>
  </w:num>
  <w:num w:numId="9" w16cid:durableId="14520442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96"/>
    <w:rsid w:val="00160786"/>
    <w:rsid w:val="00170A41"/>
    <w:rsid w:val="00235B3E"/>
    <w:rsid w:val="00236140"/>
    <w:rsid w:val="00327A00"/>
    <w:rsid w:val="00371BD6"/>
    <w:rsid w:val="00402896"/>
    <w:rsid w:val="004B7015"/>
    <w:rsid w:val="00551A48"/>
    <w:rsid w:val="00564ADB"/>
    <w:rsid w:val="00673FE8"/>
    <w:rsid w:val="006F5C5C"/>
    <w:rsid w:val="008205E8"/>
    <w:rsid w:val="00BB62E2"/>
    <w:rsid w:val="00C2727B"/>
    <w:rsid w:val="00DA2D10"/>
    <w:rsid w:val="00DB4CB0"/>
    <w:rsid w:val="00E0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FF12F"/>
  <w15:docId w15:val="{2FEE8349-CD13-9E4F-B25D-EBCD5852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0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B7015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4B7015"/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39"/>
    <w:rsid w:val="006F5C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semiHidden/>
    <w:unhideWhenUsed/>
    <w:rsid w:val="006F5C5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6F5C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3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4041</Words>
  <Characters>23036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Анастасия Беспалова</cp:lastModifiedBy>
  <cp:revision>3</cp:revision>
  <dcterms:created xsi:type="dcterms:W3CDTF">2026-05-25T09:58:00Z</dcterms:created>
  <dcterms:modified xsi:type="dcterms:W3CDTF">2026-05-25T09:59:00Z</dcterms:modified>
</cp:coreProperties>
</file>