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spacing w:before="0" w:line="360" w:lineRule="auto"/>
        <w:ind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ВВЕДЕНИЕ</w:t>
      </w:r>
    </w:p>
    <w:p w14:paraId="03000000">
      <w:pPr>
        <w:pStyle w:val="Style_2"/>
        <w:spacing w:before="0" w:line="360" w:lineRule="auto"/>
        <w:ind/>
        <w:jc w:val="center"/>
        <w:rPr>
          <w:rFonts w:ascii="Times New Roman" w:hAnsi="Times New Roman"/>
          <w:color w:themeColor="text1" w:val="000000"/>
        </w:rPr>
      </w:pPr>
    </w:p>
    <w:p w14:paraId="04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современном мире предприятие должно своевременно реагировать на все изменения внешнего мира. Это невозможно без сбалансированной работы внутренней производственной структуры и рациональной организации производственных процессов. Чтобы повысить организацию производственного процесса, снизить себестоимость производимой продукции, необходимо тщательно изучить методы и принципы рациональной организации производственных процессов в связи с изменяющимися условиями современной экономики.</w:t>
      </w:r>
    </w:p>
    <w:p w14:paraId="05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настоящее время, резервы повышения эффективности промышленного производства лежат в плоскости автоматизации и </w:t>
      </w:r>
      <w:r>
        <w:rPr>
          <w:rFonts w:ascii="Times New Roman" w:hAnsi="Times New Roman"/>
          <w:sz w:val="28"/>
        </w:rPr>
        <w:t>цифровизации</w:t>
      </w:r>
      <w:r>
        <w:rPr>
          <w:rFonts w:ascii="Times New Roman" w:hAnsi="Times New Roman"/>
          <w:sz w:val="28"/>
        </w:rPr>
        <w:t xml:space="preserve"> процессов создания продукции, быстрого обновления продукции и внедрения ее в производство. Тем не менее </w:t>
      </w:r>
      <w:r>
        <w:rPr>
          <w:rFonts w:ascii="Times New Roman" w:hAnsi="Times New Roman"/>
          <w:sz w:val="28"/>
        </w:rPr>
        <w:t xml:space="preserve">основы эффективного производственного процесса </w:t>
      </w:r>
      <w:r>
        <w:rPr>
          <w:rFonts w:ascii="Times New Roman" w:hAnsi="Times New Roman"/>
          <w:sz w:val="28"/>
        </w:rPr>
        <w:t xml:space="preserve"> закладываются еще на стадии его организации с учетом современных возможностей информационно-коммуникационных технологий, в </w:t>
      </w:r>
      <w:r>
        <w:rPr>
          <w:rFonts w:ascii="Times New Roman" w:hAnsi="Times New Roman"/>
          <w:sz w:val="28"/>
        </w:rPr>
        <w:t>связи</w:t>
      </w:r>
      <w:r>
        <w:rPr>
          <w:rFonts w:ascii="Times New Roman" w:hAnsi="Times New Roman"/>
          <w:sz w:val="28"/>
        </w:rPr>
        <w:t xml:space="preserve"> с чем вопросам организации производственной деятельности должно быть изначально отведено значимое место</w:t>
      </w:r>
      <w:r>
        <w:rPr>
          <w:rFonts w:ascii="Times New Roman" w:hAnsi="Times New Roman"/>
          <w:sz w:val="28"/>
        </w:rPr>
        <w:t>.</w:t>
      </w:r>
    </w:p>
    <w:p w14:paraId="06000000">
      <w:pPr>
        <w:spacing w:after="0" w:line="360" w:lineRule="auto"/>
        <w:ind w:firstLine="709" w:left="0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Производственный процесс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считается достаточно сложным</w:t>
      </w:r>
      <w:r>
        <w:rPr>
          <w:rFonts w:ascii="Times New Roman" w:hAnsi="Times New Roman"/>
          <w:color w:themeColor="text1" w:val="000000"/>
          <w:sz w:val="28"/>
        </w:rPr>
        <w:t xml:space="preserve"> явление</w:t>
      </w:r>
      <w:r>
        <w:rPr>
          <w:rFonts w:ascii="Times New Roman" w:hAnsi="Times New Roman"/>
          <w:color w:themeColor="text1" w:val="000000"/>
          <w:sz w:val="28"/>
        </w:rPr>
        <w:t>м</w:t>
      </w:r>
      <w:r>
        <w:rPr>
          <w:rFonts w:ascii="Times New Roman" w:hAnsi="Times New Roman"/>
          <w:color w:themeColor="text1" w:val="000000"/>
          <w:sz w:val="28"/>
        </w:rPr>
        <w:t xml:space="preserve">, в котором </w:t>
      </w:r>
      <w:r>
        <w:rPr>
          <w:rFonts w:ascii="Times New Roman" w:hAnsi="Times New Roman"/>
          <w:color w:themeColor="text1" w:val="000000"/>
          <w:sz w:val="28"/>
        </w:rPr>
        <w:t>отражаются разного рода элементы</w:t>
      </w:r>
      <w:r>
        <w:rPr>
          <w:rFonts w:ascii="Times New Roman" w:hAnsi="Times New Roman"/>
          <w:color w:themeColor="text1" w:val="000000"/>
          <w:sz w:val="28"/>
        </w:rPr>
        <w:t xml:space="preserve"> прои</w:t>
      </w:r>
      <w:r>
        <w:rPr>
          <w:rFonts w:ascii="Times New Roman" w:hAnsi="Times New Roman"/>
          <w:color w:themeColor="text1" w:val="000000"/>
          <w:sz w:val="28"/>
        </w:rPr>
        <w:t>зводства, которые являются технологическими, организационными, трудовыми и социально-экономическими</w:t>
      </w:r>
      <w:r>
        <w:rPr>
          <w:rFonts w:ascii="Times New Roman" w:hAnsi="Times New Roman"/>
          <w:color w:themeColor="text1" w:val="000000"/>
          <w:sz w:val="28"/>
        </w:rPr>
        <w:t xml:space="preserve">. </w:t>
      </w:r>
      <w:r>
        <w:rPr>
          <w:rFonts w:ascii="Times New Roman" w:hAnsi="Times New Roman"/>
          <w:color w:themeColor="text1" w:val="000000"/>
          <w:sz w:val="28"/>
        </w:rPr>
        <w:t>Продуктивно выстроенные производственные процессы</w:t>
      </w:r>
      <w:r>
        <w:rPr>
          <w:rFonts w:ascii="Times New Roman" w:hAnsi="Times New Roman"/>
          <w:color w:themeColor="text1" w:val="000000"/>
          <w:sz w:val="28"/>
        </w:rPr>
        <w:t xml:space="preserve"> и </w:t>
      </w:r>
      <w:r>
        <w:rPr>
          <w:rFonts w:ascii="Times New Roman" w:hAnsi="Times New Roman"/>
          <w:color w:themeColor="text1" w:val="000000"/>
          <w:sz w:val="28"/>
        </w:rPr>
        <w:t>эффективно организованный трудовой процесс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оказывают значительное влияние</w:t>
      </w:r>
      <w:r>
        <w:rPr>
          <w:rFonts w:ascii="Times New Roman" w:hAnsi="Times New Roman"/>
          <w:color w:themeColor="text1" w:val="000000"/>
          <w:sz w:val="28"/>
        </w:rPr>
        <w:t xml:space="preserve"> не тольк</w:t>
      </w:r>
      <w:r>
        <w:rPr>
          <w:rFonts w:ascii="Times New Roman" w:hAnsi="Times New Roman"/>
          <w:color w:themeColor="text1" w:val="000000"/>
          <w:sz w:val="28"/>
        </w:rPr>
        <w:t>о на скоростной режим деятельности хозяйствующего субъекта</w:t>
      </w:r>
      <w:r>
        <w:rPr>
          <w:rFonts w:ascii="Times New Roman" w:hAnsi="Times New Roman"/>
          <w:color w:themeColor="text1" w:val="000000"/>
          <w:sz w:val="28"/>
        </w:rPr>
        <w:t>, но и на объем</w:t>
      </w:r>
      <w:r>
        <w:rPr>
          <w:rFonts w:ascii="Times New Roman" w:hAnsi="Times New Roman"/>
          <w:color w:themeColor="text1" w:val="000000"/>
          <w:sz w:val="28"/>
        </w:rPr>
        <w:t>ы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 xml:space="preserve">необходимых материалов </w:t>
      </w:r>
      <w:r>
        <w:rPr>
          <w:rFonts w:ascii="Times New Roman" w:hAnsi="Times New Roman"/>
          <w:color w:themeColor="text1" w:val="000000"/>
          <w:sz w:val="28"/>
        </w:rPr>
        <w:t>и ресурсов</w:t>
      </w:r>
      <w:r>
        <w:rPr>
          <w:rFonts w:ascii="Times New Roman" w:hAnsi="Times New Roman"/>
          <w:color w:themeColor="text1" w:val="000000"/>
          <w:sz w:val="28"/>
        </w:rPr>
        <w:t xml:space="preserve"> нематериального характера</w:t>
      </w:r>
      <w:r>
        <w:rPr>
          <w:rFonts w:ascii="Times New Roman" w:hAnsi="Times New Roman"/>
          <w:color w:themeColor="text1" w:val="000000"/>
          <w:sz w:val="28"/>
        </w:rPr>
        <w:t xml:space="preserve">. </w:t>
      </w:r>
      <w:r>
        <w:rPr>
          <w:rFonts w:ascii="Times New Roman" w:hAnsi="Times New Roman"/>
          <w:color w:themeColor="text1" w:val="000000"/>
          <w:sz w:val="28"/>
        </w:rPr>
        <w:t>Данным показателям придается особая актуальность</w:t>
      </w:r>
      <w:r>
        <w:rPr>
          <w:rFonts w:ascii="Times New Roman" w:hAnsi="Times New Roman"/>
          <w:color w:themeColor="text1" w:val="000000"/>
          <w:sz w:val="28"/>
        </w:rPr>
        <w:t xml:space="preserve"> в </w:t>
      </w:r>
      <w:r>
        <w:rPr>
          <w:rFonts w:ascii="Times New Roman" w:hAnsi="Times New Roman"/>
          <w:color w:themeColor="text1" w:val="000000"/>
          <w:sz w:val="28"/>
        </w:rPr>
        <w:t xml:space="preserve">текущих </w:t>
      </w:r>
      <w:r>
        <w:rPr>
          <w:rFonts w:ascii="Times New Roman" w:hAnsi="Times New Roman"/>
          <w:color w:themeColor="text1" w:val="000000"/>
          <w:sz w:val="28"/>
        </w:rPr>
        <w:t>условиях</w:t>
      </w:r>
      <w:r>
        <w:rPr>
          <w:rFonts w:ascii="Times New Roman" w:hAnsi="Times New Roman"/>
          <w:color w:themeColor="text1" w:val="000000"/>
          <w:sz w:val="28"/>
        </w:rPr>
        <w:t xml:space="preserve"> развития экономики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07000000">
      <w:pPr>
        <w:spacing w:after="0" w:line="360" w:lineRule="auto"/>
        <w:ind w:firstLine="709" w:left="0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Так, на </w:t>
      </w:r>
      <w:r>
        <w:rPr>
          <w:rFonts w:ascii="Times New Roman" w:hAnsi="Times New Roman"/>
          <w:color w:themeColor="text1" w:val="000000"/>
          <w:sz w:val="28"/>
        </w:rPr>
        <w:t>итоговые показатели деятельности хозяйствующего субъекта оказывает значительное влияние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рациональность построенного производственного процесса, который является одним из основных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этапов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 xml:space="preserve">в </w:t>
      </w:r>
      <w:r>
        <w:rPr>
          <w:rFonts w:ascii="Times New Roman" w:hAnsi="Times New Roman"/>
          <w:color w:themeColor="text1" w:val="000000"/>
          <w:sz w:val="28"/>
        </w:rPr>
        <w:t>жизненном цикле</w:t>
      </w:r>
      <w:r>
        <w:rPr>
          <w:rFonts w:ascii="Times New Roman" w:hAnsi="Times New Roman"/>
          <w:color w:themeColor="text1" w:val="000000"/>
          <w:sz w:val="28"/>
        </w:rPr>
        <w:t xml:space="preserve"> продукции. </w:t>
      </w:r>
      <w:r>
        <w:rPr>
          <w:rFonts w:ascii="Times New Roman" w:hAnsi="Times New Roman"/>
          <w:color w:themeColor="text1" w:val="000000"/>
          <w:sz w:val="28"/>
        </w:rPr>
        <w:t>Именно н</w:t>
      </w:r>
      <w:r>
        <w:rPr>
          <w:rFonts w:ascii="Times New Roman" w:hAnsi="Times New Roman"/>
          <w:color w:themeColor="text1" w:val="000000"/>
          <w:sz w:val="28"/>
        </w:rPr>
        <w:t xml:space="preserve">а стадии </w:t>
      </w:r>
      <w:r>
        <w:rPr>
          <w:rFonts w:ascii="Times New Roman" w:hAnsi="Times New Roman"/>
          <w:color w:themeColor="text1" w:val="000000"/>
          <w:sz w:val="28"/>
        </w:rPr>
        <w:t>производственного процесса закладываются показатели по производительности труда, требования к качеству выпускаемой продукции и производственные затраты</w:t>
      </w:r>
      <w:r>
        <w:rPr>
          <w:rFonts w:ascii="Times New Roman" w:hAnsi="Times New Roman"/>
          <w:color w:themeColor="text1" w:val="000000"/>
          <w:sz w:val="28"/>
        </w:rPr>
        <w:t xml:space="preserve">. </w:t>
      </w:r>
      <w:r>
        <w:rPr>
          <w:rFonts w:ascii="Times New Roman" w:hAnsi="Times New Roman"/>
          <w:color w:themeColor="text1" w:val="000000"/>
          <w:sz w:val="28"/>
        </w:rPr>
        <w:t>Достигая  лучшие значения по данным показателям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предприятие способно увеличить свой доход, повысив показатели рентабельности ресурсов, расширить сбытовые каналы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 xml:space="preserve"> и как итог</w:t>
      </w:r>
      <w:r>
        <w:rPr>
          <w:rFonts w:ascii="Times New Roman" w:hAnsi="Times New Roman"/>
          <w:color w:themeColor="text1" w:val="000000"/>
          <w:sz w:val="28"/>
        </w:rPr>
        <w:t xml:space="preserve"> –</w:t>
      </w:r>
      <w:r>
        <w:rPr>
          <w:rFonts w:ascii="Times New Roman" w:hAnsi="Times New Roman"/>
          <w:color w:themeColor="text1" w:val="000000"/>
          <w:sz w:val="28"/>
        </w:rPr>
        <w:t xml:space="preserve"> усилить свои конкурентные позиции на функционирующем рынке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0800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Актуальность темы выпускной квалификационной работы подтверждается тем</w:t>
      </w:r>
      <w:r>
        <w:rPr>
          <w:rFonts w:ascii="Times New Roman" w:hAnsi="Times New Roman"/>
          <w:color w:themeColor="text1" w:val="000000"/>
          <w:sz w:val="28"/>
        </w:rPr>
        <w:t xml:space="preserve">, что </w:t>
      </w:r>
      <w:r>
        <w:rPr>
          <w:rFonts w:ascii="Times New Roman" w:hAnsi="Times New Roman"/>
          <w:color w:themeColor="text1" w:val="000000"/>
          <w:sz w:val="28"/>
        </w:rPr>
        <w:t>именно организация производственного</w:t>
      </w:r>
      <w:r>
        <w:rPr>
          <w:rFonts w:ascii="Times New Roman" w:hAnsi="Times New Roman"/>
          <w:color w:themeColor="text1" w:val="000000"/>
          <w:sz w:val="28"/>
        </w:rPr>
        <w:t xml:space="preserve"> процесс</w:t>
      </w:r>
      <w:r>
        <w:rPr>
          <w:rFonts w:ascii="Times New Roman" w:hAnsi="Times New Roman"/>
          <w:color w:themeColor="text1" w:val="000000"/>
          <w:sz w:val="28"/>
        </w:rPr>
        <w:t>а относится основой эффективной стратегии развития хозяйствующего субъекта в целом</w:t>
      </w:r>
      <w:r>
        <w:rPr>
          <w:rFonts w:ascii="Times New Roman" w:hAnsi="Times New Roman"/>
          <w:color w:themeColor="text1" w:val="000000"/>
          <w:sz w:val="28"/>
        </w:rPr>
        <w:t xml:space="preserve">. </w:t>
      </w:r>
    </w:p>
    <w:p w14:paraId="0900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Теоретико-методологические подходы к изучению </w:t>
      </w:r>
      <w:r>
        <w:rPr>
          <w:rFonts w:ascii="Times New Roman" w:hAnsi="Times New Roman"/>
          <w:color w:themeColor="text1" w:val="000000"/>
          <w:sz w:val="28"/>
        </w:rPr>
        <w:t>управления производственным процессом</w:t>
      </w:r>
      <w:r>
        <w:rPr>
          <w:rFonts w:ascii="Times New Roman" w:hAnsi="Times New Roman"/>
          <w:color w:themeColor="text1" w:val="000000"/>
          <w:sz w:val="28"/>
        </w:rPr>
        <w:t xml:space="preserve"> и ресурсами предприятий, объектом которого выступают материальные затраты и связанные с ними себестоимость продукции и производительность труда, представлены в исследованиях ведущих отечественных ученых, таких как</w:t>
      </w:r>
      <w:r>
        <w:rPr>
          <w:rFonts w:ascii="Times New Roman" w:hAnsi="Times New Roman"/>
          <w:color w:themeColor="text1" w:val="000000"/>
          <w:sz w:val="28"/>
        </w:rPr>
        <w:t xml:space="preserve"> Д.И. </w:t>
      </w:r>
      <w:r>
        <w:rPr>
          <w:rFonts w:ascii="Times New Roman" w:hAnsi="Times New Roman"/>
          <w:color w:themeColor="text1" w:val="000000"/>
          <w:sz w:val="28"/>
        </w:rPr>
        <w:t>Бовталенко</w:t>
      </w:r>
      <w:r>
        <w:rPr>
          <w:rFonts w:ascii="Times New Roman" w:hAnsi="Times New Roman"/>
          <w:color w:themeColor="text1" w:val="000000"/>
          <w:sz w:val="28"/>
        </w:rPr>
        <w:t xml:space="preserve">, А.А. </w:t>
      </w:r>
      <w:r>
        <w:rPr>
          <w:rFonts w:ascii="Times New Roman" w:hAnsi="Times New Roman"/>
          <w:color w:themeColor="text1" w:val="000000"/>
          <w:sz w:val="28"/>
        </w:rPr>
        <w:t>Скоморщенко</w:t>
      </w:r>
      <w:r>
        <w:rPr>
          <w:rFonts w:ascii="Times New Roman" w:hAnsi="Times New Roman"/>
          <w:color w:themeColor="text1" w:val="000000"/>
          <w:sz w:val="28"/>
        </w:rPr>
        <w:t xml:space="preserve">, В.Е. </w:t>
      </w:r>
      <w:r>
        <w:rPr>
          <w:rFonts w:ascii="Times New Roman" w:hAnsi="Times New Roman"/>
          <w:color w:themeColor="text1" w:val="000000"/>
          <w:sz w:val="28"/>
        </w:rPr>
        <w:t>Карпюк</w:t>
      </w:r>
      <w:r>
        <w:rPr>
          <w:rFonts w:ascii="Times New Roman" w:hAnsi="Times New Roman"/>
          <w:color w:themeColor="text1" w:val="000000"/>
          <w:sz w:val="28"/>
        </w:rPr>
        <w:t xml:space="preserve">, А.В. Сорокин, О.А. </w:t>
      </w:r>
      <w:r>
        <w:rPr>
          <w:rFonts w:ascii="Times New Roman" w:hAnsi="Times New Roman"/>
          <w:color w:themeColor="text1" w:val="000000"/>
          <w:sz w:val="28"/>
        </w:rPr>
        <w:t>Чиркова</w:t>
      </w:r>
      <w:r>
        <w:rPr>
          <w:rFonts w:ascii="Times New Roman" w:hAnsi="Times New Roman"/>
          <w:color w:themeColor="text1" w:val="000000"/>
          <w:sz w:val="28"/>
        </w:rPr>
        <w:t>, Л.В. Шнейдер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и других</w:t>
      </w:r>
      <w:r>
        <w:rPr>
          <w:rFonts w:ascii="Times New Roman" w:hAnsi="Times New Roman"/>
          <w:color w:themeColor="text1" w:val="000000"/>
          <w:sz w:val="28"/>
        </w:rPr>
        <w:t>.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 xml:space="preserve">Дальнейшее развитие, тематика исследований управления производственными процессами получили в работах </w:t>
      </w:r>
      <w:r>
        <w:rPr>
          <w:rFonts w:ascii="Times New Roman" w:hAnsi="Times New Roman"/>
          <w:color w:themeColor="text1" w:val="000000"/>
          <w:sz w:val="28"/>
        </w:rPr>
        <w:t xml:space="preserve">А.Е. Анисимовой, Е.Д. </w:t>
      </w:r>
      <w:r>
        <w:rPr>
          <w:rFonts w:ascii="Times New Roman" w:hAnsi="Times New Roman"/>
          <w:color w:themeColor="text1" w:val="000000"/>
          <w:sz w:val="28"/>
        </w:rPr>
        <w:t>Закуновой</w:t>
      </w:r>
      <w:r>
        <w:rPr>
          <w:rFonts w:ascii="Times New Roman" w:hAnsi="Times New Roman"/>
          <w:color w:themeColor="text1" w:val="000000"/>
          <w:sz w:val="28"/>
        </w:rPr>
        <w:t xml:space="preserve">, К.А. </w:t>
      </w:r>
      <w:r>
        <w:rPr>
          <w:rFonts w:ascii="Times New Roman" w:hAnsi="Times New Roman"/>
          <w:color w:themeColor="text1" w:val="000000"/>
          <w:sz w:val="28"/>
        </w:rPr>
        <w:t>Карагановой</w:t>
      </w:r>
      <w:r>
        <w:rPr>
          <w:rFonts w:ascii="Times New Roman" w:hAnsi="Times New Roman"/>
          <w:color w:themeColor="text1" w:val="000000"/>
          <w:sz w:val="28"/>
        </w:rPr>
        <w:t xml:space="preserve">, В. Н. Попова, В. Н. Родионовой, О. Г. Туровец, Р.А. </w:t>
      </w:r>
      <w:r>
        <w:rPr>
          <w:rFonts w:ascii="Times New Roman" w:hAnsi="Times New Roman"/>
          <w:color w:themeColor="text1" w:val="000000"/>
          <w:sz w:val="28"/>
        </w:rPr>
        <w:t>Фатхутдинова</w:t>
      </w:r>
      <w:r>
        <w:rPr>
          <w:rFonts w:ascii="Times New Roman" w:hAnsi="Times New Roman"/>
          <w:color w:themeColor="text1" w:val="000000"/>
          <w:sz w:val="28"/>
        </w:rPr>
        <w:t xml:space="preserve">,  Б.В. </w:t>
      </w:r>
      <w:r>
        <w:rPr>
          <w:rFonts w:ascii="Times New Roman" w:hAnsi="Times New Roman"/>
          <w:color w:themeColor="text1" w:val="000000"/>
          <w:sz w:val="28"/>
        </w:rPr>
        <w:t>Хайрутдинова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 xml:space="preserve">и других, которые обосновали предложения по совершенствованию управленческих </w:t>
      </w:r>
      <w:r>
        <w:rPr>
          <w:rFonts w:ascii="Times New Roman" w:hAnsi="Times New Roman"/>
          <w:sz w:val="28"/>
        </w:rPr>
        <w:t>технологий и созданию информационных условий принятия решений, обеспечивающих эффек</w:t>
      </w:r>
      <w:r>
        <w:rPr>
          <w:rFonts w:ascii="Times New Roman" w:hAnsi="Times New Roman"/>
          <w:sz w:val="28"/>
        </w:rPr>
        <w:t>тивность этого управления</w:t>
      </w:r>
      <w:r>
        <w:rPr>
          <w:rFonts w:ascii="Times New Roman" w:hAnsi="Times New Roman"/>
          <w:sz w:val="28"/>
        </w:rPr>
        <w:t>.</w:t>
      </w:r>
    </w:p>
    <w:p w14:paraId="0A00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Целью выпускной квалификационной работы является </w:t>
      </w:r>
      <w:r>
        <w:rPr>
          <w:rFonts w:ascii="Times New Roman" w:hAnsi="Times New Roman"/>
          <w:color w:themeColor="text1" w:val="000000"/>
          <w:sz w:val="28"/>
          <w:highlight w:val="white"/>
        </w:rPr>
        <w:t>разработка проекта совершенствования организации производственного процесса на предприятии.</w:t>
      </w:r>
    </w:p>
    <w:p w14:paraId="0B000000">
      <w:pPr>
        <w:spacing w:after="0"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достижения поставленной цели необходимо решить следующие задачи: </w:t>
      </w:r>
    </w:p>
    <w:p w14:paraId="0C000000">
      <w:pPr>
        <w:spacing w:after="0" w:line="360" w:lineRule="auto"/>
        <w:ind w:firstLine="851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>- изучить т</w:t>
      </w: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>еоретические аспекты организации производственного процесса на предприятии</w:t>
      </w: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>;</w:t>
      </w:r>
    </w:p>
    <w:p w14:paraId="0D000000">
      <w:pPr>
        <w:spacing w:after="0" w:line="360" w:lineRule="auto"/>
        <w:ind w:firstLine="851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>- дать о</w:t>
      </w: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>рганизационно-экономическ</w:t>
      </w: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>ую</w:t>
      </w: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 xml:space="preserve"> характеристик</w:t>
      </w: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>у</w:t>
      </w: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 xml:space="preserve"> ООО</w:t>
      </w: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 xml:space="preserve"> «Венде Групп»</w:t>
      </w: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>;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</w:p>
    <w:p w14:paraId="0E000000">
      <w:pPr>
        <w:spacing w:after="0" w:line="360" w:lineRule="auto"/>
        <w:ind w:firstLine="851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- провести </w:t>
      </w:r>
      <w:r>
        <w:rPr>
          <w:rFonts w:ascii="Times New Roman" w:hAnsi="Times New Roman"/>
          <w:color w:themeColor="text1" w:val="000000"/>
          <w:sz w:val="28"/>
        </w:rPr>
        <w:t>а</w:t>
      </w: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>нализ</w:t>
      </w: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 xml:space="preserve"> объемов производства и реализации продукции в ООО «Венде Групп»</w:t>
      </w: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>;</w:t>
      </w:r>
    </w:p>
    <w:p w14:paraId="0F000000">
      <w:pPr>
        <w:spacing w:after="0" w:line="360" w:lineRule="auto"/>
        <w:ind w:firstLine="851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>-  оценить</w:t>
      </w: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 xml:space="preserve"> организаци</w:t>
      </w: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>ю</w:t>
      </w: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 xml:space="preserve"> производственного процесса в ООО «Венде Групп»</w:t>
      </w: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>;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</w:p>
    <w:p w14:paraId="10000000">
      <w:pPr>
        <w:widowControl w:val="0"/>
        <w:spacing w:after="0" w:line="360" w:lineRule="auto"/>
        <w:ind w:firstLine="851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>- разработать проект</w:t>
      </w: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 xml:space="preserve"> мероприятия по совершенствованию организации производственного процесса в ООО «Венде Групп»</w:t>
      </w: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ab/>
      </w: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>;</w:t>
      </w:r>
    </w:p>
    <w:p w14:paraId="11000000">
      <w:pPr>
        <w:widowControl w:val="0"/>
        <w:spacing w:after="0" w:line="360" w:lineRule="auto"/>
        <w:ind w:firstLine="851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>- оценить целесообразность</w:t>
      </w:r>
      <w:r>
        <w:rPr>
          <w:rStyle w:val="Style_3_ch"/>
          <w:rFonts w:ascii="Times New Roman" w:hAnsi="Times New Roman"/>
          <w:color w:themeColor="text1" w:val="000000"/>
          <w:sz w:val="28"/>
          <w:u w:val="none"/>
        </w:rPr>
        <w:t xml:space="preserve"> предлагаемых проектных решений по совершенствованию организации производственного процесса в ООО «Венде Групп»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1200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Объект исследования </w:t>
      </w:r>
      <w:r>
        <w:rPr>
          <w:rFonts w:ascii="Times New Roman" w:hAnsi="Times New Roman"/>
          <w:b w:val="1"/>
          <w:color w:themeColor="text1" w:val="000000"/>
          <w:sz w:val="28"/>
        </w:rPr>
        <w:t>-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ООО «Венде Групп»</w:t>
      </w:r>
      <w:r>
        <w:rPr>
          <w:rFonts w:ascii="Times New Roman" w:hAnsi="Times New Roman"/>
          <w:color w:themeColor="text1" w:val="000000"/>
          <w:sz w:val="28"/>
          <w:highlight w:val="white"/>
        </w:rPr>
        <w:t xml:space="preserve">. Предмет исследования </w:t>
      </w:r>
      <w:r>
        <w:rPr>
          <w:rFonts w:ascii="Times New Roman" w:hAnsi="Times New Roman"/>
          <w:color w:themeColor="text1" w:val="000000"/>
          <w:sz w:val="28"/>
          <w:highlight w:val="white"/>
        </w:rPr>
        <w:t>–</w:t>
      </w:r>
      <w:r>
        <w:rPr>
          <w:rFonts w:ascii="Times New Roman" w:hAnsi="Times New Roman"/>
          <w:color w:themeColor="text1" w:val="000000"/>
          <w:sz w:val="28"/>
          <w:highlight w:val="white"/>
        </w:rPr>
        <w:t xml:space="preserve"> </w:t>
      </w:r>
      <w:r>
        <w:rPr>
          <w:rFonts w:ascii="Times New Roman" w:hAnsi="Times New Roman"/>
          <w:color w:themeColor="text1" w:val="000000"/>
          <w:sz w:val="28"/>
          <w:highlight w:val="white"/>
        </w:rPr>
        <w:t xml:space="preserve">организация производственного процесса </w:t>
      </w:r>
      <w:r>
        <w:rPr>
          <w:rFonts w:ascii="Times New Roman" w:hAnsi="Times New Roman"/>
          <w:color w:themeColor="text1" w:val="000000"/>
          <w:sz w:val="28"/>
          <w:highlight w:val="white"/>
        </w:rPr>
        <w:t>на предприятии.</w:t>
      </w:r>
    </w:p>
    <w:p w14:paraId="1300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>В качестве теоретической, методологической и информационной основы исследования были использованы работы российских и зарубежных ученых, данные бухгалтерской и статистической отчетности предприятия, данные периодических изданий, электронные ресурсы и другие источники.</w:t>
      </w:r>
    </w:p>
    <w:p w14:paraId="14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качестве основных методов при написании </w:t>
      </w:r>
      <w:r>
        <w:rPr>
          <w:rFonts w:ascii="Times New Roman" w:hAnsi="Times New Roman"/>
          <w:sz w:val="28"/>
        </w:rPr>
        <w:t xml:space="preserve">выпускной квалификационной работы </w:t>
      </w:r>
      <w:r>
        <w:rPr>
          <w:rFonts w:ascii="Times New Roman" w:hAnsi="Times New Roman"/>
          <w:sz w:val="28"/>
        </w:rPr>
        <w:t xml:space="preserve">были использованы: диалектический, экономико-статистические, расчетно-конструктивный, факторный анализ, и другие </w:t>
      </w:r>
      <w:r>
        <w:rPr>
          <w:rFonts w:ascii="Times New Roman" w:hAnsi="Times New Roman"/>
          <w:sz w:val="28"/>
        </w:rPr>
        <w:t>общенаучные методы, а также наблюдения во время прохождения практики.</w:t>
      </w:r>
    </w:p>
    <w:p w14:paraId="15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 и задачи работы определили ее структур</w:t>
      </w:r>
      <w:r>
        <w:rPr>
          <w:rFonts w:ascii="Times New Roman" w:hAnsi="Times New Roman"/>
          <w:sz w:val="28"/>
        </w:rPr>
        <w:t>у. Работа включает введение, три</w:t>
      </w:r>
      <w:r>
        <w:rPr>
          <w:rFonts w:ascii="Times New Roman" w:hAnsi="Times New Roman"/>
          <w:sz w:val="28"/>
        </w:rPr>
        <w:t xml:space="preserve"> взаимосвязанных главы основной части, заключение, список источников </w:t>
      </w:r>
      <w:r>
        <w:rPr>
          <w:rFonts w:ascii="Times New Roman" w:hAnsi="Times New Roman"/>
          <w:sz w:val="28"/>
        </w:rPr>
        <w:t>информации и приложений</w:t>
      </w:r>
      <w:r>
        <w:rPr>
          <w:rFonts w:ascii="Times New Roman" w:hAnsi="Times New Roman"/>
          <w:sz w:val="28"/>
        </w:rPr>
        <w:t>.</w:t>
      </w:r>
    </w:p>
    <w:p w14:paraId="16000000">
      <w:pPr>
        <w:pStyle w:val="Style_2"/>
        <w:spacing w:before="0" w:line="360" w:lineRule="auto"/>
        <w:ind/>
        <w:jc w:val="center"/>
        <w:rPr>
          <w:rFonts w:ascii="Times New Roman" w:hAnsi="Times New Roman"/>
          <w:color w:themeColor="text1" w:val="000000"/>
        </w:rPr>
      </w:pPr>
    </w:p>
    <w:sectPr>
      <w:footerReference r:id="rId1" w:type="default"/>
      <w:pgSz w:h="16838" w:orient="portrait" w:w="11906"/>
      <w:pgMar w:bottom="1134" w:footer="709" w:gutter="0" w:header="709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Times New Roman" w:hAnsi="Times New Roman"/>
        <w:sz w:val="20"/>
      </w:rPr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List Paragraph"/>
    <w:basedOn w:val="Style_4"/>
    <w:link w:val="Style_5_ch"/>
    <w:pPr>
      <w:spacing w:after="0" w:line="240" w:lineRule="auto"/>
      <w:ind w:firstLine="0" w:left="720"/>
      <w:contextualSpacing w:val="1"/>
    </w:pPr>
    <w:rPr>
      <w:rFonts w:ascii="Times New Roman" w:hAnsi="Times New Roman"/>
      <w:sz w:val="24"/>
    </w:rPr>
  </w:style>
  <w:style w:styleId="Style_5_ch" w:type="character">
    <w:name w:val="List Paragraph"/>
    <w:basedOn w:val="Style_4_ch"/>
    <w:link w:val="Style_5"/>
    <w:rPr>
      <w:rFonts w:ascii="Times New Roman" w:hAnsi="Times New Roman"/>
      <w:sz w:val="24"/>
    </w:rPr>
  </w:style>
  <w:style w:styleId="Style_6" w:type="paragraph">
    <w:name w:val="Основной текст1"/>
    <w:basedOn w:val="Style_4"/>
    <w:link w:val="Style_6_ch"/>
    <w:pPr>
      <w:spacing w:after="0" w:line="485" w:lineRule="exact"/>
      <w:ind/>
      <w:jc w:val="both"/>
    </w:pPr>
    <w:rPr>
      <w:rFonts w:ascii="Times New Roman" w:hAnsi="Times New Roman"/>
      <w:sz w:val="27"/>
    </w:rPr>
  </w:style>
  <w:style w:styleId="Style_6_ch" w:type="character">
    <w:name w:val="Основной текст1"/>
    <w:basedOn w:val="Style_4_ch"/>
    <w:link w:val="Style_6"/>
    <w:rPr>
      <w:rFonts w:ascii="Times New Roman" w:hAnsi="Times New Roman"/>
      <w:sz w:val="27"/>
    </w:rPr>
  </w:style>
  <w:style w:styleId="Style_7" w:type="paragraph">
    <w:name w:val="toc 2"/>
    <w:next w:val="Style_4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4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Body text (2)"/>
    <w:basedOn w:val="Style_4"/>
    <w:link w:val="Style_9_ch"/>
    <w:pPr>
      <w:widowControl w:val="0"/>
      <w:spacing w:after="0" w:before="180" w:line="216" w:lineRule="exact"/>
      <w:ind/>
      <w:jc w:val="both"/>
    </w:pPr>
    <w:rPr>
      <w:rFonts w:ascii="Arial" w:hAnsi="Arial"/>
      <w:color w:val="000000"/>
      <w:sz w:val="18"/>
    </w:rPr>
  </w:style>
  <w:style w:styleId="Style_9_ch" w:type="character">
    <w:name w:val="Body text (2)"/>
    <w:basedOn w:val="Style_4_ch"/>
    <w:link w:val="Style_9"/>
    <w:rPr>
      <w:rFonts w:ascii="Arial" w:hAnsi="Arial"/>
      <w:color w:val="000000"/>
      <w:sz w:val="18"/>
    </w:rPr>
  </w:style>
  <w:style w:styleId="Style_10" w:type="paragraph">
    <w:name w:val="toc 6"/>
    <w:next w:val="Style_4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4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Подпись к таблице"/>
    <w:basedOn w:val="Style_4"/>
    <w:link w:val="Style_12_ch"/>
    <w:pPr>
      <w:spacing w:after="0" w:line="0" w:lineRule="atLeast"/>
      <w:ind/>
    </w:pPr>
    <w:rPr>
      <w:rFonts w:ascii="Times New Roman" w:hAnsi="Times New Roman"/>
      <w:sz w:val="18"/>
    </w:rPr>
  </w:style>
  <w:style w:styleId="Style_12_ch" w:type="character">
    <w:name w:val="Подпись к таблице"/>
    <w:basedOn w:val="Style_4_ch"/>
    <w:link w:val="Style_12"/>
    <w:rPr>
      <w:rFonts w:ascii="Times New Roman" w:hAnsi="Times New Roman"/>
      <w:sz w:val="18"/>
    </w:rPr>
  </w:style>
  <w:style w:styleId="Style_13" w:type="paragraph">
    <w:name w:val="without_table_fin_res"/>
    <w:link w:val="Style_13_ch"/>
    <w:pPr>
      <w:spacing w:after="0" w:line="240" w:lineRule="auto"/>
      <w:ind/>
    </w:pPr>
    <w:rPr>
      <w:rFonts w:ascii="Times New Roman" w:hAnsi="Times New Roman"/>
      <w:color w:val="000000"/>
      <w:sz w:val="20"/>
    </w:rPr>
  </w:style>
  <w:style w:styleId="Style_13_ch" w:type="character">
    <w:name w:val="without_table_fin_res"/>
    <w:link w:val="Style_13"/>
    <w:rPr>
      <w:rFonts w:ascii="Times New Roman" w:hAnsi="Times New Roman"/>
      <w:color w:val="000000"/>
      <w:sz w:val="20"/>
    </w:rPr>
  </w:style>
  <w:style w:styleId="Style_14" w:type="paragraph">
    <w:name w:val="heading 3"/>
    <w:next w:val="Style_4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Body Text"/>
    <w:basedOn w:val="Style_4"/>
    <w:link w:val="Style_15_ch"/>
    <w:pPr>
      <w:spacing w:after="120"/>
      <w:ind/>
    </w:pPr>
  </w:style>
  <w:style w:styleId="Style_15_ch" w:type="character">
    <w:name w:val="Body Text"/>
    <w:basedOn w:val="Style_4_ch"/>
    <w:link w:val="Style_15"/>
  </w:style>
  <w:style w:styleId="Style_16" w:type="paragraph">
    <w:name w:val="Основной текст (7)"/>
    <w:basedOn w:val="Style_4"/>
    <w:link w:val="Style_16_ch"/>
    <w:pPr>
      <w:spacing w:after="0" w:line="0" w:lineRule="atLeast"/>
      <w:ind/>
    </w:pPr>
    <w:rPr>
      <w:rFonts w:ascii="Times New Roman" w:hAnsi="Times New Roman"/>
      <w:sz w:val="15"/>
    </w:rPr>
  </w:style>
  <w:style w:styleId="Style_16_ch" w:type="character">
    <w:name w:val="Основной текст (7)"/>
    <w:basedOn w:val="Style_4_ch"/>
    <w:link w:val="Style_16"/>
    <w:rPr>
      <w:rFonts w:ascii="Times New Roman" w:hAnsi="Times New Roman"/>
      <w:sz w:val="15"/>
    </w:rPr>
  </w:style>
  <w:style w:styleId="Style_17" w:type="paragraph">
    <w:name w:val="Italic_table_fin_res"/>
    <w:link w:val="Style_17_ch"/>
    <w:pPr>
      <w:spacing w:after="0" w:line="240" w:lineRule="auto"/>
      <w:ind/>
    </w:pPr>
    <w:rPr>
      <w:rFonts w:ascii="Times New Roman" w:hAnsi="Times New Roman"/>
      <w:i w:val="1"/>
      <w:color w:val="000000"/>
      <w:sz w:val="24"/>
    </w:rPr>
  </w:style>
  <w:style w:styleId="Style_17_ch" w:type="character">
    <w:name w:val="Italic_table_fin_res"/>
    <w:link w:val="Style_17"/>
    <w:rPr>
      <w:rFonts w:ascii="Times New Roman" w:hAnsi="Times New Roman"/>
      <w:i w:val="1"/>
      <w:color w:val="000000"/>
      <w:sz w:val="24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3"/>
    <w:next w:val="Style_4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Normal (Web)"/>
    <w:basedOn w:val="Style_4"/>
    <w:link w:val="Style_20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0_ch" w:type="character">
    <w:name w:val="Normal (Web)"/>
    <w:basedOn w:val="Style_4_ch"/>
    <w:link w:val="Style_20"/>
    <w:rPr>
      <w:rFonts w:ascii="Times New Roman" w:hAnsi="Times New Roman"/>
      <w:sz w:val="24"/>
    </w:rPr>
  </w:style>
  <w:style w:styleId="Style_21" w:type="paragraph">
    <w:name w:val="header"/>
    <w:basedOn w:val="Style_4"/>
    <w:link w:val="Style_2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1_ch" w:type="character">
    <w:name w:val="header"/>
    <w:basedOn w:val="Style_4_ch"/>
    <w:link w:val="Style_21"/>
  </w:style>
  <w:style w:styleId="Style_22" w:type="paragraph">
    <w:name w:val="heading 5"/>
    <w:next w:val="Style_4"/>
    <w:link w:val="Style_2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copy_target"/>
    <w:basedOn w:val="Style_18"/>
    <w:link w:val="Style_23_ch"/>
  </w:style>
  <w:style w:styleId="Style_23_ch" w:type="character">
    <w:name w:val="copy_target"/>
    <w:basedOn w:val="Style_18_ch"/>
    <w:link w:val="Style_23"/>
  </w:style>
  <w:style w:styleId="Style_24" w:type="paragraph">
    <w:name w:val="Строгий1"/>
    <w:basedOn w:val="Style_4"/>
    <w:link w:val="Style_24_ch"/>
    <w:rPr>
      <w:b w:val="1"/>
      <w:color w:val="000000"/>
    </w:rPr>
  </w:style>
  <w:style w:styleId="Style_24_ch" w:type="character">
    <w:name w:val="Строгий1"/>
    <w:basedOn w:val="Style_4_ch"/>
    <w:link w:val="Style_24"/>
    <w:rPr>
      <w:b w:val="1"/>
      <w:color w:val="000000"/>
    </w:rPr>
  </w:style>
  <w:style w:styleId="Style_25" w:type="paragraph">
    <w:name w:val="EMPTY_CELL_STYLE"/>
    <w:link w:val="Style_25_ch"/>
    <w:pPr>
      <w:spacing w:after="0" w:line="240" w:lineRule="auto"/>
      <w:ind/>
    </w:pPr>
    <w:rPr>
      <w:rFonts w:ascii="SansSerif" w:hAnsi="SansSerif"/>
      <w:color w:val="000000"/>
      <w:sz w:val="2"/>
    </w:rPr>
  </w:style>
  <w:style w:styleId="Style_25_ch" w:type="character">
    <w:name w:val="EMPTY_CELL_STYLE"/>
    <w:link w:val="Style_25"/>
    <w:rPr>
      <w:rFonts w:ascii="SansSerif" w:hAnsi="SansSerif"/>
      <w:color w:val="000000"/>
      <w:sz w:val="2"/>
    </w:rPr>
  </w:style>
  <w:style w:styleId="Style_2" w:type="paragraph">
    <w:name w:val="heading 1"/>
    <w:basedOn w:val="Style_4"/>
    <w:next w:val="Style_4"/>
    <w:link w:val="Style_2_ch"/>
    <w:uiPriority w:val="9"/>
    <w:qFormat/>
    <w:pPr>
      <w:keepNext w:val="1"/>
      <w:keepLines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2_ch" w:type="character">
    <w:name w:val="heading 1"/>
    <w:basedOn w:val="Style_4_ch"/>
    <w:link w:val="Style_2"/>
    <w:rPr>
      <w:rFonts w:asciiTheme="majorAscii" w:hAnsiTheme="majorHAnsi"/>
      <w:b w:val="1"/>
      <w:color w:themeColor="accent1" w:themeShade="BF" w:val="376092"/>
      <w:sz w:val="28"/>
    </w:rPr>
  </w:style>
  <w:style w:styleId="Style_3" w:type="paragraph">
    <w:name w:val="Hyperlink"/>
    <w:basedOn w:val="Style_18"/>
    <w:link w:val="Style_3_ch"/>
    <w:rPr>
      <w:color w:themeColor="hyperlink" w:val="0000FF"/>
      <w:u w:val="single"/>
    </w:rPr>
  </w:style>
  <w:style w:styleId="Style_3_ch" w:type="character">
    <w:name w:val="Hyperlink"/>
    <w:basedOn w:val="Style_18_ch"/>
    <w:link w:val="Style_3"/>
    <w:rPr>
      <w:color w:themeColor="hyperlink" w:val="0000FF"/>
      <w:u w:val="single"/>
    </w:rPr>
  </w:style>
  <w:style w:styleId="Style_26" w:type="paragraph">
    <w:name w:val="Footnote"/>
    <w:link w:val="Style_26_ch"/>
    <w:pPr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1" w:type="paragraph">
    <w:name w:val="footer"/>
    <w:basedOn w:val="Style_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4_ch"/>
    <w:link w:val="Style_1"/>
  </w:style>
  <w:style w:styleId="Style_27" w:type="paragraph">
    <w:name w:val="toc 1"/>
    <w:basedOn w:val="Style_4"/>
    <w:next w:val="Style_4"/>
    <w:link w:val="Style_27_ch"/>
    <w:uiPriority w:val="39"/>
    <w:pPr>
      <w:spacing w:after="100"/>
      <w:ind/>
    </w:pPr>
  </w:style>
  <w:style w:styleId="Style_27_ch" w:type="character">
    <w:name w:val="toc 1"/>
    <w:basedOn w:val="Style_4_ch"/>
    <w:link w:val="Style_27"/>
  </w:style>
  <w:style w:styleId="Style_28" w:type="paragraph">
    <w:name w:val="Header and Footer"/>
    <w:link w:val="Style_28_ch"/>
    <w:pPr>
      <w:spacing w:line="240" w:lineRule="auto"/>
      <w:ind/>
      <w:jc w:val="both"/>
    </w:pPr>
    <w:rPr>
      <w:rFonts w:ascii="XO Thames" w:hAnsi="XO Thames"/>
      <w:sz w:val="20"/>
    </w:rPr>
  </w:style>
  <w:style w:styleId="Style_28_ch" w:type="character">
    <w:name w:val="Header and Footer"/>
    <w:link w:val="Style_28"/>
    <w:rPr>
      <w:rFonts w:ascii="XO Thames" w:hAnsi="XO Thames"/>
      <w:sz w:val="20"/>
    </w:rPr>
  </w:style>
  <w:style w:styleId="Style_29" w:type="paragraph">
    <w:name w:val="Основной текст (6)"/>
    <w:basedOn w:val="Style_4"/>
    <w:link w:val="Style_29_ch"/>
    <w:pPr>
      <w:spacing w:after="0" w:before="180" w:line="350" w:lineRule="exact"/>
      <w:ind/>
      <w:jc w:val="right"/>
    </w:pPr>
    <w:rPr>
      <w:rFonts w:ascii="Trebuchet MS" w:hAnsi="Trebuchet MS"/>
      <w:sz w:val="12"/>
    </w:rPr>
  </w:style>
  <w:style w:styleId="Style_29_ch" w:type="character">
    <w:name w:val="Основной текст (6)"/>
    <w:basedOn w:val="Style_4_ch"/>
    <w:link w:val="Style_29"/>
    <w:rPr>
      <w:rFonts w:ascii="Trebuchet MS" w:hAnsi="Trebuchet MS"/>
      <w:sz w:val="12"/>
    </w:rPr>
  </w:style>
  <w:style w:styleId="Style_30" w:type="paragraph">
    <w:name w:val="Standart_table_fin_res"/>
    <w:link w:val="Style_30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30_ch" w:type="character">
    <w:name w:val="Standart_table_fin_res"/>
    <w:link w:val="Style_30"/>
    <w:rPr>
      <w:rFonts w:ascii="Times New Roman" w:hAnsi="Times New Roman"/>
      <w:color w:val="000000"/>
      <w:sz w:val="24"/>
    </w:rPr>
  </w:style>
  <w:style w:styleId="Style_31" w:type="paragraph">
    <w:name w:val="toc 9"/>
    <w:next w:val="Style_4"/>
    <w:link w:val="Style_3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1_ch" w:type="character">
    <w:name w:val="toc 9"/>
    <w:link w:val="Style_31"/>
    <w:rPr>
      <w:rFonts w:ascii="XO Thames" w:hAnsi="XO Thames"/>
      <w:sz w:val="28"/>
    </w:rPr>
  </w:style>
  <w:style w:styleId="Style_32" w:type="paragraph">
    <w:name w:val="Bold_without_table_fin_res"/>
    <w:link w:val="Style_32_ch"/>
    <w:pPr>
      <w:spacing w:after="0" w:line="240" w:lineRule="auto"/>
      <w:ind/>
    </w:pPr>
    <w:rPr>
      <w:rFonts w:ascii="Times New Roman" w:hAnsi="Times New Roman"/>
      <w:b w:val="1"/>
      <w:color w:val="000000"/>
      <w:sz w:val="20"/>
    </w:rPr>
  </w:style>
  <w:style w:styleId="Style_32_ch" w:type="character">
    <w:name w:val="Bold_without_table_fin_res"/>
    <w:link w:val="Style_32"/>
    <w:rPr>
      <w:rFonts w:ascii="Times New Roman" w:hAnsi="Times New Roman"/>
      <w:b w:val="1"/>
      <w:color w:val="000000"/>
      <w:sz w:val="20"/>
    </w:rPr>
  </w:style>
  <w:style w:styleId="Style_33" w:type="paragraph">
    <w:name w:val="Основной текст (4)"/>
    <w:basedOn w:val="Style_4"/>
    <w:link w:val="Style_33_ch"/>
    <w:pPr>
      <w:spacing w:after="0" w:line="240" w:lineRule="atLeast"/>
      <w:ind/>
    </w:pPr>
    <w:rPr>
      <w:rFonts w:ascii="Times New Roman" w:hAnsi="Times New Roman"/>
      <w:sz w:val="24"/>
    </w:rPr>
  </w:style>
  <w:style w:styleId="Style_33_ch" w:type="character">
    <w:name w:val="Основной текст (4)"/>
    <w:basedOn w:val="Style_4_ch"/>
    <w:link w:val="Style_33"/>
    <w:rPr>
      <w:rFonts w:ascii="Times New Roman" w:hAnsi="Times New Roman"/>
      <w:sz w:val="24"/>
    </w:rPr>
  </w:style>
  <w:style w:styleId="Style_34" w:type="paragraph">
    <w:name w:val="Balloon Text"/>
    <w:basedOn w:val="Style_4"/>
    <w:link w:val="Style_34_ch"/>
    <w:pPr>
      <w:spacing w:after="0" w:line="240" w:lineRule="auto"/>
      <w:ind/>
    </w:pPr>
    <w:rPr>
      <w:rFonts w:ascii="Tahoma" w:hAnsi="Tahoma"/>
      <w:sz w:val="16"/>
    </w:rPr>
  </w:style>
  <w:style w:styleId="Style_34_ch" w:type="character">
    <w:name w:val="Balloon Text"/>
    <w:basedOn w:val="Style_4_ch"/>
    <w:link w:val="Style_34"/>
    <w:rPr>
      <w:rFonts w:ascii="Tahoma" w:hAnsi="Tahoma"/>
      <w:sz w:val="16"/>
    </w:rPr>
  </w:style>
  <w:style w:styleId="Style_35" w:type="paragraph">
    <w:name w:val="toc 8"/>
    <w:next w:val="Style_4"/>
    <w:link w:val="Style_3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5_ch" w:type="character">
    <w:name w:val="toc 8"/>
    <w:link w:val="Style_35"/>
    <w:rPr>
      <w:rFonts w:ascii="XO Thames" w:hAnsi="XO Thames"/>
      <w:sz w:val="28"/>
    </w:rPr>
  </w:style>
  <w:style w:styleId="Style_36" w:type="paragraph">
    <w:name w:val="Bold_table_fin_res"/>
    <w:link w:val="Style_36_ch"/>
    <w:pPr>
      <w:spacing w:after="0" w:line="240" w:lineRule="auto"/>
      <w:ind/>
    </w:pPr>
    <w:rPr>
      <w:rFonts w:ascii="Times New Roman" w:hAnsi="Times New Roman"/>
      <w:b w:val="1"/>
      <w:color w:val="000000"/>
      <w:sz w:val="24"/>
    </w:rPr>
  </w:style>
  <w:style w:styleId="Style_36_ch" w:type="character">
    <w:name w:val="Bold_table_fin_res"/>
    <w:link w:val="Style_36"/>
    <w:rPr>
      <w:rFonts w:ascii="Times New Roman" w:hAnsi="Times New Roman"/>
      <w:b w:val="1"/>
      <w:color w:val="000000"/>
      <w:sz w:val="24"/>
    </w:rPr>
  </w:style>
  <w:style w:styleId="Style_37" w:type="paragraph">
    <w:name w:val="win_expandable"/>
    <w:basedOn w:val="Style_18"/>
    <w:link w:val="Style_37_ch"/>
  </w:style>
  <w:style w:styleId="Style_37_ch" w:type="character">
    <w:name w:val="win_expandable"/>
    <w:basedOn w:val="Style_18_ch"/>
    <w:link w:val="Style_37"/>
  </w:style>
  <w:style w:styleId="Style_38" w:type="paragraph">
    <w:name w:val="toc 5"/>
    <w:next w:val="Style_4"/>
    <w:link w:val="Style_3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8_ch" w:type="character">
    <w:name w:val="toc 5"/>
    <w:link w:val="Style_38"/>
    <w:rPr>
      <w:rFonts w:ascii="XO Thames" w:hAnsi="XO Thames"/>
      <w:sz w:val="28"/>
    </w:rPr>
  </w:style>
  <w:style w:styleId="Style_39" w:type="paragraph">
    <w:name w:val="Subtitle"/>
    <w:next w:val="Style_4"/>
    <w:link w:val="Style_3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9_ch" w:type="character">
    <w:name w:val="Subtitle"/>
    <w:link w:val="Style_39"/>
    <w:rPr>
      <w:rFonts w:ascii="XO Thames" w:hAnsi="XO Thames"/>
      <w:i w:val="1"/>
      <w:sz w:val="24"/>
    </w:rPr>
  </w:style>
  <w:style w:styleId="Style_40" w:type="paragraph">
    <w:name w:val="Title"/>
    <w:next w:val="Style_4"/>
    <w:link w:val="Style_4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0_ch" w:type="character">
    <w:name w:val="Title"/>
    <w:link w:val="Style_40"/>
    <w:rPr>
      <w:rFonts w:ascii="XO Thames" w:hAnsi="XO Thames"/>
      <w:b w:val="1"/>
      <w:caps w:val="1"/>
      <w:sz w:val="40"/>
    </w:rPr>
  </w:style>
  <w:style w:styleId="Style_41" w:type="paragraph">
    <w:name w:val="heading 4"/>
    <w:next w:val="Style_4"/>
    <w:link w:val="Style_4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1_ch" w:type="character">
    <w:name w:val="heading 4"/>
    <w:link w:val="Style_41"/>
    <w:rPr>
      <w:rFonts w:ascii="XO Thames" w:hAnsi="XO Thames"/>
      <w:b w:val="1"/>
      <w:sz w:val="24"/>
    </w:rPr>
  </w:style>
  <w:style w:styleId="Style_42" w:type="paragraph">
    <w:name w:val="heading 2"/>
    <w:next w:val="Style_4"/>
    <w:link w:val="Style_4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2_ch" w:type="character">
    <w:name w:val="heading 2"/>
    <w:link w:val="Style_42"/>
    <w:rPr>
      <w:rFonts w:ascii="XO Thames" w:hAnsi="XO Thames"/>
      <w:b w:val="1"/>
      <w:sz w:val="28"/>
    </w:rPr>
  </w:style>
  <w:style w:styleId="Style_43" w:type="paragraph">
    <w:name w:val="Table Paragraph"/>
    <w:basedOn w:val="Style_4"/>
    <w:link w:val="Style_43_ch"/>
    <w:pPr>
      <w:widowControl w:val="0"/>
      <w:spacing w:after="0" w:line="187" w:lineRule="exact"/>
      <w:ind w:firstLine="0" w:left="27"/>
      <w:jc w:val="center"/>
    </w:pPr>
    <w:rPr>
      <w:rFonts w:ascii="Times New Roman" w:hAnsi="Times New Roman"/>
    </w:rPr>
  </w:style>
  <w:style w:styleId="Style_43_ch" w:type="character">
    <w:name w:val="Table Paragraph"/>
    <w:basedOn w:val="Style_4_ch"/>
    <w:link w:val="Style_43"/>
    <w:rPr>
      <w:rFonts w:ascii="Times New Roman" w:hAnsi="Times New Roman"/>
    </w:rPr>
  </w:style>
  <w:style w:styleId="Style_44" w:type="paragraph">
    <w:name w:val="Body Text Indent"/>
    <w:basedOn w:val="Style_4"/>
    <w:link w:val="Style_44_ch"/>
    <w:pPr>
      <w:spacing w:after="120" w:line="240" w:lineRule="auto"/>
      <w:ind w:firstLine="0" w:left="283"/>
    </w:pPr>
    <w:rPr>
      <w:rFonts w:ascii="Times New Roman" w:hAnsi="Times New Roman"/>
      <w:color w:val="000000"/>
      <w:sz w:val="20"/>
    </w:rPr>
  </w:style>
  <w:style w:styleId="Style_44_ch" w:type="character">
    <w:name w:val="Body Text Indent"/>
    <w:basedOn w:val="Style_4_ch"/>
    <w:link w:val="Style_44"/>
    <w:rPr>
      <w:rFonts w:ascii="Times New Roman" w:hAnsi="Times New Roman"/>
      <w:color w:val="000000"/>
      <w:sz w:val="20"/>
    </w:rPr>
  </w:style>
  <w:style w:styleId="Style_45" w:type="paragraph">
    <w:name w:val="TOC Heading"/>
    <w:basedOn w:val="Style_2"/>
    <w:next w:val="Style_4"/>
    <w:link w:val="Style_45_ch"/>
    <w:pPr>
      <w:ind/>
      <w:outlineLvl w:val="8"/>
    </w:pPr>
  </w:style>
  <w:style w:styleId="Style_45_ch" w:type="character">
    <w:name w:val="TOC Heading"/>
    <w:basedOn w:val="Style_2_ch"/>
    <w:link w:val="Style_45"/>
  </w:style>
  <w:style w:styleId="Style_46" w:type="table">
    <w:name w:val="Table Grid"/>
    <w:basedOn w:val="Style_47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" w:type="table">
    <w:name w:val="Сетка таблицы1"/>
    <w:basedOn w:val="Style_47"/>
    <w:pPr>
      <w:widowControl w:val="0"/>
      <w:spacing w:after="0" w:line="240" w:lineRule="auto"/>
      <w:ind/>
    </w:pPr>
    <w:rPr>
      <w:color w:val="00000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9" w:type="table">
    <w:name w:val="Table Normal"/>
    <w:pPr>
      <w:widowControl w:val="0"/>
      <w:spacing w:after="0" w:line="240" w:lineRule="auto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50" w:type="table">
    <w:name w:val="Сетка таблицы3"/>
    <w:basedOn w:val="Style_47"/>
    <w:pPr>
      <w:spacing w:after="0" w:line="240" w:lineRule="auto"/>
      <w:ind/>
    </w:pPr>
    <w:rPr>
      <w:rFonts w:ascii="Calibri" w:hAnsi="Calibri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4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2026-08-10T12:47:44Z</dcterms:modified>
</cp:coreProperties>
</file>