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</w:pPr>
      <w:r>
        <w:t>Введение</w:t>
      </w:r>
    </w:p>
    <w:p w14:paraId="03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4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Конституция Российской Федерации закрепляет в ст. 7 статус государства как социального, принимающего на себя обязательство создавать условия, обеспечивающие достойную жизнь и свободное развитие человека. Реализация этого конституционного положения предполагает наличие функционирующей системы социальной защиты населения на всех уровнях публичного управления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в том числе на уровне отдельных муниципальных образований и входящих в их состав населённых пунктов, где государство в лице своих территориальных органов непосредственно взаимодействует с гражданином.</w:t>
      </w:r>
    </w:p>
    <w:p w14:paraId="05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Актуальность темы выпускной квалификационной работы определяется рядом взаимосвязанных обстоятельств. Во-первых, реформирование системы социальной поддержки населения в Российской Федерации продолжается: принятие Федерального закона от 28.12.2013 № 442-ФЗ «Об основах социального обслуживания граждан», введение с 1 января 2023 года единого пособия для семей с детьми, переход к концепции «социального казначейства», расширение института социального контракта на все регионы страны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всё это означает, что ни теоретическая, ни практическая база системы не являются устоявшимися. Во-вторых, малые городские и сельские поселения, входящие в состав муниципальных округов, испытывают структурные трудности при освоении социальных гарантий, которые в полном объёме доступны жителям региональных центров: транспортная удалённость, кадровый дефицит местных учреждений, неполный охват системой межведомственного взаимодействия формируют разрыв между правовым обеспечением мер поддержки и их фактической доступностью. В-третьих, поселения с градообразующими социальными учреждениями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в частности, психоневрологическими интернатами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имеют специфический контингент нуждающихся, требующий отдельного учёта при анализе системы защиты.</w:t>
      </w:r>
    </w:p>
    <w:p w14:paraId="06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Территориальное управление посёлка Красногвардейский Свердловской области представляет собой показательный случай для изучения перечисленных проблем: структурное подразделение администрации Артемовского муниципального округа с минимальным штатом (три человека), обслуживающее территорию с убывающим населением в условиях значительной транспортной удалённости от центра округа и при наличии крупного учреждения стационарного социального обслуживания.</w:t>
      </w:r>
    </w:p>
    <w:p w14:paraId="07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Объект исследования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система социальной поддержки и социальной защиты населения на муниципальном уровне.</w:t>
      </w:r>
    </w:p>
    <w:p w14:paraId="08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Предмет исследования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организационно-правовой механизм реализации мер социальной поддержки и социальной защиты населения в Территориальном управлении посёлка Красногвардейский Свердловской области.</w:t>
      </w:r>
    </w:p>
    <w:p w14:paraId="09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Цель выпускной квалификационной работы </w:t>
      </w:r>
      <w:r>
        <w:rPr>
          <w:rFonts w:ascii="Times New Roman" w:hAnsi="Times New Roman"/>
          <w:sz w:val="28"/>
        </w:rPr>
        <w:t>–</w:t>
      </w:r>
      <w:r>
        <w:rPr>
          <w:rFonts w:ascii="Times New Roman" w:hAnsi="Times New Roman"/>
          <w:sz w:val="28"/>
        </w:rPr>
        <w:t xml:space="preserve"> на основе анализа действующей системы социальной защиты населения в посёлке Красногвардейский разработать обоснованные рекомендации по её совершенствованию.</w:t>
      </w:r>
    </w:p>
    <w:p w14:paraId="0A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достижения поставленной цели решались следующие задачи:</w:t>
      </w:r>
    </w:p>
    <w:p w14:paraId="0B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изучить понятийный аппарат, принципы и формы социальной защиты и социальной поддержки населения, принятые в российской теории и законодательстве;</w:t>
      </w:r>
    </w:p>
    <w:p w14:paraId="0C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систематизировать нормативно-правовую базу социальной защиты населения федерального и регионального уровней, определив место и полномочия муниципального звена;</w:t>
      </w:r>
    </w:p>
    <w:p w14:paraId="0D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охарактеризовать организационную структуру, кадровый состав и полномочия Территориального управления посёлка Красногвардейский, а также социально-демографическую ситуацию на его территории;</w:t>
      </w:r>
    </w:p>
    <w:p w14:paraId="0E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провести анализ действующих программ и мер социальной поддержки населения, реализуемых на территории посёлка, с оценкой их финансовых параметров по состоянию на 2025 год;</w:t>
      </w:r>
    </w:p>
    <w:p w14:paraId="0F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оценить эффективность системы социальной защиты по критериям охвата, адекватности, доступности и межведомственной координации, выявив системные дефекты;</w:t>
      </w:r>
    </w:p>
    <w:p w14:paraId="10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разработать комплекс мероприятий по совершенствованию системы социальной защиты населения и оценить ожидаемый социально-экономический эффект предложенных мер.</w:t>
      </w:r>
    </w:p>
    <w:p w14:paraId="11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Теоретическую основу исследования составляют работы российских учёных в области теории социального государства, права социального обеспечения и государственного управления: труды С.А. </w:t>
      </w:r>
      <w:r>
        <w:rPr>
          <w:rFonts w:ascii="Times New Roman" w:hAnsi="Times New Roman"/>
          <w:sz w:val="28"/>
        </w:rPr>
        <w:t>Юдникова</w:t>
      </w:r>
      <w:r>
        <w:rPr>
          <w:rFonts w:ascii="Times New Roman" w:hAnsi="Times New Roman"/>
          <w:sz w:val="28"/>
        </w:rPr>
        <w:t xml:space="preserve"> и И.Г. </w:t>
      </w:r>
      <w:r>
        <w:rPr>
          <w:rFonts w:ascii="Times New Roman" w:hAnsi="Times New Roman"/>
          <w:sz w:val="28"/>
        </w:rPr>
        <w:t>Тарента</w:t>
      </w:r>
      <w:r>
        <w:rPr>
          <w:rFonts w:ascii="Times New Roman" w:hAnsi="Times New Roman"/>
          <w:sz w:val="28"/>
        </w:rPr>
        <w:t xml:space="preserve"> по принципам социальной защиты, концептуальные разработки в сфере социального риска и социальной уязвимости, а также зарубежные исследования в области децентрализации социальных услуг (Г. </w:t>
      </w:r>
      <w:r>
        <w:rPr>
          <w:rFonts w:ascii="Times New Roman" w:hAnsi="Times New Roman"/>
          <w:sz w:val="28"/>
        </w:rPr>
        <w:t>Эспинг</w:t>
      </w:r>
      <w:r>
        <w:rPr>
          <w:rFonts w:ascii="Times New Roman" w:hAnsi="Times New Roman"/>
          <w:sz w:val="28"/>
        </w:rPr>
        <w:t>-Андерсен, опыт Германии, Финляндии, Швеции).</w:t>
      </w:r>
    </w:p>
    <w:p w14:paraId="12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Нормативную основу составляют Конституция Российской Федерации, Федеральные законы № 131-ФЗ, № 442-ФЗ, № 178-ФЗ, № 181-ФЗ, № 256-ФЗ и другие федеральные нормативные акты в сфере социальной защиты и социального обслуживания; государственная программа «Социальная поддержка и социальное обслуживание населения Свердловской области»; Устав Артемовского муниципального округа и Положение о Территориальном управлении посёлка Красногвардейский.</w:t>
      </w:r>
    </w:p>
    <w:p w14:paraId="13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Эмпирическую базу образуют официальные статистические данные Федеральной службы государственной статистики по Свердловской области, данные о государственном задании ГАУСО СО «Комплексный центр социального обслуживания населения Артемовского района», опубликованные материалы итогового отчётного собрания ТУ посёлка Красногвардейский за 2024 год, данные Министерства социальной политики Свердловской области о реализации мер поддержки в 2024–2025 годах, а также нормативно закреплённые размеры выплат Социального фонда России на 2025 год.</w:t>
      </w:r>
    </w:p>
    <w:p w14:paraId="14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Методологическую основу составляют: системный анализ (рассмотрение системы социальной защиты как совокупности взаимосвязанных элементов); структурно-функциональный анализ (выявление соответствия функций и полномочий ТУ фактическим потребностям населения); сравнительный анализ (сопоставление нормативных параметров с реальными характеристиками территории); метод матрицы эффективности (оценка по критериям охвата, адекватности, доступности, координации); расчётный метод (определение количественных показателей охвата, эффекта и затрат предложенных мероприятий).</w:t>
      </w:r>
    </w:p>
    <w:p w14:paraId="15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Структура работы обусловлена поставленными целью и задачами. Работа состоит из введения, трёх глав, заключения и списка использованных источников. Первая глава посвящена теоретическим основам социальной защиты и социальной поддержки населения на муниципальном уровне. Во второй главе проведён комплексный анализ системы социальной поддержки в ТУ посёлка Красногвардейский. Третья глава содержит разработанный комплекс мероприятий по совершенствованию системы и оценку их ожидаемой эффективности.</w:t>
      </w:r>
    </w:p>
    <w:sectPr>
      <w:headerReference r:id="rId1" w:type="default"/>
      <w:pgSz w:h="16838" w:orient="portrait" w:w="11906"/>
      <w:pgMar w:bottom="1134" w:footer="708" w:gutter="0" w:header="708" w:left="1701" w:right="850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rFonts w:ascii="Times New Roman" w:hAnsi="Times New Roman"/>
      </w:rPr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spacing w:after="160" w:before="0" w:line="276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basedOn w:val="Style_3"/>
    <w:next w:val="Style_3"/>
    <w:link w:val="Style_4_ch"/>
    <w:uiPriority w:val="39"/>
    <w:pPr>
      <w:spacing w:after="100"/>
      <w:ind w:firstLine="0" w:left="240"/>
    </w:pPr>
  </w:style>
  <w:style w:styleId="Style_4_ch" w:type="character">
    <w:name w:val="toc 2"/>
    <w:basedOn w:val="Style_3_ch"/>
    <w:link w:val="Style_4"/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heading 7"/>
    <w:basedOn w:val="Style_3"/>
    <w:next w:val="Style_3"/>
    <w:link w:val="Style_6_ch"/>
    <w:uiPriority w:val="9"/>
    <w:qFormat/>
    <w:pPr>
      <w:keepNext w:val="1"/>
      <w:keepLines w:val="1"/>
      <w:spacing w:after="0" w:before="40"/>
      <w:ind/>
      <w:outlineLvl w:val="6"/>
    </w:pPr>
    <w:rPr>
      <w:color w:themeColor="text1" w:themeTint="A6" w:val="595959"/>
    </w:rPr>
  </w:style>
  <w:style w:styleId="Style_6_ch" w:type="character">
    <w:name w:val="heading 7"/>
    <w:basedOn w:val="Style_3_ch"/>
    <w:link w:val="Style_6"/>
    <w:rPr>
      <w:color w:themeColor="text1" w:themeTint="A6" w:val="595959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FollowedHyperlink"/>
    <w:basedOn w:val="Style_10"/>
    <w:link w:val="Style_9_ch"/>
    <w:rPr>
      <w:color w:themeColor="followedHyperlink" w:val="96607D"/>
      <w:u w:val="single"/>
    </w:rPr>
  </w:style>
  <w:style w:styleId="Style_9_ch" w:type="character">
    <w:name w:val="FollowedHyperlink"/>
    <w:basedOn w:val="Style_10_ch"/>
    <w:link w:val="Style_9"/>
    <w:rPr>
      <w:color w:themeColor="followedHyperlink" w:val="96607D"/>
      <w:u w:val="single"/>
    </w:rPr>
  </w:style>
  <w:style w:styleId="Style_11" w:type="paragraph">
    <w:name w:val="Intense Quote"/>
    <w:basedOn w:val="Style_3"/>
    <w:next w:val="Style_3"/>
    <w:link w:val="Style_11_ch"/>
    <w:pPr>
      <w:spacing w:after="360" w:before="360"/>
      <w:ind w:firstLine="0" w:left="864" w:right="864"/>
      <w:jc w:val="center"/>
    </w:pPr>
    <w:rPr>
      <w:i w:val="1"/>
      <w:color w:themeColor="accent1" w:themeShade="BF" w:val="104861"/>
    </w:rPr>
  </w:style>
  <w:style w:styleId="Style_11_ch" w:type="character">
    <w:name w:val="Intense Quote"/>
    <w:basedOn w:val="Style_3_ch"/>
    <w:link w:val="Style_11"/>
    <w:rPr>
      <w:i w:val="1"/>
      <w:color w:themeColor="accent1" w:themeShade="BF" w:val="104861"/>
    </w:rPr>
  </w:style>
  <w:style w:styleId="Style_12" w:type="paragraph">
    <w:name w:val="heading 3"/>
    <w:basedOn w:val="Style_3"/>
    <w:next w:val="Style_3"/>
    <w:link w:val="Style_12_ch"/>
    <w:uiPriority w:val="9"/>
    <w:qFormat/>
    <w:pPr>
      <w:keepNext w:val="1"/>
      <w:keepLines w:val="1"/>
      <w:spacing w:after="80" w:before="160"/>
      <w:ind/>
      <w:outlineLvl w:val="2"/>
    </w:pPr>
    <w:rPr>
      <w:color w:themeColor="accent1" w:themeShade="BF" w:val="104861"/>
      <w:sz w:val="28"/>
    </w:rPr>
  </w:style>
  <w:style w:styleId="Style_12_ch" w:type="character">
    <w:name w:val="heading 3"/>
    <w:basedOn w:val="Style_3_ch"/>
    <w:link w:val="Style_12"/>
    <w:rPr>
      <w:color w:themeColor="accent1" w:themeShade="BF" w:val="104861"/>
      <w:sz w:val="28"/>
    </w:rPr>
  </w:style>
  <w:style w:styleId="Style_13" w:type="paragraph">
    <w:name w:val="heading 9"/>
    <w:basedOn w:val="Style_3"/>
    <w:next w:val="Style_3"/>
    <w:link w:val="Style_13_ch"/>
    <w:uiPriority w:val="9"/>
    <w:qFormat/>
    <w:pPr>
      <w:keepNext w:val="1"/>
      <w:keepLines w:val="1"/>
      <w:spacing w:after="0"/>
      <w:ind/>
      <w:outlineLvl w:val="8"/>
    </w:pPr>
    <w:rPr>
      <w:color w:themeColor="text1" w:themeTint="D8" w:val="272727"/>
    </w:rPr>
  </w:style>
  <w:style w:styleId="Style_13_ch" w:type="character">
    <w:name w:val="heading 9"/>
    <w:basedOn w:val="Style_3_ch"/>
    <w:link w:val="Style_13"/>
    <w:rPr>
      <w:color w:themeColor="text1" w:themeTint="D8" w:val="272727"/>
    </w:rPr>
  </w:style>
  <w:style w:styleId="Style_14" w:type="paragraph">
    <w:name w:val="Quote"/>
    <w:basedOn w:val="Style_3"/>
    <w:next w:val="Style_3"/>
    <w:link w:val="Style_14_ch"/>
    <w:pPr>
      <w:spacing w:before="160"/>
      <w:ind/>
      <w:jc w:val="center"/>
    </w:pPr>
    <w:rPr>
      <w:i w:val="1"/>
      <w:color w:themeColor="text1" w:themeTint="BF" w:val="404040"/>
    </w:rPr>
  </w:style>
  <w:style w:styleId="Style_14_ch" w:type="character">
    <w:name w:val="Quote"/>
    <w:basedOn w:val="Style_3_ch"/>
    <w:link w:val="Style_14"/>
    <w:rPr>
      <w:i w:val="1"/>
      <w:color w:themeColor="text1" w:themeTint="BF" w:val="404040"/>
    </w:rPr>
  </w:style>
  <w:style w:styleId="Style_15" w:type="paragraph">
    <w:name w:val="List Paragraph"/>
    <w:basedOn w:val="Style_3"/>
    <w:link w:val="Style_15_ch"/>
    <w:pPr>
      <w:ind w:firstLine="0" w:left="720"/>
      <w:contextualSpacing w:val="1"/>
    </w:pPr>
  </w:style>
  <w:style w:styleId="Style_15_ch" w:type="character">
    <w:name w:val="List Paragraph"/>
    <w:basedOn w:val="Style_3_ch"/>
    <w:link w:val="Style_15"/>
  </w:style>
  <w:style w:styleId="Style_16" w:type="paragraph">
    <w:name w:val="toc 3"/>
    <w:next w:val="Style_3"/>
    <w:link w:val="Style_16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basedOn w:val="Style_3"/>
    <w:next w:val="Style_3"/>
    <w:link w:val="Style_17_ch"/>
    <w:uiPriority w:val="9"/>
    <w:qFormat/>
    <w:pPr>
      <w:keepNext w:val="1"/>
      <w:keepLines w:val="1"/>
      <w:spacing w:after="40" w:before="80"/>
      <w:ind/>
      <w:outlineLvl w:val="4"/>
    </w:pPr>
    <w:rPr>
      <w:color w:themeColor="accent1" w:themeShade="BF" w:val="104861"/>
    </w:rPr>
  </w:style>
  <w:style w:styleId="Style_17_ch" w:type="character">
    <w:name w:val="heading 5"/>
    <w:basedOn w:val="Style_3_ch"/>
    <w:link w:val="Style_17"/>
    <w:rPr>
      <w:color w:themeColor="accent1" w:themeShade="BF" w:val="104861"/>
    </w:rPr>
  </w:style>
  <w:style w:styleId="Style_2" w:type="paragraph">
    <w:name w:val="heading 1"/>
    <w:basedOn w:val="Style_3"/>
    <w:next w:val="Style_3"/>
    <w:link w:val="Style_2_ch"/>
    <w:uiPriority w:val="9"/>
    <w:qFormat/>
    <w:pPr>
      <w:keepNext w:val="1"/>
      <w:keepLines w:val="1"/>
      <w:spacing w:after="0" w:line="360" w:lineRule="auto"/>
      <w:ind/>
      <w:jc w:val="center"/>
      <w:outlineLvl w:val="0"/>
    </w:pPr>
    <w:rPr>
      <w:rFonts w:ascii="Times New Roman Полужирный" w:hAnsi="Times New Roman Полужирный"/>
      <w:b w:val="1"/>
      <w:caps w:val="1"/>
      <w:sz w:val="28"/>
    </w:rPr>
  </w:style>
  <w:style w:styleId="Style_2_ch" w:type="character">
    <w:name w:val="heading 1"/>
    <w:basedOn w:val="Style_3_ch"/>
    <w:link w:val="Style_2"/>
    <w:rPr>
      <w:rFonts w:ascii="Times New Roman Полужирный" w:hAnsi="Times New Roman Полужирный"/>
      <w:b w:val="1"/>
      <w:caps w:val="1"/>
      <w:sz w:val="28"/>
    </w:rPr>
  </w:style>
  <w:style w:styleId="Style_18" w:type="paragraph">
    <w:name w:val="Hyperlink"/>
    <w:basedOn w:val="Style_10"/>
    <w:link w:val="Style_18_ch"/>
    <w:rPr>
      <w:color w:themeColor="hyperlink" w:val="467886"/>
      <w:u w:val="single"/>
    </w:rPr>
  </w:style>
  <w:style w:styleId="Style_18_ch" w:type="character">
    <w:name w:val="Hyperlink"/>
    <w:basedOn w:val="Style_10_ch"/>
    <w:link w:val="Style_18"/>
    <w:rPr>
      <w:color w:themeColor="hyperlink" w:val="467886"/>
      <w:u w:val="single"/>
    </w:rPr>
  </w:style>
  <w:style w:styleId="Style_19" w:type="paragraph">
    <w:name w:val="Footnote"/>
    <w:basedOn w:val="Style_3"/>
    <w:link w:val="Style_19_ch"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styleId="Style_19_ch" w:type="character">
    <w:name w:val="Footnote"/>
    <w:basedOn w:val="Style_3_ch"/>
    <w:link w:val="Style_19"/>
    <w:rPr>
      <w:rFonts w:ascii="Times New Roman" w:hAnsi="Times New Roman"/>
      <w:sz w:val="20"/>
    </w:rPr>
  </w:style>
  <w:style w:styleId="Style_20" w:type="paragraph">
    <w:name w:val="heading 8"/>
    <w:basedOn w:val="Style_3"/>
    <w:next w:val="Style_3"/>
    <w:link w:val="Style_20_ch"/>
    <w:uiPriority w:val="9"/>
    <w:qFormat/>
    <w:pPr>
      <w:keepNext w:val="1"/>
      <w:keepLines w:val="1"/>
      <w:spacing w:after="0"/>
      <w:ind/>
      <w:outlineLvl w:val="7"/>
    </w:pPr>
    <w:rPr>
      <w:i w:val="1"/>
      <w:color w:themeColor="text1" w:themeTint="D8" w:val="272727"/>
    </w:rPr>
  </w:style>
  <w:style w:styleId="Style_20_ch" w:type="character">
    <w:name w:val="heading 8"/>
    <w:basedOn w:val="Style_3_ch"/>
    <w:link w:val="Style_20"/>
    <w:rPr>
      <w:i w:val="1"/>
      <w:color w:themeColor="text1" w:themeTint="D8" w:val="272727"/>
    </w:rPr>
  </w:style>
  <w:style w:styleId="Style_21" w:type="paragraph">
    <w:name w:val="toc 1"/>
    <w:basedOn w:val="Style_3"/>
    <w:next w:val="Style_3"/>
    <w:link w:val="Style_21_ch"/>
    <w:uiPriority w:val="39"/>
    <w:pPr>
      <w:tabs>
        <w:tab w:leader="dot" w:pos="9345" w:val="right"/>
      </w:tabs>
      <w:spacing w:after="0" w:line="360" w:lineRule="auto"/>
      <w:ind/>
      <w:jc w:val="both"/>
    </w:pPr>
    <w:rPr>
      <w:rFonts w:ascii="Times New Roman" w:hAnsi="Times New Roman"/>
      <w:caps w:val="1"/>
      <w:sz w:val="28"/>
    </w:rPr>
  </w:style>
  <w:style w:styleId="Style_21_ch" w:type="character">
    <w:name w:val="toc 1"/>
    <w:basedOn w:val="Style_3_ch"/>
    <w:link w:val="Style_21"/>
    <w:rPr>
      <w:rFonts w:ascii="Times New Roman" w:hAnsi="Times New Roman"/>
      <w:caps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0"/>
    </w:rPr>
  </w:style>
  <w:style w:styleId="Style_22_ch" w:type="character">
    <w:name w:val="Header and Footer"/>
    <w:link w:val="Style_22"/>
    <w:rPr>
      <w:rFonts w:ascii="XO Thames" w:hAnsi="XO Thames"/>
      <w:sz w:val="20"/>
    </w:rPr>
  </w:style>
  <w:style w:styleId="Style_23" w:type="paragraph">
    <w:name w:val="Intense Reference"/>
    <w:basedOn w:val="Style_10"/>
    <w:link w:val="Style_23_ch"/>
    <w:rPr>
      <w:b w:val="1"/>
      <w:smallCaps w:val="1"/>
      <w:color w:themeColor="accent1" w:themeShade="BF" w:val="104861"/>
      <w:spacing w:val="5"/>
    </w:rPr>
  </w:style>
  <w:style w:styleId="Style_23_ch" w:type="character">
    <w:name w:val="Intense Reference"/>
    <w:basedOn w:val="Style_10_ch"/>
    <w:link w:val="Style_23"/>
    <w:rPr>
      <w:b w:val="1"/>
      <w:smallCaps w:val="1"/>
      <w:color w:themeColor="accent1" w:themeShade="BF" w:val="104861"/>
      <w:spacing w:val="5"/>
    </w:rPr>
  </w:style>
  <w:style w:styleId="Style_24" w:type="paragraph">
    <w:name w:val="toc 9"/>
    <w:next w:val="Style_3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Strong"/>
    <w:basedOn w:val="Style_10"/>
    <w:link w:val="Style_25_ch"/>
    <w:rPr>
      <w:b w:val="1"/>
    </w:rPr>
  </w:style>
  <w:style w:styleId="Style_25_ch" w:type="character">
    <w:name w:val="Strong"/>
    <w:basedOn w:val="Style_10_ch"/>
    <w:link w:val="Style_25"/>
    <w:rPr>
      <w:b w:val="1"/>
    </w:rPr>
  </w:style>
  <w:style w:styleId="Style_26" w:type="paragraph">
    <w:name w:val="toc 8"/>
    <w:next w:val="Style_3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Intense Emphasis"/>
    <w:basedOn w:val="Style_10"/>
    <w:link w:val="Style_27_ch"/>
    <w:rPr>
      <w:i w:val="1"/>
      <w:color w:themeColor="accent1" w:themeShade="BF" w:val="104861"/>
    </w:rPr>
  </w:style>
  <w:style w:styleId="Style_27_ch" w:type="character">
    <w:name w:val="Intense Emphasis"/>
    <w:basedOn w:val="Style_10_ch"/>
    <w:link w:val="Style_27"/>
    <w:rPr>
      <w:i w:val="1"/>
      <w:color w:themeColor="accent1" w:themeShade="BF" w:val="104861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28" w:type="paragraph">
    <w:name w:val="toc 5"/>
    <w:next w:val="Style_3"/>
    <w:link w:val="Style_2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footer"/>
    <w:basedOn w:val="Style_3"/>
    <w:link w:val="Style_29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9_ch" w:type="character">
    <w:name w:val="footer"/>
    <w:basedOn w:val="Style_3_ch"/>
    <w:link w:val="Style_29"/>
  </w:style>
  <w:style w:styleId="Style_30" w:type="paragraph">
    <w:name w:val="Unresolved Mention"/>
    <w:basedOn w:val="Style_10"/>
    <w:link w:val="Style_30_ch"/>
    <w:rPr>
      <w:color w:val="605E5C"/>
      <w:shd w:fill="E1DFDD" w:val="clear"/>
    </w:rPr>
  </w:style>
  <w:style w:styleId="Style_30_ch" w:type="character">
    <w:name w:val="Unresolved Mention"/>
    <w:basedOn w:val="Style_10_ch"/>
    <w:link w:val="Style_30"/>
    <w:rPr>
      <w:color w:val="605E5C"/>
      <w:shd w:fill="E1DFDD" w:val="clear"/>
    </w:rPr>
  </w:style>
  <w:style w:styleId="Style_31" w:type="paragraph">
    <w:name w:val="Subtitle"/>
    <w:basedOn w:val="Style_3"/>
    <w:next w:val="Style_3"/>
    <w:link w:val="Style_31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31_ch" w:type="character">
    <w:name w:val="Subtitle"/>
    <w:basedOn w:val="Style_3_ch"/>
    <w:link w:val="Style_31"/>
    <w:rPr>
      <w:color w:themeColor="text1" w:themeTint="A6" w:val="595959"/>
      <w:spacing w:val="15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32" w:type="paragraph">
    <w:name w:val="Title"/>
    <w:basedOn w:val="Style_3"/>
    <w:next w:val="Style_3"/>
    <w:link w:val="Style_32_ch"/>
    <w:uiPriority w:val="10"/>
    <w:qFormat/>
    <w:pPr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32_ch" w:type="character">
    <w:name w:val="Title"/>
    <w:basedOn w:val="Style_3_ch"/>
    <w:link w:val="Style_32"/>
    <w:rPr>
      <w:rFonts w:asciiTheme="majorAscii" w:hAnsiTheme="majorHAnsi"/>
      <w:spacing w:val="-10"/>
      <w:sz w:val="56"/>
    </w:rPr>
  </w:style>
  <w:style w:styleId="Style_33" w:type="paragraph">
    <w:name w:val="heading 4"/>
    <w:basedOn w:val="Style_3"/>
    <w:next w:val="Style_3"/>
    <w:link w:val="Style_33_ch"/>
    <w:uiPriority w:val="9"/>
    <w:qFormat/>
    <w:pPr>
      <w:keepNext w:val="1"/>
      <w:keepLines w:val="1"/>
      <w:spacing w:after="40" w:before="80"/>
      <w:ind/>
      <w:outlineLvl w:val="3"/>
    </w:pPr>
    <w:rPr>
      <w:i w:val="1"/>
      <w:color w:themeColor="accent1" w:themeShade="BF" w:val="104861"/>
    </w:rPr>
  </w:style>
  <w:style w:styleId="Style_33_ch" w:type="character">
    <w:name w:val="heading 4"/>
    <w:basedOn w:val="Style_3_ch"/>
    <w:link w:val="Style_33"/>
    <w:rPr>
      <w:i w:val="1"/>
      <w:color w:themeColor="accent1" w:themeShade="BF" w:val="104861"/>
    </w:rPr>
  </w:style>
  <w:style w:styleId="Style_34" w:type="paragraph">
    <w:name w:val="footnote reference"/>
    <w:basedOn w:val="Style_10"/>
    <w:link w:val="Style_34_ch"/>
    <w:rPr>
      <w:vertAlign w:val="superscript"/>
    </w:rPr>
  </w:style>
  <w:style w:styleId="Style_34_ch" w:type="character">
    <w:name w:val="footnote reference"/>
    <w:basedOn w:val="Style_10_ch"/>
    <w:link w:val="Style_34"/>
    <w:rPr>
      <w:vertAlign w:val="superscript"/>
    </w:rPr>
  </w:style>
  <w:style w:styleId="Style_35" w:type="paragraph">
    <w:name w:val="heading 2"/>
    <w:basedOn w:val="Style_3"/>
    <w:next w:val="Style_3"/>
    <w:link w:val="Style_35_ch"/>
    <w:uiPriority w:val="9"/>
    <w:qFormat/>
    <w:pPr>
      <w:keepNext w:val="1"/>
      <w:keepLines w:val="1"/>
      <w:spacing w:after="0" w:line="360" w:lineRule="auto"/>
      <w:ind w:firstLine="709" w:left="0"/>
      <w:jc w:val="both"/>
      <w:outlineLvl w:val="1"/>
    </w:pPr>
    <w:rPr>
      <w:rFonts w:ascii="Times New Roman" w:hAnsi="Times New Roman"/>
      <w:b w:val="1"/>
      <w:sz w:val="28"/>
    </w:rPr>
  </w:style>
  <w:style w:styleId="Style_35_ch" w:type="character">
    <w:name w:val="heading 2"/>
    <w:basedOn w:val="Style_3_ch"/>
    <w:link w:val="Style_35"/>
    <w:rPr>
      <w:rFonts w:ascii="Times New Roman" w:hAnsi="Times New Roman"/>
      <w:b w:val="1"/>
      <w:sz w:val="28"/>
    </w:rPr>
  </w:style>
  <w:style w:styleId="Style_36" w:type="paragraph">
    <w:name w:val="heading 6"/>
    <w:basedOn w:val="Style_3"/>
    <w:next w:val="Style_3"/>
    <w:link w:val="Style_36_ch"/>
    <w:uiPriority w:val="9"/>
    <w:qFormat/>
    <w:pPr>
      <w:keepNext w:val="1"/>
      <w:keepLines w:val="1"/>
      <w:spacing w:after="0" w:before="40"/>
      <w:ind/>
      <w:outlineLvl w:val="5"/>
    </w:pPr>
    <w:rPr>
      <w:i w:val="1"/>
      <w:color w:themeColor="text1" w:themeTint="A6" w:val="595959"/>
    </w:rPr>
  </w:style>
  <w:style w:styleId="Style_36_ch" w:type="character">
    <w:name w:val="heading 6"/>
    <w:basedOn w:val="Style_3_ch"/>
    <w:link w:val="Style_36"/>
    <w:rPr>
      <w:i w:val="1"/>
      <w:color w:themeColor="text1" w:themeTint="A6" w:val="595959"/>
    </w:rPr>
  </w:style>
  <w:style w:styleId="Style_37" w:type="paragraph">
    <w:name w:val="Emphasis"/>
    <w:basedOn w:val="Style_10"/>
    <w:link w:val="Style_37_ch"/>
    <w:rPr>
      <w:i w:val="1"/>
    </w:rPr>
  </w:style>
  <w:style w:styleId="Style_37_ch" w:type="character">
    <w:name w:val="Emphasis"/>
    <w:basedOn w:val="Style_10_ch"/>
    <w:link w:val="Style_37"/>
    <w:rPr>
      <w:i w:val="1"/>
    </w:rPr>
  </w:style>
  <w:style w:styleId="Style_38" w:type="table">
    <w:name w:val="Table Grid"/>
    <w:basedOn w:val="Style_39"/>
    <w:pPr>
      <w:spacing w:after="0" w:line="240" w:lineRule="auto"/>
      <w:ind/>
    </w:pPr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0" w:type="table">
    <w:name w:val="Сетка таблицы1"/>
    <w:basedOn w:val="Style_39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1" w:type="table">
    <w:name w:val="Normal Grid"/>
    <w:basedOn w:val="Style_39"/>
    <w:pPr>
      <w:spacing w:after="0" w:line="240" w:lineRule="auto"/>
      <w:ind/>
    </w:pPr>
    <w:rPr>
      <w:rFonts w:ascii="Georgia" w:hAnsi="Georgia"/>
      <w:sz w:val="21"/>
    </w:rPr>
    <w:tblPr>
      <w:tblCellMar>
        <w:top w:type="dxa" w:w="80"/>
        <w:left w:type="dxa" w:w="160"/>
        <w:bottom w:type="dxa" w:w="80"/>
        <w:right w:type="dxa" w:w="16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2026-07-09T09:06:47Z</dcterms:modified>
</cp:coreProperties>
</file>