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04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05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 прохождении </w:t>
      </w:r>
      <w:r>
        <w:rPr>
          <w:b w:val="1"/>
          <w:sz w:val="32"/>
        </w:rPr>
        <w:t xml:space="preserve">производственной </w:t>
      </w:r>
      <w:r>
        <w:rPr>
          <w:b w:val="1"/>
          <w:sz w:val="32"/>
        </w:rPr>
        <w:t>практики</w:t>
      </w:r>
    </w:p>
    <w:p w14:paraId="06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4"/>
        <w:tblLayout w:type="fixed"/>
      </w:tblPr>
      <w:tblGrid>
        <w:gridCol w:w="4391"/>
        <w:gridCol w:w="3283"/>
        <w:gridCol w:w="1964"/>
      </w:tblGrid>
      <w:tr>
        <w:tc>
          <w:tcPr>
            <w:tcW w:type="dxa" w:w="4391"/>
          </w:tcPr>
          <w:p w14:paraId="07000000">
            <w:pPr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 группы</w:t>
            </w:r>
          </w:p>
        </w:tc>
        <w:tc>
          <w:tcPr>
            <w:tcW w:type="dxa" w:w="3283"/>
            <w:tcBorders>
              <w:bottom w:color="000000" w:sz="4" w:val="single"/>
            </w:tcBorders>
          </w:tcPr>
          <w:p w14:paraId="08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64"/>
          </w:tcPr>
          <w:p w14:paraId="09000000">
            <w:pPr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391"/>
          </w:tcPr>
          <w:p w14:paraId="0A000000">
            <w:pPr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283"/>
            <w:tcBorders>
              <w:top w:color="000000" w:sz="4" w:val="single"/>
            </w:tcBorders>
          </w:tcPr>
          <w:p w14:paraId="0B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64"/>
          </w:tcPr>
          <w:p w14:paraId="0C000000">
            <w:pPr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0D000000">
      <w:pPr>
        <w:rPr>
          <w:sz w:val="24"/>
        </w:rPr>
      </w:pPr>
    </w:p>
    <w:tbl>
      <w:tblPr>
        <w:tblStyle w:val="Style_4"/>
        <w:tblLayout w:type="fixed"/>
      </w:tblPr>
      <w:tblGrid>
        <w:gridCol w:w="9592"/>
      </w:tblGrid>
      <w:tr>
        <w:tc>
          <w:tcPr>
            <w:tcW w:type="dxa" w:w="9592"/>
            <w:tcBorders>
              <w:bottom w:color="000000" w:sz="4" w:val="single"/>
            </w:tcBorders>
          </w:tcPr>
          <w:p w14:paraId="0E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92"/>
            <w:tcBorders>
              <w:top w:color="000000" w:sz="4" w:val="single"/>
            </w:tcBorders>
          </w:tcPr>
          <w:p w14:paraId="0F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10000000">
      <w:pPr>
        <w:ind/>
        <w:jc w:val="center"/>
        <w:rPr>
          <w:b w:val="1"/>
          <w:sz w:val="24"/>
        </w:rPr>
      </w:pPr>
    </w:p>
    <w:tbl>
      <w:tblPr>
        <w:tblStyle w:val="Style_4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1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</w:tcPr>
          <w:p w14:paraId="1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3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4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</w:tcPr>
          <w:p w14:paraId="1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6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7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8000000">
            <w:pPr>
              <w:rPr>
                <w:sz w:val="24"/>
              </w:rPr>
            </w:pPr>
            <w:r>
              <w:rPr>
                <w:sz w:val="24"/>
              </w:rPr>
              <w:t xml:space="preserve">Заведующий кафедрой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9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A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 Организации: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B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C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1D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1E000000">
      <w:pPr>
        <w:widowControl w:val="1"/>
        <w:ind/>
        <w:jc w:val="center"/>
        <w:rPr>
          <w:sz w:val="24"/>
        </w:rPr>
      </w:pPr>
    </w:p>
    <w:p w14:paraId="1F000000">
      <w:pPr>
        <w:pStyle w:val="Style_5"/>
        <w:widowControl w:val="1"/>
        <w:spacing w:after="12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1. Индивидуальный план-дневник производственной практики</w:t>
      </w:r>
    </w:p>
    <w:p w14:paraId="2000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</w:t>
      </w:r>
      <w:r>
        <w:rPr>
          <w:sz w:val="24"/>
        </w:rPr>
        <w:t xml:space="preserve">практики </w:t>
      </w:r>
      <w:r>
        <w:rPr>
          <w:sz w:val="24"/>
        </w:rPr>
        <w:t>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21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22000000">
      <w:pPr>
        <w:tabs>
          <w:tab w:leader="none" w:pos="993" w:val="left"/>
        </w:tabs>
        <w:spacing w:after="120"/>
        <w:ind w:firstLine="709" w:left="0"/>
        <w:jc w:val="both"/>
        <w:rPr>
          <w:sz w:val="24"/>
        </w:rPr>
      </w:pPr>
      <w:r>
        <w:rPr>
          <w:sz w:val="24"/>
        </w:rPr>
        <w:t xml:space="preserve">Таблица индивидуального плана-дневника заполняется шрифтом </w:t>
      </w:r>
      <w:r>
        <w:rPr>
          <w:sz w:val="24"/>
        </w:rPr>
        <w:t>TimesNewRoman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1"/>
        <w:gridCol w:w="4871"/>
        <w:gridCol w:w="1852"/>
        <w:gridCol w:w="2464"/>
      </w:tblGrid>
      <w:tr>
        <w:trPr>
          <w:trHeight w:hRule="atLeast" w:val="890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3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24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5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6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7000000">
            <w:pPr>
              <w:keepNext w:val="1"/>
              <w:widowControl w:val="1"/>
              <w:ind w:hanging="51" w:left="5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8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9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Определиться с местом прохождения практики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A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B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C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D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Ознакомиться с  тематикой ВКР по направлению подготовки </w:t>
            </w:r>
            <w:r>
              <w:rPr>
                <w:sz w:val="22"/>
              </w:rPr>
              <w:t>38.03.02«Менеджмент»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E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1000000">
            <w:pPr>
              <w:pStyle w:val="Style_5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2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3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5000000">
            <w:pPr>
              <w:pStyle w:val="Style_5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Составить общее описание предприятия (организации) – название, местоположение, собственник, статус.</w:t>
            </w:r>
          </w:p>
          <w:p w14:paraId="36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Изучить направления деятельности предприятия (организации), структурную схему </w:t>
            </w:r>
            <w:r>
              <w:rPr>
                <w:sz w:val="22"/>
              </w:rPr>
              <w:t>функционирования подразделений, служб и отделов, управления ими.</w:t>
            </w:r>
          </w:p>
          <w:p w14:paraId="37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Сформулировать круг задач в рамках целей практики по получению профессиональных умений и опыта профессиональной деятельности и выбрать способы их решения.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8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9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B000000">
            <w:pPr>
              <w:tabs>
                <w:tab w:leader="none" w:pos="69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Ознакомиться с организацией дея</w:t>
            </w:r>
            <w:r>
              <w:rPr>
                <w:sz w:val="22"/>
              </w:rPr>
              <w:t>тельности конкретного предприятия, его</w:t>
            </w:r>
            <w:r>
              <w:rPr>
                <w:sz w:val="22"/>
              </w:rPr>
              <w:t xml:space="preserve"> основными подразделениями и задачами.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C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D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F000000">
            <w:pPr>
              <w:pStyle w:val="Style_5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Провести анализ </w:t>
            </w:r>
            <w:r>
              <w:rPr>
                <w:sz w:val="22"/>
              </w:rPr>
              <w:t xml:space="preserve">управленческой </w:t>
            </w:r>
            <w:r>
              <w:rPr>
                <w:sz w:val="22"/>
              </w:rPr>
              <w:t>деятельности организации и интерпретировать результаты.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0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1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3000000">
            <w:pPr>
              <w:pStyle w:val="Style_5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Оформление отчета (текст, рисунки, схемы).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4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5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48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7000000">
            <w:pPr>
              <w:pStyle w:val="Style_5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Сдача отчета.</w:t>
            </w:r>
          </w:p>
        </w:tc>
        <w:tc>
          <w:tcPr>
            <w:tcW w:type="dxa" w:w="18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8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4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9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</w:tbl>
    <w:p w14:paraId="4A000000">
      <w:pPr>
        <w:rPr>
          <w:sz w:val="24"/>
        </w:rPr>
      </w:pPr>
    </w:p>
    <w:p w14:paraId="4B000000">
      <w:pPr>
        <w:rPr>
          <w:sz w:val="24"/>
        </w:rPr>
      </w:pPr>
      <w:r>
        <w:rPr>
          <w:sz w:val="24"/>
        </w:rPr>
        <w:t xml:space="preserve">«  </w:t>
      </w:r>
      <w:r>
        <w:rPr>
          <w:sz w:val="24"/>
        </w:rPr>
        <w:t xml:space="preserve">   » ______________ 202__ г.</w:t>
      </w:r>
    </w:p>
    <w:p w14:paraId="4C000000">
      <w:pPr>
        <w:rPr>
          <w:sz w:val="24"/>
        </w:rPr>
      </w:pPr>
    </w:p>
    <w:tbl>
      <w:tblPr>
        <w:tblStyle w:val="Style_4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</w:tcPr>
          <w:p w14:paraId="4D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</w:tcPr>
          <w:p w14:paraId="4E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</w:tcPr>
          <w:p w14:paraId="4F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</w:tcPr>
          <w:p w14:paraId="50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</w:tcPr>
          <w:p w14:paraId="51000000">
            <w:pPr>
              <w:widowControl w:val="1"/>
              <w:ind/>
              <w:jc w:val="center"/>
              <w:rPr>
                <w:sz w:val="16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</w:tcPr>
          <w:p w14:paraId="52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425"/>
          </w:tcPr>
          <w:p w14:paraId="53000000">
            <w:pPr>
              <w:widowControl w:val="1"/>
              <w:ind/>
              <w:rPr>
                <w:sz w:val="16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</w:tcPr>
          <w:p w14:paraId="54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55000000">
      <w:pPr>
        <w:rPr>
          <w:sz w:val="24"/>
        </w:rPr>
      </w:pPr>
    </w:p>
    <w:p w14:paraId="56000000">
      <w:pPr>
        <w:widowControl w:val="1"/>
        <w:spacing w:after="160" w:line="264" w:lineRule="auto"/>
        <w:ind/>
        <w:rPr>
          <w:b w:val="1"/>
          <w:sz w:val="28"/>
        </w:rPr>
      </w:pPr>
      <w:r>
        <w:rPr>
          <w:b w:val="1"/>
          <w:sz w:val="28"/>
        </w:rPr>
        <w:br w:type="page"/>
      </w:r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6_ch" w:type="character">
    <w:name w:val="Normal"/>
    <w:link w:val="Style_6"/>
    <w:rPr>
      <w:rFonts w:ascii="Times New Roman" w:hAnsi="Times New Roman"/>
      <w:sz w:val="20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6_ch"/>
    <w:link w:val="Style_1"/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Balloon Text"/>
    <w:basedOn w:val="Style_6"/>
    <w:link w:val="Style_15_ch"/>
    <w:rPr>
      <w:rFonts w:ascii="Segoe UI" w:hAnsi="Segoe UI"/>
      <w:sz w:val="18"/>
    </w:rPr>
  </w:style>
  <w:style w:styleId="Style_15_ch" w:type="character">
    <w:name w:val="Balloon Text"/>
    <w:basedOn w:val="Style_6_ch"/>
    <w:link w:val="Style_15"/>
    <w:rPr>
      <w:rFonts w:ascii="Segoe UI" w:hAnsi="Segoe UI"/>
      <w:sz w:val="18"/>
    </w:rPr>
  </w:style>
  <w:style w:styleId="Style_2" w:type="paragraph">
    <w:name w:val="heading 1"/>
    <w:basedOn w:val="Style_6"/>
    <w:link w:val="Style_2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2_ch" w:type="character">
    <w:name w:val="heading 1"/>
    <w:basedOn w:val="Style_6_ch"/>
    <w:link w:val="Style_2"/>
    <w:rPr>
      <w:b w:val="1"/>
      <w:sz w:val="48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annotation text"/>
    <w:basedOn w:val="Style_6"/>
    <w:link w:val="Style_19_ch"/>
  </w:style>
  <w:style w:styleId="Style_19_ch" w:type="character">
    <w:name w:val="annotation text"/>
    <w:basedOn w:val="Style_6_ch"/>
    <w:link w:val="Style_19"/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annotation reference"/>
    <w:link w:val="Style_23_ch"/>
    <w:rPr>
      <w:sz w:val="16"/>
    </w:rPr>
  </w:style>
  <w:style w:styleId="Style_23_ch" w:type="character">
    <w:name w:val="annotation reference"/>
    <w:link w:val="Style_23"/>
    <w:rPr>
      <w:sz w:val="16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6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6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2026-07-16T14:10:29Z</dcterms:modified>
</cp:coreProperties>
</file>