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3BE" w:rsidRPr="00BE226E" w:rsidRDefault="007D63BE" w:rsidP="007D63BE">
      <w:pPr>
        <w:widowControl/>
        <w:jc w:val="center"/>
        <w:rPr>
          <w:b/>
          <w:sz w:val="32"/>
          <w:szCs w:val="32"/>
        </w:rPr>
      </w:pPr>
      <w:bookmarkStart w:id="0" w:name="_Toc499138391"/>
      <w:bookmarkStart w:id="1" w:name="_Toc502836126"/>
      <w:bookmarkStart w:id="2" w:name="_Toc505166433"/>
      <w:bookmarkStart w:id="3" w:name="приложение1"/>
      <w:r w:rsidRPr="00BE226E">
        <w:rPr>
          <w:b/>
          <w:sz w:val="32"/>
          <w:szCs w:val="32"/>
        </w:rPr>
        <w:t xml:space="preserve">ОТЧЕТ </w:t>
      </w:r>
    </w:p>
    <w:p w:rsidR="007D63BE" w:rsidRPr="00BE226E" w:rsidRDefault="007D63BE" w:rsidP="007D63BE">
      <w:pPr>
        <w:widowControl/>
        <w:jc w:val="center"/>
        <w:rPr>
          <w:b/>
          <w:sz w:val="32"/>
          <w:szCs w:val="32"/>
        </w:rPr>
      </w:pPr>
      <w:r w:rsidRPr="00BE226E">
        <w:rPr>
          <w:b/>
          <w:sz w:val="32"/>
          <w:szCs w:val="32"/>
        </w:rPr>
        <w:t>о прохождении практики</w:t>
      </w:r>
    </w:p>
    <w:p w:rsidR="007D63BE" w:rsidRPr="00BE226E" w:rsidRDefault="007D63BE" w:rsidP="007D63BE">
      <w:pPr>
        <w:widowControl/>
        <w:jc w:val="center"/>
        <w:rPr>
          <w:b/>
          <w:sz w:val="24"/>
          <w:szCs w:val="24"/>
        </w:rPr>
      </w:pPr>
    </w:p>
    <w:tbl>
      <w:tblPr>
        <w:tblW w:w="5000" w:type="pct"/>
        <w:jc w:val="center"/>
        <w:tblLook w:val="04A0"/>
      </w:tblPr>
      <w:tblGrid>
        <w:gridCol w:w="4554"/>
        <w:gridCol w:w="3404"/>
        <w:gridCol w:w="2037"/>
      </w:tblGrid>
      <w:tr w:rsidR="007D63BE" w:rsidRPr="00BE226E" w:rsidTr="008356CE">
        <w:trPr>
          <w:jc w:val="center"/>
        </w:trPr>
        <w:tc>
          <w:tcPr>
            <w:tcW w:w="2278" w:type="pct"/>
            <w:shd w:val="clear" w:color="auto" w:fill="auto"/>
          </w:tcPr>
          <w:p w:rsidR="007D63BE" w:rsidRPr="00BE226E" w:rsidRDefault="007D63BE" w:rsidP="008356CE">
            <w:pPr>
              <w:widowControl/>
              <w:tabs>
                <w:tab w:val="left" w:leader="underscore" w:pos="-7513"/>
              </w:tabs>
              <w:jc w:val="right"/>
              <w:rPr>
                <w:color w:val="000000"/>
                <w:spacing w:val="-5"/>
                <w:sz w:val="24"/>
                <w:szCs w:val="24"/>
              </w:rPr>
            </w:pPr>
            <w:r w:rsidRPr="00BE226E">
              <w:rPr>
                <w:color w:val="000000"/>
                <w:spacing w:val="-5"/>
                <w:sz w:val="24"/>
                <w:szCs w:val="24"/>
              </w:rPr>
              <w:t>обучающимся группы</w:t>
            </w:r>
          </w:p>
        </w:tc>
        <w:tc>
          <w:tcPr>
            <w:tcW w:w="1703" w:type="pct"/>
            <w:tcBorders>
              <w:bottom w:val="single" w:sz="4" w:space="0" w:color="auto"/>
            </w:tcBorders>
            <w:shd w:val="clear" w:color="auto" w:fill="auto"/>
          </w:tcPr>
          <w:p w:rsidR="007D63BE" w:rsidRPr="00BE226E" w:rsidRDefault="007D63BE" w:rsidP="008356CE">
            <w:pPr>
              <w:widowControl/>
              <w:tabs>
                <w:tab w:val="left" w:leader="underscore" w:pos="-7513"/>
              </w:tabs>
              <w:jc w:val="center"/>
              <w:rPr>
                <w:color w:val="000000"/>
                <w:spacing w:val="-5"/>
                <w:sz w:val="28"/>
                <w:szCs w:val="28"/>
              </w:rPr>
            </w:pPr>
          </w:p>
        </w:tc>
        <w:tc>
          <w:tcPr>
            <w:tcW w:w="1019" w:type="pct"/>
            <w:shd w:val="clear" w:color="auto" w:fill="auto"/>
          </w:tcPr>
          <w:p w:rsidR="007D63BE" w:rsidRPr="00BE226E" w:rsidRDefault="007D63BE" w:rsidP="008356CE">
            <w:pPr>
              <w:widowControl/>
              <w:tabs>
                <w:tab w:val="left" w:leader="underscore" w:pos="-7513"/>
              </w:tabs>
              <w:jc w:val="center"/>
              <w:rPr>
                <w:color w:val="000000"/>
                <w:spacing w:val="-5"/>
                <w:sz w:val="24"/>
                <w:szCs w:val="24"/>
              </w:rPr>
            </w:pPr>
          </w:p>
        </w:tc>
      </w:tr>
      <w:tr w:rsidR="007D63BE" w:rsidRPr="00BE226E" w:rsidTr="008356CE">
        <w:trPr>
          <w:jc w:val="center"/>
        </w:trPr>
        <w:tc>
          <w:tcPr>
            <w:tcW w:w="2278" w:type="pct"/>
            <w:shd w:val="clear" w:color="auto" w:fill="auto"/>
          </w:tcPr>
          <w:p w:rsidR="007D63BE" w:rsidRPr="00BE226E" w:rsidRDefault="007D63BE" w:rsidP="008356CE">
            <w:pPr>
              <w:widowControl/>
              <w:tabs>
                <w:tab w:val="left" w:leader="underscore" w:pos="-7513"/>
              </w:tabs>
              <w:jc w:val="center"/>
              <w:rPr>
                <w:color w:val="000000"/>
                <w:spacing w:val="-5"/>
              </w:rPr>
            </w:pPr>
          </w:p>
        </w:tc>
        <w:tc>
          <w:tcPr>
            <w:tcW w:w="1703" w:type="pct"/>
            <w:tcBorders>
              <w:top w:val="single" w:sz="4" w:space="0" w:color="auto"/>
            </w:tcBorders>
            <w:shd w:val="clear" w:color="auto" w:fill="auto"/>
          </w:tcPr>
          <w:p w:rsidR="007D63BE" w:rsidRPr="00BE226E" w:rsidRDefault="007D63BE" w:rsidP="008356CE">
            <w:pPr>
              <w:widowControl/>
              <w:tabs>
                <w:tab w:val="left" w:leader="underscore" w:pos="-7513"/>
              </w:tabs>
              <w:jc w:val="center"/>
              <w:rPr>
                <w:color w:val="000000"/>
                <w:spacing w:val="-5"/>
              </w:rPr>
            </w:pPr>
            <w:r w:rsidRPr="00BE226E">
              <w:rPr>
                <w:color w:val="000000"/>
                <w:spacing w:val="-5"/>
              </w:rPr>
              <w:t>(код и номер учебной группы)</w:t>
            </w:r>
          </w:p>
        </w:tc>
        <w:tc>
          <w:tcPr>
            <w:tcW w:w="1019" w:type="pct"/>
            <w:shd w:val="clear" w:color="auto" w:fill="auto"/>
          </w:tcPr>
          <w:p w:rsidR="007D63BE" w:rsidRPr="00BE226E" w:rsidRDefault="007D63BE" w:rsidP="008356CE">
            <w:pPr>
              <w:widowControl/>
              <w:tabs>
                <w:tab w:val="left" w:leader="underscore" w:pos="-7513"/>
              </w:tabs>
              <w:jc w:val="center"/>
              <w:rPr>
                <w:color w:val="000000"/>
                <w:spacing w:val="-5"/>
              </w:rPr>
            </w:pPr>
          </w:p>
        </w:tc>
      </w:tr>
    </w:tbl>
    <w:p w:rsidR="007D63BE" w:rsidRPr="00BE226E" w:rsidRDefault="007D63BE" w:rsidP="007D63BE">
      <w:pPr>
        <w:rPr>
          <w:sz w:val="24"/>
          <w:szCs w:val="24"/>
        </w:rPr>
      </w:pPr>
    </w:p>
    <w:tbl>
      <w:tblPr>
        <w:tblW w:w="0" w:type="auto"/>
        <w:jc w:val="center"/>
        <w:tblLook w:val="04A0"/>
      </w:tblPr>
      <w:tblGrid>
        <w:gridCol w:w="9592"/>
      </w:tblGrid>
      <w:tr w:rsidR="007D63BE" w:rsidRPr="00BE226E" w:rsidTr="008356CE">
        <w:trPr>
          <w:jc w:val="center"/>
        </w:trPr>
        <w:tc>
          <w:tcPr>
            <w:tcW w:w="9592" w:type="dxa"/>
            <w:tcBorders>
              <w:bottom w:val="single" w:sz="4" w:space="0" w:color="auto"/>
            </w:tcBorders>
            <w:shd w:val="clear" w:color="auto" w:fill="auto"/>
          </w:tcPr>
          <w:p w:rsidR="007D63BE" w:rsidRPr="00BE226E" w:rsidRDefault="007D63BE" w:rsidP="008356CE">
            <w:pPr>
              <w:widowControl/>
              <w:tabs>
                <w:tab w:val="left" w:leader="underscore" w:pos="-7513"/>
              </w:tabs>
              <w:jc w:val="center"/>
              <w:rPr>
                <w:color w:val="000000"/>
                <w:spacing w:val="-5"/>
                <w:sz w:val="28"/>
                <w:szCs w:val="28"/>
              </w:rPr>
            </w:pPr>
          </w:p>
        </w:tc>
      </w:tr>
      <w:tr w:rsidR="007D63BE" w:rsidRPr="00BE226E" w:rsidTr="008356CE">
        <w:trPr>
          <w:jc w:val="center"/>
        </w:trPr>
        <w:tc>
          <w:tcPr>
            <w:tcW w:w="9592" w:type="dxa"/>
            <w:tcBorders>
              <w:top w:val="single" w:sz="4" w:space="0" w:color="auto"/>
            </w:tcBorders>
            <w:shd w:val="clear" w:color="auto" w:fill="auto"/>
          </w:tcPr>
          <w:p w:rsidR="007D63BE" w:rsidRPr="00BE226E" w:rsidRDefault="007D63BE" w:rsidP="008356CE">
            <w:pPr>
              <w:widowControl/>
              <w:tabs>
                <w:tab w:val="left" w:leader="underscore" w:pos="-7513"/>
              </w:tabs>
              <w:jc w:val="center"/>
              <w:rPr>
                <w:color w:val="000000"/>
                <w:spacing w:val="-5"/>
              </w:rPr>
            </w:pPr>
            <w:r w:rsidRPr="00BE226E">
              <w:rPr>
                <w:color w:val="000000"/>
                <w:spacing w:val="-5"/>
              </w:rPr>
              <w:t>(фамилия, имя, отчество обучающегося)</w:t>
            </w:r>
          </w:p>
        </w:tc>
      </w:tr>
    </w:tbl>
    <w:p w:rsidR="007D63BE" w:rsidRPr="00BE226E" w:rsidRDefault="007D63BE" w:rsidP="007D63BE">
      <w:pPr>
        <w:widowControl/>
        <w:jc w:val="center"/>
        <w:rPr>
          <w:b/>
          <w:sz w:val="24"/>
          <w:szCs w:val="24"/>
        </w:rPr>
      </w:pPr>
    </w:p>
    <w:tbl>
      <w:tblPr>
        <w:tblW w:w="0" w:type="auto"/>
        <w:tblLook w:val="04A0"/>
      </w:tblPr>
      <w:tblGrid>
        <w:gridCol w:w="9355"/>
      </w:tblGrid>
      <w:tr w:rsidR="007D63BE" w:rsidRPr="00BE226E" w:rsidTr="008356CE">
        <w:tc>
          <w:tcPr>
            <w:tcW w:w="9355" w:type="dxa"/>
            <w:shd w:val="clear" w:color="auto" w:fill="auto"/>
          </w:tcPr>
          <w:p w:rsidR="007D63BE" w:rsidRDefault="007D63BE" w:rsidP="008356CE">
            <w:pPr>
              <w:widowControl/>
              <w:jc w:val="center"/>
              <w:rPr>
                <w:sz w:val="24"/>
                <w:szCs w:val="24"/>
              </w:rPr>
            </w:pPr>
            <w:r w:rsidRPr="00BE226E">
              <w:rPr>
                <w:sz w:val="24"/>
                <w:szCs w:val="24"/>
              </w:rPr>
              <w:t>Место прохождения практики:</w:t>
            </w:r>
          </w:p>
          <w:p w:rsidR="007D63BE" w:rsidRPr="00BE226E" w:rsidRDefault="007D63BE" w:rsidP="007D63BE">
            <w:pPr>
              <w:widowControl/>
              <w:jc w:val="center"/>
              <w:rPr>
                <w:sz w:val="24"/>
                <w:szCs w:val="24"/>
              </w:rPr>
            </w:pPr>
          </w:p>
        </w:tc>
      </w:tr>
      <w:tr w:rsidR="007D63BE" w:rsidRPr="00BE226E" w:rsidTr="007D63BE">
        <w:trPr>
          <w:trHeight w:val="74"/>
        </w:trPr>
        <w:tc>
          <w:tcPr>
            <w:tcW w:w="9355" w:type="dxa"/>
            <w:tcBorders>
              <w:bottom w:val="single" w:sz="4" w:space="0" w:color="auto"/>
            </w:tcBorders>
            <w:shd w:val="clear" w:color="auto" w:fill="auto"/>
          </w:tcPr>
          <w:p w:rsidR="00FF7EFB" w:rsidRDefault="007D63BE" w:rsidP="008356CE">
            <w:pPr>
              <w:widowControl/>
              <w:jc w:val="center"/>
              <w:rPr>
                <w:sz w:val="28"/>
                <w:szCs w:val="28"/>
              </w:rPr>
            </w:pPr>
            <w:r w:rsidRPr="00FF7EFB">
              <w:rPr>
                <w:sz w:val="28"/>
                <w:szCs w:val="28"/>
              </w:rPr>
              <w:t>Общество с ограниченной ответственность</w:t>
            </w:r>
            <w:r w:rsidR="00FD2149">
              <w:rPr>
                <w:sz w:val="28"/>
                <w:szCs w:val="28"/>
              </w:rPr>
              <w:t>ю</w:t>
            </w:r>
          </w:p>
          <w:p w:rsidR="007D63BE" w:rsidRPr="00BE226E" w:rsidRDefault="007D63BE" w:rsidP="00FF7EFB">
            <w:pPr>
              <w:widowControl/>
              <w:jc w:val="center"/>
              <w:rPr>
                <w:sz w:val="28"/>
                <w:szCs w:val="28"/>
              </w:rPr>
            </w:pPr>
            <w:r w:rsidRPr="00FF7EFB">
              <w:rPr>
                <w:sz w:val="28"/>
                <w:szCs w:val="28"/>
              </w:rPr>
              <w:t xml:space="preserve"> «Газпромнефть Энергосистемы»</w:t>
            </w:r>
          </w:p>
        </w:tc>
      </w:tr>
      <w:tr w:rsidR="007D63BE" w:rsidRPr="00BE226E" w:rsidTr="008356CE">
        <w:tc>
          <w:tcPr>
            <w:tcW w:w="9355" w:type="dxa"/>
            <w:tcBorders>
              <w:top w:val="single" w:sz="4" w:space="0" w:color="auto"/>
            </w:tcBorders>
            <w:shd w:val="clear" w:color="auto" w:fill="auto"/>
          </w:tcPr>
          <w:p w:rsidR="007D63BE" w:rsidRPr="00BE226E" w:rsidRDefault="007D63BE" w:rsidP="008356CE">
            <w:pPr>
              <w:widowControl/>
              <w:jc w:val="center"/>
            </w:pPr>
            <w:r w:rsidRPr="00BE226E">
              <w:t>(полное наименование организации)</w:t>
            </w:r>
          </w:p>
        </w:tc>
      </w:tr>
      <w:tr w:rsidR="007D63BE" w:rsidRPr="00BE226E" w:rsidTr="008356CE">
        <w:tc>
          <w:tcPr>
            <w:tcW w:w="9355" w:type="dxa"/>
            <w:shd w:val="clear" w:color="auto" w:fill="auto"/>
          </w:tcPr>
          <w:p w:rsidR="007D63BE" w:rsidRDefault="007D63BE" w:rsidP="008356CE">
            <w:pPr>
              <w:widowControl/>
              <w:jc w:val="center"/>
              <w:rPr>
                <w:sz w:val="24"/>
                <w:szCs w:val="24"/>
              </w:rPr>
            </w:pPr>
          </w:p>
          <w:p w:rsidR="007D63BE" w:rsidRPr="00BE226E" w:rsidRDefault="007D63BE" w:rsidP="008356CE">
            <w:pPr>
              <w:widowControl/>
              <w:jc w:val="center"/>
              <w:rPr>
                <w:sz w:val="24"/>
                <w:szCs w:val="24"/>
              </w:rPr>
            </w:pPr>
          </w:p>
        </w:tc>
      </w:tr>
      <w:tr w:rsidR="007D63BE" w:rsidRPr="00BE226E" w:rsidTr="008356CE">
        <w:trPr>
          <w:trHeight w:val="575"/>
        </w:trPr>
        <w:tc>
          <w:tcPr>
            <w:tcW w:w="9355" w:type="dxa"/>
            <w:tcBorders>
              <w:bottom w:val="single" w:sz="4" w:space="0" w:color="auto"/>
            </w:tcBorders>
            <w:shd w:val="clear" w:color="auto" w:fill="auto"/>
          </w:tcPr>
          <w:tbl>
            <w:tblPr>
              <w:tblW w:w="0" w:type="auto"/>
              <w:tblBorders>
                <w:insideH w:val="single" w:sz="4" w:space="0" w:color="auto"/>
                <w:insideV w:val="single" w:sz="4" w:space="0" w:color="auto"/>
              </w:tblBorders>
              <w:tblLook w:val="04A0"/>
            </w:tblPr>
            <w:tblGrid>
              <w:gridCol w:w="9139"/>
            </w:tblGrid>
            <w:tr w:rsidR="007D63BE" w:rsidTr="008356CE">
              <w:tc>
                <w:tcPr>
                  <w:tcW w:w="9571" w:type="dxa"/>
                </w:tcPr>
                <w:p w:rsidR="007D63BE" w:rsidRDefault="007D63BE" w:rsidP="008356CE">
                  <w:pPr>
                    <w:spacing w:line="276" w:lineRule="auto"/>
                    <w:jc w:val="center"/>
                    <w:rPr>
                      <w:sz w:val="28"/>
                      <w:szCs w:val="28"/>
                      <w:lang w:eastAsia="en-US"/>
                    </w:rPr>
                  </w:pPr>
                  <w:r>
                    <w:rPr>
                      <w:sz w:val="28"/>
                      <w:szCs w:val="28"/>
                      <w:lang w:eastAsia="en-US"/>
                    </w:rPr>
                    <w:t>Руководители производственной практики:</w:t>
                  </w:r>
                </w:p>
              </w:tc>
            </w:tr>
            <w:tr w:rsidR="007D63BE" w:rsidTr="008356CE">
              <w:tc>
                <w:tcPr>
                  <w:tcW w:w="9571" w:type="dxa"/>
                  <w:hideMark/>
                </w:tcPr>
                <w:p w:rsidR="007D63BE" w:rsidRDefault="007D63BE" w:rsidP="008356CE">
                  <w:pPr>
                    <w:spacing w:line="276" w:lineRule="auto"/>
                    <w:jc w:val="both"/>
                    <w:rPr>
                      <w:sz w:val="28"/>
                      <w:szCs w:val="28"/>
                      <w:lang w:eastAsia="en-US"/>
                    </w:rPr>
                  </w:pPr>
                  <w:r>
                    <w:rPr>
                      <w:sz w:val="28"/>
                      <w:szCs w:val="28"/>
                      <w:lang w:eastAsia="en-US"/>
                    </w:rPr>
                    <w:t xml:space="preserve">от Института: </w:t>
                  </w:r>
                </w:p>
              </w:tc>
            </w:tr>
            <w:tr w:rsidR="007D63BE" w:rsidTr="008356CE">
              <w:tc>
                <w:tcPr>
                  <w:tcW w:w="9571" w:type="dxa"/>
                  <w:hideMark/>
                </w:tcPr>
                <w:p w:rsidR="007D63BE" w:rsidRDefault="007D63BE" w:rsidP="008356CE">
                  <w:pPr>
                    <w:spacing w:line="276" w:lineRule="auto"/>
                    <w:jc w:val="center"/>
                    <w:rPr>
                      <w:sz w:val="14"/>
                      <w:szCs w:val="14"/>
                      <w:lang w:eastAsia="en-US"/>
                    </w:rPr>
                  </w:pPr>
                  <w:r>
                    <w:rPr>
                      <w:sz w:val="14"/>
                      <w:szCs w:val="14"/>
                      <w:lang w:eastAsia="en-US"/>
                    </w:rPr>
                    <w:t>(фамилия, имя, отчество)</w:t>
                  </w:r>
                </w:p>
              </w:tc>
            </w:tr>
            <w:tr w:rsidR="007D63BE" w:rsidTr="008356CE">
              <w:tc>
                <w:tcPr>
                  <w:tcW w:w="9571" w:type="dxa"/>
                  <w:hideMark/>
                </w:tcPr>
                <w:p w:rsidR="007D63BE" w:rsidRDefault="007D63BE" w:rsidP="008356CE">
                  <w:pPr>
                    <w:spacing w:line="276" w:lineRule="auto"/>
                    <w:rPr>
                      <w:sz w:val="28"/>
                      <w:szCs w:val="28"/>
                      <w:lang w:eastAsia="en-US"/>
                    </w:rPr>
                  </w:pPr>
                </w:p>
                <w:p w:rsidR="007D63BE" w:rsidRDefault="007D63BE" w:rsidP="008356CE">
                  <w:pPr>
                    <w:spacing w:line="276" w:lineRule="auto"/>
                    <w:rPr>
                      <w:sz w:val="28"/>
                      <w:szCs w:val="28"/>
                      <w:lang w:eastAsia="en-US"/>
                    </w:rPr>
                  </w:pPr>
                  <w:r>
                    <w:rPr>
                      <w:sz w:val="28"/>
                      <w:szCs w:val="28"/>
                      <w:lang w:eastAsia="en-US"/>
                    </w:rPr>
                    <w:t xml:space="preserve">Заведующий кафедрой </w:t>
                  </w:r>
                </w:p>
              </w:tc>
            </w:tr>
            <w:tr w:rsidR="007D63BE" w:rsidTr="008356CE">
              <w:tc>
                <w:tcPr>
                  <w:tcW w:w="9571" w:type="dxa"/>
                  <w:hideMark/>
                </w:tcPr>
                <w:p w:rsidR="007D63BE" w:rsidRDefault="007D63BE" w:rsidP="008356CE">
                  <w:pPr>
                    <w:spacing w:line="276" w:lineRule="auto"/>
                    <w:jc w:val="center"/>
                    <w:rPr>
                      <w:sz w:val="14"/>
                      <w:szCs w:val="14"/>
                      <w:lang w:eastAsia="en-US"/>
                    </w:rPr>
                  </w:pPr>
                  <w:r>
                    <w:rPr>
                      <w:sz w:val="14"/>
                      <w:szCs w:val="14"/>
                      <w:lang w:eastAsia="en-US"/>
                    </w:rPr>
                    <w:t>(ученая степень, ученое звание, должность)</w:t>
                  </w:r>
                </w:p>
              </w:tc>
            </w:tr>
            <w:tr w:rsidR="007D63BE" w:rsidTr="008356CE">
              <w:tc>
                <w:tcPr>
                  <w:tcW w:w="9571" w:type="dxa"/>
                  <w:hideMark/>
                </w:tcPr>
                <w:p w:rsidR="007D63BE" w:rsidRDefault="007D63BE" w:rsidP="008356CE">
                  <w:pPr>
                    <w:spacing w:line="276" w:lineRule="auto"/>
                    <w:jc w:val="both"/>
                    <w:rPr>
                      <w:sz w:val="28"/>
                      <w:szCs w:val="28"/>
                      <w:lang w:eastAsia="en-US"/>
                    </w:rPr>
                  </w:pPr>
                </w:p>
                <w:p w:rsidR="007D63BE" w:rsidRDefault="007D63BE" w:rsidP="007D63BE">
                  <w:pPr>
                    <w:spacing w:line="276" w:lineRule="auto"/>
                    <w:jc w:val="both"/>
                    <w:rPr>
                      <w:sz w:val="28"/>
                      <w:szCs w:val="28"/>
                      <w:lang w:eastAsia="en-US"/>
                    </w:rPr>
                  </w:pPr>
                  <w:r>
                    <w:rPr>
                      <w:sz w:val="28"/>
                      <w:szCs w:val="28"/>
                      <w:lang w:eastAsia="en-US"/>
                    </w:rPr>
                    <w:t>от Организации:</w:t>
                  </w:r>
                  <w:r w:rsidRPr="00700FAF">
                    <w:rPr>
                      <w:sz w:val="24"/>
                      <w:szCs w:val="24"/>
                    </w:rPr>
                    <w:t xml:space="preserve"> Ветряк</w:t>
                  </w:r>
                  <w:r w:rsidRPr="00700FAF">
                    <w:rPr>
                      <w:spacing w:val="-4"/>
                      <w:sz w:val="24"/>
                      <w:szCs w:val="24"/>
                    </w:rPr>
                    <w:t xml:space="preserve"> А.В.</w:t>
                  </w:r>
                </w:p>
              </w:tc>
            </w:tr>
            <w:tr w:rsidR="007D63BE" w:rsidTr="008356CE">
              <w:tc>
                <w:tcPr>
                  <w:tcW w:w="9571" w:type="dxa"/>
                  <w:hideMark/>
                </w:tcPr>
                <w:p w:rsidR="007D63BE" w:rsidRDefault="007D63BE" w:rsidP="008356CE">
                  <w:pPr>
                    <w:spacing w:line="276" w:lineRule="auto"/>
                    <w:jc w:val="center"/>
                    <w:rPr>
                      <w:sz w:val="14"/>
                      <w:szCs w:val="14"/>
                      <w:lang w:eastAsia="en-US"/>
                    </w:rPr>
                  </w:pPr>
                  <w:r>
                    <w:rPr>
                      <w:sz w:val="14"/>
                      <w:szCs w:val="14"/>
                      <w:lang w:eastAsia="en-US"/>
                    </w:rPr>
                    <w:t>(фамилия, имя, отчество)</w:t>
                  </w:r>
                </w:p>
              </w:tc>
            </w:tr>
            <w:tr w:rsidR="007D63BE" w:rsidTr="008356CE">
              <w:tc>
                <w:tcPr>
                  <w:tcW w:w="9571" w:type="dxa"/>
                </w:tcPr>
                <w:p w:rsidR="007D63BE" w:rsidRDefault="007D63BE" w:rsidP="008356CE">
                  <w:pPr>
                    <w:spacing w:line="276" w:lineRule="auto"/>
                    <w:jc w:val="center"/>
                    <w:rPr>
                      <w:sz w:val="28"/>
                      <w:szCs w:val="28"/>
                      <w:lang w:eastAsia="en-US"/>
                    </w:rPr>
                  </w:pPr>
                  <w:r w:rsidRPr="00700FAF">
                    <w:rPr>
                      <w:sz w:val="24"/>
                      <w:szCs w:val="24"/>
                    </w:rPr>
                    <w:t>заместитель главного инженера</w:t>
                  </w:r>
                </w:p>
              </w:tc>
            </w:tr>
            <w:tr w:rsidR="007D63BE" w:rsidTr="008356CE">
              <w:tc>
                <w:tcPr>
                  <w:tcW w:w="9571" w:type="dxa"/>
                  <w:hideMark/>
                </w:tcPr>
                <w:p w:rsidR="007D63BE" w:rsidRDefault="007D63BE" w:rsidP="008356CE">
                  <w:pPr>
                    <w:spacing w:line="276" w:lineRule="auto"/>
                    <w:jc w:val="center"/>
                    <w:rPr>
                      <w:sz w:val="14"/>
                      <w:szCs w:val="14"/>
                      <w:lang w:eastAsia="en-US"/>
                    </w:rPr>
                  </w:pPr>
                  <w:r>
                    <w:rPr>
                      <w:sz w:val="14"/>
                      <w:szCs w:val="14"/>
                      <w:lang w:eastAsia="en-US"/>
                    </w:rPr>
                    <w:t>(должность)</w:t>
                  </w:r>
                </w:p>
              </w:tc>
            </w:tr>
          </w:tbl>
          <w:p w:rsidR="007D63BE" w:rsidRPr="00BE226E" w:rsidRDefault="007D63BE" w:rsidP="008356CE">
            <w:pPr>
              <w:widowControl/>
              <w:jc w:val="center"/>
              <w:rPr>
                <w:sz w:val="28"/>
                <w:szCs w:val="28"/>
              </w:rPr>
            </w:pPr>
          </w:p>
        </w:tc>
      </w:tr>
    </w:tbl>
    <w:p w:rsidR="007D63BE" w:rsidRPr="00BE226E" w:rsidRDefault="007D63BE" w:rsidP="007D63BE">
      <w:pPr>
        <w:widowControl/>
        <w:jc w:val="center"/>
        <w:rPr>
          <w:sz w:val="24"/>
          <w:szCs w:val="24"/>
        </w:rPr>
      </w:pPr>
    </w:p>
    <w:p w:rsidR="007D63BE" w:rsidRPr="00BE226E" w:rsidRDefault="007D63BE" w:rsidP="007D63BE">
      <w:pPr>
        <w:pStyle w:val="a5"/>
        <w:widowControl/>
        <w:autoSpaceDE/>
        <w:autoSpaceDN/>
        <w:ind w:left="0"/>
        <w:jc w:val="center"/>
        <w:rPr>
          <w:b/>
          <w:sz w:val="24"/>
          <w:szCs w:val="24"/>
        </w:rPr>
      </w:pPr>
      <w:r w:rsidRPr="00BE226E">
        <w:rPr>
          <w:b/>
          <w:sz w:val="24"/>
          <w:szCs w:val="24"/>
        </w:rPr>
        <w:t xml:space="preserve">1. Индивидуальный план-дневник </w:t>
      </w:r>
      <w:r>
        <w:rPr>
          <w:b/>
          <w:sz w:val="24"/>
          <w:szCs w:val="24"/>
        </w:rPr>
        <w:t xml:space="preserve">производственной (технологической) </w:t>
      </w:r>
      <w:r w:rsidRPr="00BE226E">
        <w:rPr>
          <w:b/>
          <w:sz w:val="24"/>
          <w:szCs w:val="24"/>
        </w:rPr>
        <w:t>практики</w:t>
      </w:r>
    </w:p>
    <w:p w:rsidR="007D63BE" w:rsidRPr="00BE226E" w:rsidRDefault="007D63BE" w:rsidP="007D63BE">
      <w:pPr>
        <w:widowControl/>
        <w:jc w:val="both"/>
        <w:rPr>
          <w:sz w:val="24"/>
          <w:szCs w:val="24"/>
        </w:rPr>
      </w:pPr>
    </w:p>
    <w:p w:rsidR="007D63BE" w:rsidRPr="00BE226E" w:rsidRDefault="007D63BE" w:rsidP="007D63BE">
      <w:pPr>
        <w:widowControl/>
        <w:tabs>
          <w:tab w:val="left" w:pos="993"/>
        </w:tabs>
        <w:ind w:firstLine="709"/>
        <w:jc w:val="both"/>
        <w:rPr>
          <w:sz w:val="24"/>
          <w:szCs w:val="24"/>
        </w:rPr>
      </w:pPr>
      <w:r w:rsidRPr="00BE226E">
        <w:rPr>
          <w:sz w:val="24"/>
          <w:szCs w:val="24"/>
        </w:rPr>
        <w:t>Индивидуальный план-дневник практики составляется обучающимся на основании полученного задания на практику в течение организационного этапа практики (до фактического начала выполнения работ) с указанием запланированных сроков выполнения этапов работ.</w:t>
      </w:r>
    </w:p>
    <w:p w:rsidR="007D63BE" w:rsidRPr="00BE226E" w:rsidRDefault="007D63BE" w:rsidP="007D63BE">
      <w:pPr>
        <w:widowControl/>
        <w:tabs>
          <w:tab w:val="left" w:pos="993"/>
        </w:tabs>
        <w:ind w:firstLine="709"/>
        <w:jc w:val="both"/>
        <w:rPr>
          <w:sz w:val="24"/>
          <w:szCs w:val="24"/>
        </w:rPr>
      </w:pPr>
      <w:r w:rsidRPr="00BE226E">
        <w:rPr>
          <w:sz w:val="24"/>
          <w:szCs w:val="24"/>
        </w:rPr>
        <w:t>Отметка о выполнении (слово «Выполнено») удостоверяет в</w:t>
      </w:r>
      <w:r>
        <w:rPr>
          <w:sz w:val="24"/>
          <w:szCs w:val="24"/>
        </w:rPr>
        <w:t xml:space="preserve">ыполнение каждого этапа </w:t>
      </w:r>
      <w:r w:rsidRPr="00BE226E">
        <w:rPr>
          <w:sz w:val="24"/>
          <w:szCs w:val="24"/>
        </w:rPr>
        <w:t>практики 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на… в связи с…»).</w:t>
      </w:r>
    </w:p>
    <w:p w:rsidR="007D63BE" w:rsidRPr="00BE226E" w:rsidRDefault="007D63BE" w:rsidP="007D63BE">
      <w:pPr>
        <w:tabs>
          <w:tab w:val="left" w:pos="993"/>
        </w:tabs>
        <w:ind w:firstLine="709"/>
        <w:jc w:val="both"/>
        <w:rPr>
          <w:sz w:val="24"/>
          <w:szCs w:val="24"/>
        </w:rPr>
      </w:pPr>
      <w:r w:rsidRPr="00BE226E">
        <w:rPr>
          <w:sz w:val="24"/>
          <w:szCs w:val="24"/>
        </w:rPr>
        <w:t>Таблица индивидуального плана-дневника заполняется шрифтом Times New Roman, размер 12, оформление – обычное, межстрочный интервал – одинарный, отступ первой строки абзаца – нет.</w:t>
      </w:r>
    </w:p>
    <w:p w:rsidR="007D63BE" w:rsidRPr="00BE226E" w:rsidRDefault="007D63BE" w:rsidP="007D63BE">
      <w:pPr>
        <w:widowControl/>
        <w:jc w:val="both"/>
        <w:rPr>
          <w:sz w:val="24"/>
          <w:szCs w:val="24"/>
        </w:rPr>
      </w:pPr>
    </w:p>
    <w:tbl>
      <w:tblPr>
        <w:tblStyle w:val="16"/>
        <w:tblW w:w="5000" w:type="pct"/>
        <w:tblLook w:val="04A0"/>
      </w:tblPr>
      <w:tblGrid>
        <w:gridCol w:w="634"/>
        <w:gridCol w:w="5417"/>
        <w:gridCol w:w="2149"/>
        <w:gridCol w:w="1795"/>
      </w:tblGrid>
      <w:tr w:rsidR="007D63BE" w:rsidRPr="00BE226E" w:rsidTr="007D63BE">
        <w:trPr>
          <w:trHeight w:val="890"/>
        </w:trPr>
        <w:tc>
          <w:tcPr>
            <w:tcW w:w="310" w:type="pct"/>
          </w:tcPr>
          <w:p w:rsidR="007D63BE" w:rsidRPr="006728B8" w:rsidRDefault="007D63BE" w:rsidP="008356CE">
            <w:pPr>
              <w:keepNext/>
              <w:widowControl/>
              <w:suppressAutoHyphens/>
              <w:jc w:val="center"/>
              <w:rPr>
                <w:b/>
                <w:sz w:val="24"/>
                <w:szCs w:val="24"/>
              </w:rPr>
            </w:pPr>
            <w:r w:rsidRPr="006728B8">
              <w:rPr>
                <w:b/>
                <w:sz w:val="24"/>
                <w:szCs w:val="24"/>
              </w:rPr>
              <w:t>№</w:t>
            </w:r>
          </w:p>
          <w:p w:rsidR="007D63BE" w:rsidRPr="00BE226E" w:rsidRDefault="007D63BE" w:rsidP="008356CE">
            <w:pPr>
              <w:keepNext/>
              <w:widowControl/>
              <w:suppressAutoHyphens/>
              <w:jc w:val="center"/>
              <w:rPr>
                <w:b/>
                <w:sz w:val="24"/>
                <w:szCs w:val="24"/>
              </w:rPr>
            </w:pPr>
            <w:r w:rsidRPr="006728B8">
              <w:rPr>
                <w:b/>
                <w:sz w:val="24"/>
                <w:szCs w:val="24"/>
              </w:rPr>
              <w:t>п/п</w:t>
            </w:r>
          </w:p>
        </w:tc>
        <w:tc>
          <w:tcPr>
            <w:tcW w:w="2654" w:type="pct"/>
          </w:tcPr>
          <w:p w:rsidR="007D63BE" w:rsidRPr="00BE226E" w:rsidRDefault="007D63BE" w:rsidP="008356CE">
            <w:pPr>
              <w:keepNext/>
              <w:widowControl/>
              <w:suppressAutoHyphens/>
              <w:jc w:val="center"/>
              <w:rPr>
                <w:b/>
                <w:sz w:val="24"/>
                <w:szCs w:val="24"/>
              </w:rPr>
            </w:pPr>
            <w:r w:rsidRPr="006728B8">
              <w:rPr>
                <w:b/>
                <w:sz w:val="24"/>
                <w:szCs w:val="24"/>
              </w:rPr>
              <w:t>Содержание этапов работ, в соответствии с индивидуальным заданием на практику</w:t>
            </w:r>
          </w:p>
        </w:tc>
        <w:tc>
          <w:tcPr>
            <w:tcW w:w="1053" w:type="pct"/>
          </w:tcPr>
          <w:p w:rsidR="007D63BE" w:rsidRPr="00BE226E" w:rsidRDefault="007D63BE" w:rsidP="008356CE">
            <w:pPr>
              <w:keepNext/>
              <w:widowControl/>
              <w:suppressAutoHyphens/>
              <w:jc w:val="center"/>
              <w:rPr>
                <w:b/>
                <w:sz w:val="24"/>
                <w:szCs w:val="24"/>
              </w:rPr>
            </w:pPr>
            <w:r w:rsidRPr="006728B8">
              <w:rPr>
                <w:b/>
                <w:sz w:val="24"/>
                <w:szCs w:val="24"/>
              </w:rPr>
              <w:t>Дата выполнения этапов работ</w:t>
            </w:r>
          </w:p>
        </w:tc>
        <w:tc>
          <w:tcPr>
            <w:tcW w:w="879" w:type="pct"/>
          </w:tcPr>
          <w:p w:rsidR="007D63BE" w:rsidRPr="00BE226E" w:rsidRDefault="007D63BE" w:rsidP="008356CE">
            <w:pPr>
              <w:keepNext/>
              <w:widowControl/>
              <w:suppressAutoHyphens/>
              <w:jc w:val="center"/>
              <w:rPr>
                <w:b/>
                <w:sz w:val="24"/>
                <w:szCs w:val="24"/>
              </w:rPr>
            </w:pPr>
            <w:r w:rsidRPr="006728B8">
              <w:rPr>
                <w:b/>
                <w:sz w:val="24"/>
                <w:szCs w:val="24"/>
              </w:rPr>
              <w:t>Отметка о выполнении</w:t>
            </w:r>
          </w:p>
        </w:tc>
      </w:tr>
      <w:tr w:rsidR="007D63BE" w:rsidRPr="00BE226E" w:rsidTr="007D63BE">
        <w:tc>
          <w:tcPr>
            <w:tcW w:w="310" w:type="pct"/>
          </w:tcPr>
          <w:p w:rsidR="007D63BE" w:rsidRPr="00BE226E" w:rsidRDefault="007D63BE" w:rsidP="008356CE">
            <w:pPr>
              <w:keepNext/>
              <w:widowControl/>
              <w:jc w:val="center"/>
              <w:rPr>
                <w:sz w:val="24"/>
                <w:szCs w:val="24"/>
              </w:rPr>
            </w:pPr>
            <w:r>
              <w:rPr>
                <w:sz w:val="24"/>
                <w:szCs w:val="24"/>
              </w:rPr>
              <w:t>1</w:t>
            </w:r>
          </w:p>
        </w:tc>
        <w:tc>
          <w:tcPr>
            <w:tcW w:w="2654" w:type="pct"/>
          </w:tcPr>
          <w:p w:rsidR="007D63BE" w:rsidRPr="00BE226E" w:rsidRDefault="007D63BE" w:rsidP="008356CE">
            <w:pPr>
              <w:keepNext/>
              <w:widowControl/>
              <w:rPr>
                <w:sz w:val="24"/>
                <w:szCs w:val="24"/>
              </w:rPr>
            </w:pPr>
            <w:r>
              <w:rPr>
                <w:sz w:val="24"/>
                <w:szCs w:val="24"/>
              </w:rPr>
              <w:t>Описать объект.</w:t>
            </w:r>
          </w:p>
        </w:tc>
        <w:tc>
          <w:tcPr>
            <w:tcW w:w="1053" w:type="pct"/>
          </w:tcPr>
          <w:p w:rsidR="007D63BE" w:rsidRPr="00BE226E" w:rsidRDefault="007D63BE" w:rsidP="008356CE">
            <w:pPr>
              <w:keepNext/>
              <w:widowControl/>
              <w:jc w:val="center"/>
              <w:rPr>
                <w:sz w:val="24"/>
                <w:szCs w:val="24"/>
              </w:rPr>
            </w:pPr>
          </w:p>
        </w:tc>
        <w:tc>
          <w:tcPr>
            <w:tcW w:w="879" w:type="pct"/>
          </w:tcPr>
          <w:p w:rsidR="007D63BE" w:rsidRPr="00BE226E" w:rsidRDefault="007D63BE" w:rsidP="008356CE">
            <w:pPr>
              <w:keepNext/>
              <w:widowControl/>
              <w:jc w:val="center"/>
              <w:rPr>
                <w:sz w:val="24"/>
                <w:szCs w:val="24"/>
              </w:rPr>
            </w:pPr>
            <w:r w:rsidRPr="009137AE">
              <w:rPr>
                <w:sz w:val="24"/>
                <w:szCs w:val="24"/>
              </w:rPr>
              <w:t>выполнено</w:t>
            </w:r>
          </w:p>
        </w:tc>
      </w:tr>
      <w:tr w:rsidR="007D63BE" w:rsidRPr="00BE226E" w:rsidTr="007D63BE">
        <w:tc>
          <w:tcPr>
            <w:tcW w:w="310" w:type="pct"/>
          </w:tcPr>
          <w:p w:rsidR="007D63BE" w:rsidRPr="00BE226E" w:rsidRDefault="007D63BE" w:rsidP="008356CE">
            <w:pPr>
              <w:widowControl/>
              <w:jc w:val="center"/>
              <w:rPr>
                <w:sz w:val="24"/>
                <w:szCs w:val="24"/>
              </w:rPr>
            </w:pPr>
            <w:r>
              <w:rPr>
                <w:sz w:val="24"/>
                <w:szCs w:val="24"/>
              </w:rPr>
              <w:t>2</w:t>
            </w:r>
          </w:p>
        </w:tc>
        <w:tc>
          <w:tcPr>
            <w:tcW w:w="2654" w:type="pct"/>
          </w:tcPr>
          <w:p w:rsidR="007D63BE" w:rsidRPr="00BE226E" w:rsidRDefault="007D63BE" w:rsidP="008356CE">
            <w:pPr>
              <w:widowControl/>
              <w:rPr>
                <w:sz w:val="24"/>
                <w:szCs w:val="24"/>
              </w:rPr>
            </w:pPr>
            <w:r>
              <w:rPr>
                <w:sz w:val="24"/>
                <w:szCs w:val="24"/>
              </w:rPr>
              <w:t>Описать принципиальную технологическую схему работы объекта.</w:t>
            </w:r>
          </w:p>
        </w:tc>
        <w:tc>
          <w:tcPr>
            <w:tcW w:w="1053" w:type="pct"/>
          </w:tcPr>
          <w:p w:rsidR="007D63BE" w:rsidRPr="00BE226E" w:rsidRDefault="007D63BE" w:rsidP="008356CE">
            <w:pPr>
              <w:widowControl/>
              <w:jc w:val="center"/>
              <w:rPr>
                <w:sz w:val="24"/>
                <w:szCs w:val="24"/>
              </w:rPr>
            </w:pPr>
          </w:p>
        </w:tc>
        <w:tc>
          <w:tcPr>
            <w:tcW w:w="879" w:type="pct"/>
          </w:tcPr>
          <w:p w:rsidR="007D63BE" w:rsidRPr="00BE226E" w:rsidRDefault="007D63BE" w:rsidP="008356CE">
            <w:pPr>
              <w:widowControl/>
              <w:jc w:val="center"/>
              <w:rPr>
                <w:sz w:val="24"/>
                <w:szCs w:val="24"/>
              </w:rPr>
            </w:pPr>
            <w:r w:rsidRPr="009137AE">
              <w:rPr>
                <w:sz w:val="24"/>
                <w:szCs w:val="24"/>
              </w:rPr>
              <w:t>выполнено</w:t>
            </w:r>
          </w:p>
        </w:tc>
      </w:tr>
      <w:tr w:rsidR="007D63BE" w:rsidRPr="00BE226E" w:rsidTr="007D63BE">
        <w:tc>
          <w:tcPr>
            <w:tcW w:w="310" w:type="pct"/>
          </w:tcPr>
          <w:p w:rsidR="007D63BE" w:rsidRDefault="007D63BE" w:rsidP="008356CE">
            <w:pPr>
              <w:widowControl/>
              <w:jc w:val="center"/>
              <w:rPr>
                <w:sz w:val="24"/>
                <w:szCs w:val="24"/>
              </w:rPr>
            </w:pPr>
            <w:r>
              <w:rPr>
                <w:sz w:val="24"/>
                <w:szCs w:val="24"/>
              </w:rPr>
              <w:t>3</w:t>
            </w:r>
          </w:p>
        </w:tc>
        <w:tc>
          <w:tcPr>
            <w:tcW w:w="2654" w:type="pct"/>
          </w:tcPr>
          <w:p w:rsidR="007D63BE" w:rsidRDefault="007D63BE" w:rsidP="008356CE">
            <w:pPr>
              <w:widowControl/>
              <w:rPr>
                <w:sz w:val="24"/>
                <w:szCs w:val="24"/>
              </w:rPr>
            </w:pPr>
            <w:r w:rsidRPr="00F3220C">
              <w:rPr>
                <w:sz w:val="24"/>
                <w:szCs w:val="24"/>
              </w:rPr>
              <w:t>Выбрать одну из подсистем</w:t>
            </w:r>
            <w:r>
              <w:rPr>
                <w:sz w:val="24"/>
                <w:szCs w:val="24"/>
              </w:rPr>
              <w:t xml:space="preserve"> технологической схемы и описать ее технологическую цепочку.  </w:t>
            </w:r>
          </w:p>
        </w:tc>
        <w:tc>
          <w:tcPr>
            <w:tcW w:w="1053" w:type="pct"/>
          </w:tcPr>
          <w:p w:rsidR="007D63BE" w:rsidRPr="00BE226E" w:rsidRDefault="007D63BE" w:rsidP="008356CE">
            <w:pPr>
              <w:widowControl/>
              <w:jc w:val="center"/>
              <w:rPr>
                <w:sz w:val="24"/>
                <w:szCs w:val="24"/>
              </w:rPr>
            </w:pPr>
          </w:p>
        </w:tc>
        <w:tc>
          <w:tcPr>
            <w:tcW w:w="879" w:type="pct"/>
          </w:tcPr>
          <w:p w:rsidR="007D63BE" w:rsidRPr="00BE226E" w:rsidRDefault="007D63BE" w:rsidP="008356CE">
            <w:pPr>
              <w:widowControl/>
              <w:jc w:val="center"/>
              <w:rPr>
                <w:sz w:val="24"/>
                <w:szCs w:val="24"/>
              </w:rPr>
            </w:pPr>
            <w:r w:rsidRPr="009137AE">
              <w:rPr>
                <w:sz w:val="24"/>
                <w:szCs w:val="24"/>
              </w:rPr>
              <w:t>выполнено</w:t>
            </w:r>
          </w:p>
        </w:tc>
      </w:tr>
      <w:tr w:rsidR="007D63BE" w:rsidRPr="00BE226E" w:rsidTr="007D63BE">
        <w:tc>
          <w:tcPr>
            <w:tcW w:w="310" w:type="pct"/>
          </w:tcPr>
          <w:p w:rsidR="007D63BE" w:rsidRPr="00BE226E" w:rsidRDefault="007D63BE" w:rsidP="008356CE">
            <w:pPr>
              <w:widowControl/>
              <w:jc w:val="center"/>
              <w:rPr>
                <w:sz w:val="24"/>
                <w:szCs w:val="24"/>
              </w:rPr>
            </w:pPr>
            <w:r>
              <w:rPr>
                <w:sz w:val="24"/>
                <w:szCs w:val="24"/>
              </w:rPr>
              <w:lastRenderedPageBreak/>
              <w:t>4</w:t>
            </w:r>
          </w:p>
        </w:tc>
        <w:tc>
          <w:tcPr>
            <w:tcW w:w="2654" w:type="pct"/>
          </w:tcPr>
          <w:p w:rsidR="007D63BE" w:rsidRPr="00BE226E" w:rsidRDefault="007D63BE" w:rsidP="008356CE">
            <w:pPr>
              <w:widowControl/>
              <w:rPr>
                <w:sz w:val="24"/>
                <w:szCs w:val="24"/>
              </w:rPr>
            </w:pPr>
            <w:r>
              <w:rPr>
                <w:sz w:val="24"/>
                <w:szCs w:val="24"/>
              </w:rPr>
              <w:t xml:space="preserve">Описать </w:t>
            </w:r>
            <w:r w:rsidRPr="00166D6B">
              <w:rPr>
                <w:sz w:val="24"/>
                <w:szCs w:val="24"/>
              </w:rPr>
              <w:t xml:space="preserve">назначение, внешний вид, принцип работы и </w:t>
            </w:r>
            <w:r>
              <w:rPr>
                <w:sz w:val="24"/>
                <w:szCs w:val="24"/>
              </w:rPr>
              <w:t>характеристики</w:t>
            </w:r>
            <w:r w:rsidRPr="00166D6B">
              <w:rPr>
                <w:sz w:val="24"/>
                <w:szCs w:val="24"/>
              </w:rPr>
              <w:t xml:space="preserve"> теплоэнергетического и теплотехнического оборудования</w:t>
            </w:r>
            <w:r>
              <w:rPr>
                <w:sz w:val="24"/>
                <w:szCs w:val="24"/>
              </w:rPr>
              <w:t xml:space="preserve">, входящего </w:t>
            </w:r>
            <w:r w:rsidRPr="00F3220C">
              <w:rPr>
                <w:sz w:val="24"/>
                <w:szCs w:val="24"/>
              </w:rPr>
              <w:t>в исследуемую подсистему</w:t>
            </w:r>
            <w:r>
              <w:rPr>
                <w:sz w:val="24"/>
                <w:szCs w:val="24"/>
              </w:rPr>
              <w:t>.</w:t>
            </w:r>
          </w:p>
        </w:tc>
        <w:tc>
          <w:tcPr>
            <w:tcW w:w="1053" w:type="pct"/>
          </w:tcPr>
          <w:p w:rsidR="007D63BE" w:rsidRPr="00BE226E" w:rsidRDefault="007D63BE" w:rsidP="008356CE">
            <w:pPr>
              <w:widowControl/>
              <w:jc w:val="center"/>
              <w:rPr>
                <w:sz w:val="24"/>
                <w:szCs w:val="24"/>
              </w:rPr>
            </w:pPr>
          </w:p>
        </w:tc>
        <w:tc>
          <w:tcPr>
            <w:tcW w:w="879" w:type="pct"/>
          </w:tcPr>
          <w:p w:rsidR="007D63BE" w:rsidRPr="00BE226E" w:rsidRDefault="007D63BE" w:rsidP="008356CE">
            <w:pPr>
              <w:widowControl/>
              <w:jc w:val="center"/>
              <w:rPr>
                <w:sz w:val="24"/>
                <w:szCs w:val="24"/>
              </w:rPr>
            </w:pPr>
            <w:r w:rsidRPr="009137AE">
              <w:rPr>
                <w:sz w:val="24"/>
                <w:szCs w:val="24"/>
              </w:rPr>
              <w:t>выполнено</w:t>
            </w:r>
          </w:p>
        </w:tc>
      </w:tr>
      <w:tr w:rsidR="007D63BE" w:rsidRPr="00BE226E" w:rsidTr="007D63BE">
        <w:tc>
          <w:tcPr>
            <w:tcW w:w="310" w:type="pct"/>
          </w:tcPr>
          <w:p w:rsidR="007D63BE" w:rsidRDefault="007D63BE" w:rsidP="008356CE">
            <w:pPr>
              <w:widowControl/>
              <w:jc w:val="center"/>
              <w:rPr>
                <w:sz w:val="24"/>
                <w:szCs w:val="24"/>
              </w:rPr>
            </w:pPr>
            <w:r>
              <w:rPr>
                <w:sz w:val="24"/>
                <w:szCs w:val="24"/>
              </w:rPr>
              <w:t>5</w:t>
            </w:r>
          </w:p>
        </w:tc>
        <w:tc>
          <w:tcPr>
            <w:tcW w:w="2654" w:type="pct"/>
          </w:tcPr>
          <w:p w:rsidR="007D63BE" w:rsidRDefault="007D63BE" w:rsidP="008356CE">
            <w:pPr>
              <w:pStyle w:val="a5"/>
              <w:widowControl/>
              <w:tabs>
                <w:tab w:val="left" w:pos="175"/>
              </w:tabs>
              <w:autoSpaceDE/>
              <w:autoSpaceDN/>
              <w:adjustRightInd/>
              <w:ind w:left="0"/>
              <w:rPr>
                <w:sz w:val="24"/>
                <w:szCs w:val="24"/>
              </w:rPr>
            </w:pPr>
            <w:r>
              <w:rPr>
                <w:sz w:val="24"/>
                <w:szCs w:val="24"/>
              </w:rPr>
              <w:t xml:space="preserve">Провести расчет КПД котла, оценить потери тепла от химического и механического недожога топлива, потери в окружающую среду через поверхности и с уходящими газами. </w:t>
            </w:r>
          </w:p>
        </w:tc>
        <w:tc>
          <w:tcPr>
            <w:tcW w:w="1053" w:type="pct"/>
          </w:tcPr>
          <w:p w:rsidR="007D63BE" w:rsidRPr="00BE226E" w:rsidRDefault="007D63BE" w:rsidP="008356CE">
            <w:pPr>
              <w:widowControl/>
              <w:jc w:val="center"/>
              <w:rPr>
                <w:sz w:val="24"/>
                <w:szCs w:val="24"/>
              </w:rPr>
            </w:pPr>
          </w:p>
        </w:tc>
        <w:tc>
          <w:tcPr>
            <w:tcW w:w="879" w:type="pct"/>
          </w:tcPr>
          <w:p w:rsidR="007D63BE" w:rsidRPr="00BE226E" w:rsidRDefault="007D63BE" w:rsidP="008356CE">
            <w:pPr>
              <w:widowControl/>
              <w:jc w:val="center"/>
              <w:rPr>
                <w:sz w:val="24"/>
                <w:szCs w:val="24"/>
              </w:rPr>
            </w:pPr>
            <w:r w:rsidRPr="009137AE">
              <w:rPr>
                <w:sz w:val="24"/>
                <w:szCs w:val="24"/>
              </w:rPr>
              <w:t>выполнено</w:t>
            </w:r>
          </w:p>
        </w:tc>
      </w:tr>
      <w:tr w:rsidR="007D63BE" w:rsidRPr="00BE226E" w:rsidTr="007D63BE">
        <w:tc>
          <w:tcPr>
            <w:tcW w:w="310" w:type="pct"/>
          </w:tcPr>
          <w:p w:rsidR="007D63BE" w:rsidRPr="00BE226E" w:rsidRDefault="007D63BE" w:rsidP="008356CE">
            <w:pPr>
              <w:widowControl/>
              <w:jc w:val="center"/>
              <w:rPr>
                <w:sz w:val="24"/>
                <w:szCs w:val="24"/>
              </w:rPr>
            </w:pPr>
            <w:r>
              <w:rPr>
                <w:sz w:val="24"/>
                <w:szCs w:val="24"/>
              </w:rPr>
              <w:t>6</w:t>
            </w:r>
          </w:p>
        </w:tc>
        <w:tc>
          <w:tcPr>
            <w:tcW w:w="2654" w:type="pct"/>
          </w:tcPr>
          <w:p w:rsidR="007D63BE" w:rsidRPr="00BE226E" w:rsidRDefault="007D63BE" w:rsidP="008356CE">
            <w:pPr>
              <w:widowControl/>
              <w:tabs>
                <w:tab w:val="left" w:pos="206"/>
              </w:tabs>
              <w:autoSpaceDE/>
              <w:autoSpaceDN/>
              <w:adjustRightInd/>
              <w:rPr>
                <w:sz w:val="24"/>
                <w:szCs w:val="24"/>
              </w:rPr>
            </w:pPr>
            <w:r>
              <w:rPr>
                <w:sz w:val="24"/>
                <w:szCs w:val="24"/>
              </w:rPr>
              <w:t xml:space="preserve">Описать свойства конструкционных материалов по ГОСТу, используемом в теплоэнергетике и теплотехнике, на примере материалов оборудования, используемого на объекте </w:t>
            </w:r>
            <w:r w:rsidRPr="00F3220C">
              <w:rPr>
                <w:sz w:val="24"/>
                <w:szCs w:val="24"/>
              </w:rPr>
              <w:t>в исследуемой подсистеме</w:t>
            </w:r>
            <w:r>
              <w:rPr>
                <w:sz w:val="24"/>
                <w:szCs w:val="24"/>
              </w:rPr>
              <w:t xml:space="preserve"> (характеристики материала паро-, газо- и водопроводов, лопаток турбоагрегатов и т.д.). </w:t>
            </w:r>
          </w:p>
        </w:tc>
        <w:tc>
          <w:tcPr>
            <w:tcW w:w="1053" w:type="pct"/>
          </w:tcPr>
          <w:p w:rsidR="007D63BE" w:rsidRPr="00BE226E" w:rsidRDefault="007D63BE" w:rsidP="008356CE">
            <w:pPr>
              <w:widowControl/>
              <w:jc w:val="center"/>
              <w:rPr>
                <w:sz w:val="24"/>
                <w:szCs w:val="24"/>
              </w:rPr>
            </w:pPr>
          </w:p>
        </w:tc>
        <w:tc>
          <w:tcPr>
            <w:tcW w:w="879" w:type="pct"/>
          </w:tcPr>
          <w:p w:rsidR="007D63BE" w:rsidRPr="00BE226E" w:rsidRDefault="007D63BE" w:rsidP="008356CE">
            <w:pPr>
              <w:widowControl/>
              <w:jc w:val="center"/>
              <w:rPr>
                <w:sz w:val="24"/>
                <w:szCs w:val="24"/>
              </w:rPr>
            </w:pPr>
            <w:r w:rsidRPr="009137AE">
              <w:rPr>
                <w:sz w:val="24"/>
                <w:szCs w:val="24"/>
              </w:rPr>
              <w:t>выполнено</w:t>
            </w:r>
          </w:p>
        </w:tc>
      </w:tr>
      <w:tr w:rsidR="007D63BE" w:rsidRPr="00BE226E" w:rsidTr="007D63BE">
        <w:tc>
          <w:tcPr>
            <w:tcW w:w="310" w:type="pct"/>
          </w:tcPr>
          <w:p w:rsidR="007D63BE" w:rsidRPr="00BE226E" w:rsidRDefault="007D63BE" w:rsidP="008356CE">
            <w:pPr>
              <w:widowControl/>
              <w:jc w:val="center"/>
              <w:rPr>
                <w:sz w:val="24"/>
                <w:szCs w:val="24"/>
              </w:rPr>
            </w:pPr>
            <w:r>
              <w:rPr>
                <w:sz w:val="24"/>
                <w:szCs w:val="24"/>
              </w:rPr>
              <w:t>7</w:t>
            </w:r>
          </w:p>
        </w:tc>
        <w:tc>
          <w:tcPr>
            <w:tcW w:w="2654" w:type="pct"/>
          </w:tcPr>
          <w:p w:rsidR="007D63BE" w:rsidRPr="00BE226E" w:rsidRDefault="007D63BE" w:rsidP="008356CE">
            <w:pPr>
              <w:widowControl/>
              <w:tabs>
                <w:tab w:val="left" w:pos="206"/>
              </w:tabs>
              <w:autoSpaceDE/>
              <w:autoSpaceDN/>
              <w:adjustRightInd/>
              <w:rPr>
                <w:sz w:val="24"/>
                <w:szCs w:val="24"/>
              </w:rPr>
            </w:pPr>
            <w:r w:rsidRPr="0038579C">
              <w:rPr>
                <w:sz w:val="24"/>
                <w:szCs w:val="24"/>
              </w:rPr>
              <w:t>Описа</w:t>
            </w:r>
            <w:r>
              <w:rPr>
                <w:sz w:val="24"/>
                <w:szCs w:val="24"/>
              </w:rPr>
              <w:t>ть</w:t>
            </w:r>
            <w:r w:rsidRPr="0038579C">
              <w:rPr>
                <w:sz w:val="24"/>
                <w:szCs w:val="24"/>
              </w:rPr>
              <w:t xml:space="preserve"> основные электрические и неэлектрические величины, за которыми ведется контроль на ТЭЦ</w:t>
            </w:r>
            <w:r>
              <w:rPr>
                <w:sz w:val="24"/>
                <w:szCs w:val="24"/>
              </w:rPr>
              <w:t>, в частности, в рамках исследуемой подсистемы</w:t>
            </w:r>
            <w:r w:rsidRPr="0038579C">
              <w:rPr>
                <w:sz w:val="24"/>
                <w:szCs w:val="24"/>
              </w:rPr>
              <w:t>.</w:t>
            </w:r>
          </w:p>
        </w:tc>
        <w:tc>
          <w:tcPr>
            <w:tcW w:w="1053" w:type="pct"/>
          </w:tcPr>
          <w:p w:rsidR="007D63BE" w:rsidRPr="00BE226E" w:rsidRDefault="007D63BE" w:rsidP="008356CE">
            <w:pPr>
              <w:widowControl/>
              <w:jc w:val="center"/>
              <w:rPr>
                <w:sz w:val="24"/>
                <w:szCs w:val="24"/>
              </w:rPr>
            </w:pPr>
          </w:p>
        </w:tc>
        <w:tc>
          <w:tcPr>
            <w:tcW w:w="879" w:type="pct"/>
          </w:tcPr>
          <w:p w:rsidR="007D63BE" w:rsidRPr="00BE226E" w:rsidRDefault="007D63BE" w:rsidP="008356CE">
            <w:pPr>
              <w:widowControl/>
              <w:jc w:val="center"/>
              <w:rPr>
                <w:sz w:val="24"/>
                <w:szCs w:val="24"/>
              </w:rPr>
            </w:pPr>
            <w:r w:rsidRPr="009137AE">
              <w:rPr>
                <w:sz w:val="24"/>
                <w:szCs w:val="24"/>
              </w:rPr>
              <w:t>выполнено</w:t>
            </w:r>
          </w:p>
        </w:tc>
      </w:tr>
      <w:tr w:rsidR="007D63BE" w:rsidRPr="00BE226E" w:rsidTr="007D63BE">
        <w:tc>
          <w:tcPr>
            <w:tcW w:w="310" w:type="pct"/>
          </w:tcPr>
          <w:p w:rsidR="007D63BE" w:rsidRPr="00BE226E" w:rsidRDefault="007D63BE" w:rsidP="008356CE">
            <w:pPr>
              <w:widowControl/>
              <w:jc w:val="center"/>
              <w:rPr>
                <w:sz w:val="24"/>
                <w:szCs w:val="24"/>
              </w:rPr>
            </w:pPr>
            <w:r>
              <w:rPr>
                <w:sz w:val="24"/>
                <w:szCs w:val="24"/>
              </w:rPr>
              <w:t>8</w:t>
            </w:r>
          </w:p>
        </w:tc>
        <w:tc>
          <w:tcPr>
            <w:tcW w:w="2654" w:type="pct"/>
          </w:tcPr>
          <w:p w:rsidR="007D63BE" w:rsidRPr="00BE226E" w:rsidRDefault="007D63BE" w:rsidP="008356CE">
            <w:pPr>
              <w:widowControl/>
              <w:tabs>
                <w:tab w:val="left" w:pos="206"/>
              </w:tabs>
              <w:autoSpaceDE/>
              <w:autoSpaceDN/>
              <w:adjustRightInd/>
              <w:rPr>
                <w:sz w:val="24"/>
                <w:szCs w:val="24"/>
              </w:rPr>
            </w:pPr>
            <w:r>
              <w:rPr>
                <w:sz w:val="24"/>
                <w:szCs w:val="24"/>
              </w:rPr>
              <w:t>Оформить отчет (текст, рисунки, чертежи).</w:t>
            </w:r>
          </w:p>
        </w:tc>
        <w:tc>
          <w:tcPr>
            <w:tcW w:w="1053" w:type="pct"/>
          </w:tcPr>
          <w:p w:rsidR="007D63BE" w:rsidRPr="00BE226E" w:rsidRDefault="007D63BE" w:rsidP="008356CE">
            <w:pPr>
              <w:widowControl/>
              <w:jc w:val="center"/>
              <w:rPr>
                <w:sz w:val="24"/>
                <w:szCs w:val="24"/>
              </w:rPr>
            </w:pPr>
          </w:p>
        </w:tc>
        <w:tc>
          <w:tcPr>
            <w:tcW w:w="879" w:type="pct"/>
          </w:tcPr>
          <w:p w:rsidR="007D63BE" w:rsidRPr="00BE226E" w:rsidRDefault="007D63BE" w:rsidP="008356CE">
            <w:pPr>
              <w:widowControl/>
              <w:jc w:val="center"/>
              <w:rPr>
                <w:sz w:val="24"/>
                <w:szCs w:val="24"/>
              </w:rPr>
            </w:pPr>
            <w:r w:rsidRPr="009137AE">
              <w:rPr>
                <w:sz w:val="24"/>
                <w:szCs w:val="24"/>
              </w:rPr>
              <w:t>выполнено</w:t>
            </w:r>
          </w:p>
        </w:tc>
      </w:tr>
      <w:tr w:rsidR="007D63BE" w:rsidRPr="00BE226E" w:rsidTr="007D63BE">
        <w:tc>
          <w:tcPr>
            <w:tcW w:w="310" w:type="pct"/>
          </w:tcPr>
          <w:p w:rsidR="007D63BE" w:rsidRPr="00BE226E" w:rsidRDefault="007D63BE" w:rsidP="008356CE">
            <w:pPr>
              <w:widowControl/>
              <w:jc w:val="center"/>
              <w:rPr>
                <w:sz w:val="24"/>
                <w:szCs w:val="24"/>
              </w:rPr>
            </w:pPr>
            <w:r>
              <w:rPr>
                <w:sz w:val="24"/>
                <w:szCs w:val="24"/>
              </w:rPr>
              <w:t>9</w:t>
            </w:r>
          </w:p>
        </w:tc>
        <w:tc>
          <w:tcPr>
            <w:tcW w:w="2654" w:type="pct"/>
          </w:tcPr>
          <w:p w:rsidR="007D63BE" w:rsidRPr="00BE226E" w:rsidRDefault="007D63BE" w:rsidP="008356CE">
            <w:pPr>
              <w:widowControl/>
              <w:tabs>
                <w:tab w:val="left" w:pos="206"/>
              </w:tabs>
              <w:autoSpaceDE/>
              <w:autoSpaceDN/>
              <w:adjustRightInd/>
              <w:rPr>
                <w:sz w:val="24"/>
                <w:szCs w:val="24"/>
              </w:rPr>
            </w:pPr>
            <w:r>
              <w:rPr>
                <w:sz w:val="24"/>
                <w:szCs w:val="24"/>
              </w:rPr>
              <w:t>Сдать отчет.</w:t>
            </w:r>
          </w:p>
        </w:tc>
        <w:tc>
          <w:tcPr>
            <w:tcW w:w="1053" w:type="pct"/>
          </w:tcPr>
          <w:p w:rsidR="007D63BE" w:rsidRPr="00BE226E" w:rsidRDefault="007D63BE" w:rsidP="008356CE">
            <w:pPr>
              <w:widowControl/>
              <w:jc w:val="center"/>
              <w:rPr>
                <w:sz w:val="24"/>
                <w:szCs w:val="24"/>
              </w:rPr>
            </w:pPr>
          </w:p>
        </w:tc>
        <w:tc>
          <w:tcPr>
            <w:tcW w:w="879" w:type="pct"/>
          </w:tcPr>
          <w:p w:rsidR="007D63BE" w:rsidRPr="00BE226E" w:rsidRDefault="007D63BE" w:rsidP="008356CE">
            <w:pPr>
              <w:widowControl/>
              <w:jc w:val="center"/>
              <w:rPr>
                <w:sz w:val="24"/>
                <w:szCs w:val="24"/>
              </w:rPr>
            </w:pPr>
            <w:r w:rsidRPr="009137AE">
              <w:rPr>
                <w:sz w:val="24"/>
                <w:szCs w:val="24"/>
              </w:rPr>
              <w:t>выполнено</w:t>
            </w:r>
          </w:p>
        </w:tc>
      </w:tr>
    </w:tbl>
    <w:p w:rsidR="007D63BE" w:rsidRDefault="007D63BE" w:rsidP="007D63BE">
      <w:pPr>
        <w:rPr>
          <w:sz w:val="24"/>
          <w:szCs w:val="24"/>
        </w:rPr>
      </w:pPr>
    </w:p>
    <w:p w:rsidR="007D63BE" w:rsidRPr="00BE226E" w:rsidRDefault="007D63BE" w:rsidP="007D63BE">
      <w:pPr>
        <w:rPr>
          <w:sz w:val="24"/>
          <w:szCs w:val="24"/>
        </w:rPr>
      </w:pPr>
    </w:p>
    <w:p w:rsidR="007D63BE" w:rsidRDefault="007D63BE" w:rsidP="007D63BE">
      <w:pPr>
        <w:widowControl/>
        <w:rPr>
          <w:bCs/>
          <w:color w:val="000000"/>
          <w:spacing w:val="-4"/>
          <w:sz w:val="24"/>
          <w:szCs w:val="24"/>
        </w:rPr>
      </w:pPr>
      <w:r w:rsidRPr="008F252D">
        <w:rPr>
          <w:bCs/>
          <w:color w:val="000000"/>
          <w:spacing w:val="-4"/>
          <w:sz w:val="24"/>
          <w:szCs w:val="24"/>
        </w:rPr>
        <w:t xml:space="preserve">« </w:t>
      </w:r>
      <w:r w:rsidRPr="00313C09">
        <w:rPr>
          <w:bCs/>
          <w:color w:val="000000"/>
          <w:spacing w:val="-4"/>
          <w:sz w:val="24"/>
          <w:szCs w:val="24"/>
        </w:rPr>
        <w:t>____</w:t>
      </w:r>
      <w:r w:rsidRPr="008F252D">
        <w:rPr>
          <w:bCs/>
          <w:color w:val="000000"/>
          <w:spacing w:val="-4"/>
          <w:sz w:val="24"/>
          <w:szCs w:val="24"/>
        </w:rPr>
        <w:t xml:space="preserve">» </w:t>
      </w:r>
      <w:r>
        <w:rPr>
          <w:bCs/>
          <w:color w:val="000000"/>
          <w:spacing w:val="-4"/>
          <w:sz w:val="24"/>
          <w:szCs w:val="24"/>
        </w:rPr>
        <w:t>_</w:t>
      </w:r>
      <w:r w:rsidRPr="00313C09">
        <w:rPr>
          <w:bCs/>
          <w:color w:val="000000"/>
          <w:spacing w:val="-4"/>
          <w:sz w:val="24"/>
          <w:szCs w:val="24"/>
        </w:rPr>
        <w:t>________________</w:t>
      </w:r>
      <w:r>
        <w:rPr>
          <w:bCs/>
          <w:color w:val="000000"/>
          <w:spacing w:val="-4"/>
          <w:sz w:val="24"/>
          <w:szCs w:val="24"/>
        </w:rPr>
        <w:t>_</w:t>
      </w:r>
      <w:r w:rsidRPr="008F252D">
        <w:rPr>
          <w:bCs/>
          <w:color w:val="000000"/>
          <w:spacing w:val="-4"/>
          <w:sz w:val="24"/>
          <w:szCs w:val="24"/>
        </w:rPr>
        <w:t>202</w:t>
      </w:r>
      <w:r w:rsidRPr="00313C09">
        <w:rPr>
          <w:bCs/>
          <w:color w:val="000000"/>
          <w:spacing w:val="-4"/>
          <w:sz w:val="24"/>
          <w:szCs w:val="24"/>
        </w:rPr>
        <w:t>__</w:t>
      </w:r>
      <w:r w:rsidRPr="008F252D">
        <w:rPr>
          <w:bCs/>
          <w:color w:val="000000"/>
          <w:spacing w:val="-4"/>
          <w:sz w:val="24"/>
          <w:szCs w:val="24"/>
        </w:rPr>
        <w:t>г.</w:t>
      </w:r>
    </w:p>
    <w:p w:rsidR="007D63BE" w:rsidRDefault="007D63BE" w:rsidP="007D63BE">
      <w:pPr>
        <w:widowControl/>
        <w:rPr>
          <w:bCs/>
          <w:color w:val="000000"/>
          <w:spacing w:val="-4"/>
          <w:sz w:val="24"/>
          <w:szCs w:val="24"/>
        </w:rPr>
      </w:pPr>
    </w:p>
    <w:p w:rsidR="007D63BE" w:rsidRPr="008F252D" w:rsidRDefault="007D63BE" w:rsidP="007D63BE">
      <w:pPr>
        <w:widowControl/>
        <w:rPr>
          <w:bCs/>
          <w:color w:val="000000"/>
          <w:spacing w:val="-4"/>
          <w:sz w:val="24"/>
          <w:szCs w:val="24"/>
        </w:rPr>
      </w:pPr>
    </w:p>
    <w:p w:rsidR="007D63BE" w:rsidRPr="00BE226E" w:rsidRDefault="007D63BE" w:rsidP="007D63BE">
      <w:pPr>
        <w:rPr>
          <w:sz w:val="24"/>
          <w:szCs w:val="24"/>
        </w:rPr>
      </w:pPr>
    </w:p>
    <w:tbl>
      <w:tblPr>
        <w:tblW w:w="0" w:type="auto"/>
        <w:tblLook w:val="04A0"/>
      </w:tblPr>
      <w:tblGrid>
        <w:gridCol w:w="1809"/>
        <w:gridCol w:w="3119"/>
        <w:gridCol w:w="425"/>
        <w:gridCol w:w="4218"/>
      </w:tblGrid>
      <w:tr w:rsidR="009E2BEB" w:rsidTr="00516C0F">
        <w:tc>
          <w:tcPr>
            <w:tcW w:w="1809" w:type="dxa"/>
            <w:hideMark/>
          </w:tcPr>
          <w:p w:rsidR="009E2BEB" w:rsidRDefault="009E2BEB" w:rsidP="00516C0F">
            <w:pPr>
              <w:widowControl/>
              <w:spacing w:line="276" w:lineRule="auto"/>
              <w:rPr>
                <w:sz w:val="24"/>
                <w:szCs w:val="24"/>
                <w:lang w:eastAsia="en-US"/>
              </w:rPr>
            </w:pPr>
            <w:r>
              <w:rPr>
                <w:sz w:val="24"/>
                <w:szCs w:val="24"/>
                <w:lang w:eastAsia="en-US"/>
              </w:rPr>
              <w:t>Обучающийся</w:t>
            </w:r>
          </w:p>
        </w:tc>
        <w:tc>
          <w:tcPr>
            <w:tcW w:w="3119" w:type="dxa"/>
            <w:tcBorders>
              <w:top w:val="nil"/>
              <w:left w:val="nil"/>
              <w:bottom w:val="single" w:sz="4" w:space="0" w:color="auto"/>
              <w:right w:val="nil"/>
            </w:tcBorders>
          </w:tcPr>
          <w:p w:rsidR="009E2BEB" w:rsidRDefault="009E2BEB" w:rsidP="00516C0F">
            <w:pPr>
              <w:widowControl/>
              <w:spacing w:line="276" w:lineRule="auto"/>
              <w:rPr>
                <w:sz w:val="24"/>
                <w:szCs w:val="24"/>
                <w:lang w:eastAsia="en-US"/>
              </w:rPr>
            </w:pPr>
          </w:p>
        </w:tc>
        <w:tc>
          <w:tcPr>
            <w:tcW w:w="425" w:type="dxa"/>
          </w:tcPr>
          <w:p w:rsidR="009E2BEB" w:rsidRDefault="009E2BEB" w:rsidP="00516C0F">
            <w:pPr>
              <w:widowControl/>
              <w:spacing w:line="276" w:lineRule="auto"/>
              <w:rPr>
                <w:sz w:val="24"/>
                <w:szCs w:val="24"/>
                <w:lang w:eastAsia="en-US"/>
              </w:rPr>
            </w:pPr>
          </w:p>
        </w:tc>
        <w:tc>
          <w:tcPr>
            <w:tcW w:w="4218" w:type="dxa"/>
            <w:tcBorders>
              <w:top w:val="nil"/>
              <w:left w:val="nil"/>
              <w:bottom w:val="single" w:sz="4" w:space="0" w:color="auto"/>
              <w:right w:val="nil"/>
            </w:tcBorders>
          </w:tcPr>
          <w:p w:rsidR="009E2BEB" w:rsidRDefault="009E2BEB" w:rsidP="00516C0F">
            <w:pPr>
              <w:widowControl/>
              <w:spacing w:line="276" w:lineRule="auto"/>
              <w:jc w:val="center"/>
              <w:rPr>
                <w:sz w:val="24"/>
                <w:szCs w:val="24"/>
                <w:lang w:eastAsia="en-US"/>
              </w:rPr>
            </w:pPr>
          </w:p>
        </w:tc>
      </w:tr>
      <w:tr w:rsidR="009E2BEB" w:rsidTr="00516C0F">
        <w:tc>
          <w:tcPr>
            <w:tcW w:w="1809" w:type="dxa"/>
          </w:tcPr>
          <w:p w:rsidR="009E2BEB" w:rsidRDefault="009E2BEB" w:rsidP="00516C0F">
            <w:pPr>
              <w:widowControl/>
              <w:spacing w:line="276" w:lineRule="auto"/>
              <w:jc w:val="center"/>
              <w:rPr>
                <w:sz w:val="24"/>
                <w:szCs w:val="24"/>
                <w:lang w:eastAsia="en-US"/>
              </w:rPr>
            </w:pPr>
          </w:p>
        </w:tc>
        <w:tc>
          <w:tcPr>
            <w:tcW w:w="3119" w:type="dxa"/>
            <w:tcBorders>
              <w:top w:val="single" w:sz="4" w:space="0" w:color="auto"/>
              <w:left w:val="nil"/>
              <w:bottom w:val="nil"/>
              <w:right w:val="nil"/>
            </w:tcBorders>
            <w:hideMark/>
          </w:tcPr>
          <w:p w:rsidR="009E2BEB" w:rsidRDefault="009E2BEB" w:rsidP="00516C0F">
            <w:pPr>
              <w:widowControl/>
              <w:spacing w:line="276" w:lineRule="auto"/>
              <w:jc w:val="center"/>
              <w:rPr>
                <w:sz w:val="24"/>
                <w:szCs w:val="24"/>
                <w:lang w:eastAsia="en-US"/>
              </w:rPr>
            </w:pPr>
            <w:r>
              <w:rPr>
                <w:sz w:val="24"/>
                <w:szCs w:val="24"/>
                <w:lang w:eastAsia="en-US"/>
              </w:rPr>
              <w:t>(подпись)</w:t>
            </w:r>
          </w:p>
        </w:tc>
        <w:tc>
          <w:tcPr>
            <w:tcW w:w="425" w:type="dxa"/>
          </w:tcPr>
          <w:p w:rsidR="009E2BEB" w:rsidRDefault="009E2BEB" w:rsidP="00516C0F">
            <w:pPr>
              <w:widowControl/>
              <w:spacing w:line="276" w:lineRule="auto"/>
              <w:rPr>
                <w:sz w:val="24"/>
                <w:szCs w:val="24"/>
                <w:lang w:eastAsia="en-US"/>
              </w:rPr>
            </w:pPr>
          </w:p>
        </w:tc>
        <w:tc>
          <w:tcPr>
            <w:tcW w:w="4218" w:type="dxa"/>
            <w:tcBorders>
              <w:top w:val="single" w:sz="4" w:space="0" w:color="auto"/>
              <w:left w:val="nil"/>
              <w:bottom w:val="nil"/>
              <w:right w:val="nil"/>
            </w:tcBorders>
            <w:hideMark/>
          </w:tcPr>
          <w:p w:rsidR="009E2BEB" w:rsidRDefault="009E2BEB" w:rsidP="00516C0F">
            <w:pPr>
              <w:widowControl/>
              <w:spacing w:line="276" w:lineRule="auto"/>
              <w:jc w:val="center"/>
              <w:rPr>
                <w:sz w:val="24"/>
                <w:szCs w:val="24"/>
                <w:lang w:eastAsia="en-US"/>
              </w:rPr>
            </w:pPr>
            <w:r>
              <w:rPr>
                <w:sz w:val="16"/>
                <w:szCs w:val="16"/>
                <w:lang w:eastAsia="en-US"/>
              </w:rPr>
              <w:t>И.О. Фамилия</w:t>
            </w:r>
          </w:p>
        </w:tc>
      </w:tr>
    </w:tbl>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BC3E67" w:rsidRDefault="00BC3E67" w:rsidP="000D2B0F">
      <w:pPr>
        <w:widowControl/>
        <w:autoSpaceDE/>
        <w:jc w:val="center"/>
        <w:rPr>
          <w:b/>
          <w:sz w:val="24"/>
          <w:szCs w:val="24"/>
        </w:rPr>
      </w:pPr>
    </w:p>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CD725B" w:rsidRDefault="00CD725B" w:rsidP="000D2B0F">
      <w:pPr>
        <w:widowControl/>
        <w:autoSpaceDE/>
        <w:jc w:val="center"/>
        <w:rPr>
          <w:b/>
          <w:sz w:val="24"/>
          <w:szCs w:val="24"/>
        </w:rPr>
      </w:pPr>
    </w:p>
    <w:p w:rsidR="009E2BEB" w:rsidRDefault="009E2BEB" w:rsidP="000D2B0F">
      <w:pPr>
        <w:widowControl/>
        <w:autoSpaceDE/>
        <w:jc w:val="center"/>
        <w:rPr>
          <w:b/>
          <w:sz w:val="24"/>
          <w:szCs w:val="24"/>
        </w:rPr>
      </w:pPr>
    </w:p>
    <w:p w:rsidR="00FF7EFB" w:rsidRDefault="00FF7EFB" w:rsidP="000D2B0F">
      <w:pPr>
        <w:widowControl/>
        <w:autoSpaceDE/>
        <w:jc w:val="center"/>
        <w:rPr>
          <w:b/>
          <w:sz w:val="24"/>
          <w:szCs w:val="24"/>
        </w:rPr>
      </w:pPr>
    </w:p>
    <w:p w:rsidR="00FF7EFB" w:rsidRDefault="00FF7EFB" w:rsidP="000D2B0F">
      <w:pPr>
        <w:widowControl/>
        <w:autoSpaceDE/>
        <w:jc w:val="center"/>
        <w:rPr>
          <w:b/>
          <w:sz w:val="24"/>
          <w:szCs w:val="24"/>
        </w:rPr>
      </w:pPr>
    </w:p>
    <w:p w:rsidR="00FF7EFB" w:rsidRDefault="00FF7EFB" w:rsidP="000D2B0F">
      <w:pPr>
        <w:widowControl/>
        <w:autoSpaceDE/>
        <w:jc w:val="center"/>
        <w:rPr>
          <w:b/>
          <w:sz w:val="24"/>
          <w:szCs w:val="24"/>
        </w:rPr>
      </w:pPr>
    </w:p>
    <w:p w:rsidR="009E2BEB" w:rsidRDefault="009E2BEB" w:rsidP="000D2B0F">
      <w:pPr>
        <w:widowControl/>
        <w:autoSpaceDE/>
        <w:jc w:val="center"/>
        <w:rPr>
          <w:b/>
          <w:sz w:val="24"/>
          <w:szCs w:val="24"/>
        </w:rPr>
      </w:pPr>
    </w:p>
    <w:p w:rsidR="009E2BEB" w:rsidRDefault="009E2BEB" w:rsidP="000D2B0F">
      <w:pPr>
        <w:widowControl/>
        <w:autoSpaceDE/>
        <w:jc w:val="center"/>
        <w:rPr>
          <w:b/>
          <w:sz w:val="24"/>
          <w:szCs w:val="24"/>
        </w:rPr>
      </w:pPr>
    </w:p>
    <w:p w:rsidR="00322C3F" w:rsidRPr="000D2B0F" w:rsidRDefault="007D63BE" w:rsidP="007D63BE">
      <w:pPr>
        <w:pStyle w:val="a5"/>
        <w:widowControl/>
        <w:numPr>
          <w:ilvl w:val="0"/>
          <w:numId w:val="25"/>
        </w:numPr>
        <w:suppressAutoHyphens/>
        <w:ind w:left="0" w:firstLine="0"/>
        <w:jc w:val="center"/>
        <w:rPr>
          <w:b/>
          <w:sz w:val="24"/>
          <w:szCs w:val="24"/>
        </w:rPr>
      </w:pPr>
      <w:r>
        <w:rPr>
          <w:b/>
          <w:sz w:val="24"/>
          <w:szCs w:val="24"/>
        </w:rPr>
        <w:lastRenderedPageBreak/>
        <w:t>Технический отчет</w:t>
      </w:r>
    </w:p>
    <w:p w:rsidR="007D63BE" w:rsidRDefault="007D63BE" w:rsidP="007D63BE">
      <w:pPr>
        <w:pStyle w:val="a5"/>
        <w:ind w:left="884"/>
      </w:pPr>
    </w:p>
    <w:p w:rsidR="007D63BE" w:rsidRPr="00DB342C" w:rsidRDefault="007D63BE" w:rsidP="007D63BE">
      <w:pPr>
        <w:pStyle w:val="a5"/>
        <w:ind w:left="884"/>
      </w:pPr>
      <w:r w:rsidRPr="00DB342C">
        <w:t>(характеристика проделанной обучающимся работы, выводы по результатам практики)</w:t>
      </w:r>
    </w:p>
    <w:p w:rsidR="00436DDF" w:rsidRDefault="00436DDF" w:rsidP="000971DF">
      <w:pPr>
        <w:pStyle w:val="a5"/>
        <w:widowControl/>
        <w:suppressAutoHyphens/>
        <w:ind w:left="884"/>
        <w:rPr>
          <w:b/>
          <w:sz w:val="24"/>
          <w:szCs w:val="24"/>
        </w:rPr>
      </w:pPr>
    </w:p>
    <w:p w:rsidR="00C819B6" w:rsidRDefault="006A6EF4" w:rsidP="00C819B6">
      <w:pPr>
        <w:pStyle w:val="enquiry-tiletext"/>
        <w:spacing w:before="0" w:beforeAutospacing="0" w:after="0" w:afterAutospacing="0" w:line="360" w:lineRule="auto"/>
        <w:ind w:left="170" w:right="57" w:firstLine="709"/>
        <w:jc w:val="both"/>
      </w:pPr>
      <w:r w:rsidRPr="006A6EF4">
        <w:t>Составлено общее описание исследуемого объекта, включая организационно-производственную структуру, технологические процессы и основное оборудование, режимы и условия работы предприятия</w:t>
      </w:r>
      <w:r w:rsidR="00C819B6" w:rsidRPr="00C819B6">
        <w:t xml:space="preserve"> </w:t>
      </w:r>
      <w:r w:rsidR="00C819B6" w:rsidRPr="00A97BF4">
        <w:t xml:space="preserve">ООО </w:t>
      </w:r>
      <w:r w:rsidR="00C819B6">
        <w:t>«</w:t>
      </w:r>
      <w:r w:rsidR="00C819B6" w:rsidRPr="00A97BF4">
        <w:t>Газпромнефть Энергосистемы</w:t>
      </w:r>
      <w:r w:rsidR="00C819B6">
        <w:t>»</w:t>
      </w:r>
    </w:p>
    <w:p w:rsidR="00C819B6" w:rsidRPr="006E4202" w:rsidRDefault="00C819B6" w:rsidP="00C819B6">
      <w:pPr>
        <w:pStyle w:val="aa"/>
        <w:shd w:val="clear" w:color="auto" w:fill="FFFFFF"/>
        <w:spacing w:before="0" w:beforeAutospacing="0" w:after="0" w:afterAutospacing="0" w:line="360" w:lineRule="auto"/>
        <w:ind w:left="170" w:right="57" w:firstLine="709"/>
        <w:jc w:val="both"/>
      </w:pPr>
      <w:r w:rsidRPr="006E4202">
        <w:t>Инновационные подходы в решении производственных задач, внедрение новейших средств управления, автоматизации, контроля и защиты магистральных газопроводов, капитальный ремонт линейной части, реконструкция и техническое перевооружение обеспечивают надежное и эффективное функционирование всей технологической системы предприятия.</w:t>
      </w:r>
    </w:p>
    <w:p w:rsidR="00C819B6" w:rsidRDefault="00C819B6" w:rsidP="00C819B6">
      <w:pPr>
        <w:pStyle w:val="aa"/>
        <w:shd w:val="clear" w:color="auto" w:fill="FFFFFF"/>
        <w:spacing w:before="0" w:beforeAutospacing="0" w:after="0" w:afterAutospacing="0" w:line="360" w:lineRule="auto"/>
        <w:ind w:left="170" w:right="57" w:firstLine="709"/>
        <w:jc w:val="both"/>
      </w:pPr>
      <w:r w:rsidRPr="006E4202">
        <w:t>«Газпром» начал внедрять технологию ремонта магистральных газопроводов с применением оборудования фирмы T.D.Williamson. Применение данной технологии позволило обеспечить бесперебойную поставку газа потребителям, значительное снижение затрат на ремонт, а также проведение реконструкции и капитального ремонта участков трубы на месте, в полевых условиях, без остановки производства и потерь газа во время работ.</w:t>
      </w:r>
      <w:r>
        <w:t xml:space="preserve"> </w:t>
      </w:r>
    </w:p>
    <w:p w:rsidR="00C819B6" w:rsidRPr="006E4202" w:rsidRDefault="00C819B6" w:rsidP="00C819B6">
      <w:pPr>
        <w:pStyle w:val="aa"/>
        <w:shd w:val="clear" w:color="auto" w:fill="FFFFFF"/>
        <w:spacing w:before="0" w:beforeAutospacing="0" w:after="0" w:afterAutospacing="0" w:line="360" w:lineRule="auto"/>
        <w:ind w:left="170" w:right="57" w:firstLine="709"/>
        <w:jc w:val="both"/>
      </w:pPr>
      <w:r w:rsidRPr="006E4202">
        <w:t>В 2011 году также впервые в Газпроме осуществлены ремонтные работы по замене кранового узла на газопроводе Ду 1000 магистрального газопровода с применением герметизирующих модулей TDW SmartPlug.</w:t>
      </w:r>
    </w:p>
    <w:p w:rsidR="00C819B6" w:rsidRDefault="00C819B6" w:rsidP="00C819B6">
      <w:pPr>
        <w:shd w:val="clear" w:color="auto" w:fill="FFFFFF"/>
        <w:spacing w:line="360" w:lineRule="auto"/>
        <w:ind w:left="170" w:right="57" w:firstLine="709"/>
        <w:jc w:val="both"/>
        <w:rPr>
          <w:sz w:val="24"/>
          <w:szCs w:val="24"/>
        </w:rPr>
      </w:pPr>
      <w:r w:rsidRPr="006E4202">
        <w:rPr>
          <w:sz w:val="24"/>
          <w:szCs w:val="24"/>
        </w:rPr>
        <w:t xml:space="preserve">Для совершенствования системы технологического обслуживания магистральных газопроводов и сокращения затрат при капитальном ремонте газопровода на предприятии разработана и смонтирована мобильная база ремонта и изоляции труб (БРИТ-М). </w:t>
      </w:r>
    </w:p>
    <w:p w:rsidR="00C819B6" w:rsidRPr="006E4202" w:rsidRDefault="00C819B6" w:rsidP="00C819B6">
      <w:pPr>
        <w:shd w:val="clear" w:color="auto" w:fill="FFFFFF"/>
        <w:spacing w:line="360" w:lineRule="auto"/>
        <w:ind w:left="170" w:right="57" w:firstLine="709"/>
        <w:jc w:val="both"/>
        <w:rPr>
          <w:sz w:val="24"/>
          <w:szCs w:val="24"/>
        </w:rPr>
      </w:pPr>
      <w:r w:rsidRPr="006E4202">
        <w:rPr>
          <w:sz w:val="24"/>
          <w:szCs w:val="24"/>
        </w:rPr>
        <w:t>В 2012 году в целях улучшения качества изоляционного покрытия проведена модернизация БРИТ-М: установлено оборудование для нанесения изоляции на основе экструдированного полиэтилена и эпоксидного покрытия.</w:t>
      </w:r>
    </w:p>
    <w:p w:rsidR="00C819B6" w:rsidRDefault="00C819B6" w:rsidP="00C819B6">
      <w:pPr>
        <w:widowControl/>
        <w:suppressAutoHyphens/>
        <w:spacing w:line="360" w:lineRule="auto"/>
        <w:ind w:left="170" w:right="57" w:firstLine="709"/>
        <w:jc w:val="both"/>
        <w:rPr>
          <w:sz w:val="24"/>
          <w:szCs w:val="24"/>
          <w:shd w:val="clear" w:color="auto" w:fill="FFFFFF"/>
        </w:rPr>
      </w:pPr>
      <w:r w:rsidRPr="006E4202">
        <w:rPr>
          <w:sz w:val="24"/>
          <w:szCs w:val="24"/>
          <w:shd w:val="clear" w:color="auto" w:fill="FFFFFF"/>
        </w:rPr>
        <w:t xml:space="preserve">Компания успешно развивает технологии по получению и использованию сжиженного природного газа (СПГ). В 2004 году на автомобильной газонаполнительной компрессорной станции построена установка по производству СПГ производительностью 0,8 т/час. В 2010 году завершено строительство современного комплекса по производству СПГ производительностью 3 т/час на газораспределительной станции (ГРС) № 4 в Екатеринбурге. </w:t>
      </w:r>
    </w:p>
    <w:p w:rsidR="00C819B6" w:rsidRPr="006E4202" w:rsidRDefault="00C819B6" w:rsidP="00C819B6">
      <w:pPr>
        <w:widowControl/>
        <w:suppressAutoHyphens/>
        <w:spacing w:line="360" w:lineRule="auto"/>
        <w:ind w:left="170" w:right="57" w:firstLine="709"/>
        <w:jc w:val="both"/>
        <w:rPr>
          <w:sz w:val="24"/>
          <w:szCs w:val="24"/>
          <w:shd w:val="clear" w:color="auto" w:fill="FFFFFF"/>
        </w:rPr>
      </w:pPr>
      <w:r w:rsidRPr="006E4202">
        <w:rPr>
          <w:sz w:val="24"/>
          <w:szCs w:val="24"/>
          <w:shd w:val="clear" w:color="auto" w:fill="FFFFFF"/>
        </w:rPr>
        <w:t xml:space="preserve">В 2011 году введена в эксплуатацию первая блочно-модульная котельная, работающая на сжиженном природном назе. Это явилось альтернативой строительства </w:t>
      </w:r>
      <w:r w:rsidRPr="006E4202">
        <w:rPr>
          <w:sz w:val="24"/>
          <w:szCs w:val="24"/>
          <w:shd w:val="clear" w:color="auto" w:fill="FFFFFF"/>
        </w:rPr>
        <w:lastRenderedPageBreak/>
        <w:t>более сотни километров газопроводов, необходимых для газификации поселка, и позволило в два раза снизить затраты на газификацию.</w:t>
      </w:r>
    </w:p>
    <w:p w:rsidR="00C819B6" w:rsidRDefault="00C819B6" w:rsidP="00C819B6">
      <w:pPr>
        <w:pStyle w:val="aa"/>
        <w:shd w:val="clear" w:color="auto" w:fill="FFFFFF"/>
        <w:spacing w:before="0" w:beforeAutospacing="0" w:after="0" w:afterAutospacing="0" w:line="360" w:lineRule="auto"/>
        <w:ind w:left="170" w:right="57" w:firstLine="709"/>
        <w:jc w:val="both"/>
      </w:pPr>
      <w:r w:rsidRPr="006E4202">
        <w:t xml:space="preserve">Деятельность компании нацелена на обеспечение надежной бесперебойной работы всего производственного комплекса. </w:t>
      </w:r>
    </w:p>
    <w:p w:rsidR="00C819B6" w:rsidRPr="006E4202" w:rsidRDefault="00C819B6" w:rsidP="00C819B6">
      <w:pPr>
        <w:pStyle w:val="aa"/>
        <w:shd w:val="clear" w:color="auto" w:fill="FFFFFF"/>
        <w:spacing w:before="0" w:beforeAutospacing="0" w:after="0" w:afterAutospacing="0" w:line="360" w:lineRule="auto"/>
        <w:ind w:left="170" w:right="57" w:firstLine="709"/>
        <w:jc w:val="both"/>
      </w:pPr>
      <w:r w:rsidRPr="006E4202">
        <w:t>Предприятие активно реализует инвестиционные программы и проекты по капитальному строительству, реконструкции, техническому перевооружению объектов газотранспортной системы.</w:t>
      </w:r>
    </w:p>
    <w:p w:rsidR="006A6EF4" w:rsidRPr="006A6EF4" w:rsidRDefault="00C819B6" w:rsidP="006A6EF4">
      <w:pPr>
        <w:pStyle w:val="aa"/>
        <w:shd w:val="clear" w:color="auto" w:fill="FFFFFF"/>
        <w:spacing w:before="0" w:beforeAutospacing="0" w:after="0" w:afterAutospacing="0" w:line="360" w:lineRule="auto"/>
        <w:ind w:right="57"/>
        <w:jc w:val="both"/>
      </w:pPr>
      <w:r>
        <w:rPr>
          <w:noProof/>
        </w:rPr>
        <w:drawing>
          <wp:inline distT="0" distB="0" distL="0" distR="0">
            <wp:extent cx="6209665" cy="2890575"/>
            <wp:effectExtent l="19050" t="0" r="635" b="0"/>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8">
                      <a:grayscl/>
                      <a:lum bright="40000"/>
                    </a:blip>
                    <a:srcRect/>
                    <a:stretch>
                      <a:fillRect/>
                    </a:stretch>
                  </pic:blipFill>
                  <pic:spPr bwMode="auto">
                    <a:xfrm>
                      <a:off x="0" y="0"/>
                      <a:ext cx="6209665" cy="2890575"/>
                    </a:xfrm>
                    <a:prstGeom prst="rect">
                      <a:avLst/>
                    </a:prstGeom>
                    <a:noFill/>
                    <a:ln w="9525">
                      <a:noFill/>
                      <a:miter lim="800000"/>
                      <a:headEnd/>
                      <a:tailEnd/>
                    </a:ln>
                  </pic:spPr>
                </pic:pic>
              </a:graphicData>
            </a:graphic>
          </wp:inline>
        </w:drawing>
      </w:r>
    </w:p>
    <w:p w:rsidR="006A6EF4" w:rsidRPr="00C819B6" w:rsidRDefault="006A6EF4" w:rsidP="006E4202">
      <w:pPr>
        <w:widowControl/>
        <w:autoSpaceDE/>
        <w:autoSpaceDN/>
        <w:adjustRightInd/>
        <w:jc w:val="center"/>
        <w:rPr>
          <w:sz w:val="24"/>
          <w:szCs w:val="24"/>
        </w:rPr>
      </w:pPr>
      <w:r w:rsidRPr="006E4202">
        <w:rPr>
          <w:sz w:val="24"/>
          <w:szCs w:val="24"/>
        </w:rPr>
        <w:t xml:space="preserve">Рисунок  2.  </w:t>
      </w:r>
      <w:r w:rsidR="006E4202" w:rsidRPr="006E4202">
        <w:rPr>
          <w:sz w:val="24"/>
          <w:szCs w:val="24"/>
        </w:rPr>
        <w:t xml:space="preserve">Комплекс </w:t>
      </w:r>
      <w:r w:rsidR="006E4202">
        <w:rPr>
          <w:sz w:val="24"/>
          <w:szCs w:val="24"/>
        </w:rPr>
        <w:t xml:space="preserve">компании </w:t>
      </w:r>
      <w:r w:rsidR="00C819B6" w:rsidRPr="00C819B6">
        <w:rPr>
          <w:sz w:val="24"/>
          <w:szCs w:val="24"/>
        </w:rPr>
        <w:t>ООО «Газпромнефть Энергосистемы»</w:t>
      </w:r>
    </w:p>
    <w:p w:rsidR="006A6EF4" w:rsidRDefault="006A6EF4" w:rsidP="006A6EF4">
      <w:pPr>
        <w:pStyle w:val="firstchild"/>
        <w:shd w:val="clear" w:color="auto" w:fill="FFFFFF"/>
        <w:spacing w:before="0" w:beforeAutospacing="0" w:after="168" w:afterAutospacing="0"/>
        <w:rPr>
          <w:rFonts w:ascii="Arial" w:hAnsi="Arial" w:cs="Arial"/>
          <w:color w:val="000000"/>
          <w:sz w:val="22"/>
          <w:szCs w:val="22"/>
        </w:rPr>
      </w:pPr>
    </w:p>
    <w:p w:rsidR="006E4202" w:rsidRDefault="006A6EF4" w:rsidP="006E4202">
      <w:pPr>
        <w:pStyle w:val="aa"/>
        <w:shd w:val="clear" w:color="auto" w:fill="FFFFFF"/>
        <w:spacing w:before="0" w:beforeAutospacing="0" w:after="0" w:afterAutospacing="0" w:line="360" w:lineRule="auto"/>
        <w:ind w:left="170" w:right="57" w:firstLine="709"/>
        <w:jc w:val="both"/>
      </w:pPr>
      <w:r w:rsidRPr="006E4202">
        <w:t>Большое внимание уделяется организации научно-исследовательских и опытно-конструкторских разработок. В рамках участия в инновационных разработках ПАО «Газпром» сотрудники предприятия прорабатывают технические решения по телемеханизации объектов магистральных газопроводов с использованием возобновляемых источников энергии и беспроводных технологий передачи данных и управления.</w:t>
      </w:r>
    </w:p>
    <w:p w:rsidR="006A6EF4" w:rsidRPr="006E4202" w:rsidRDefault="006A6EF4" w:rsidP="006E4202">
      <w:pPr>
        <w:pStyle w:val="aa"/>
        <w:shd w:val="clear" w:color="auto" w:fill="FFFFFF"/>
        <w:spacing w:before="0" w:beforeAutospacing="0" w:after="0" w:afterAutospacing="0" w:line="360" w:lineRule="auto"/>
        <w:ind w:left="170" w:right="57" w:firstLine="709"/>
        <w:jc w:val="both"/>
      </w:pPr>
      <w:r w:rsidRPr="006E4202">
        <w:t xml:space="preserve"> Разрабатываются мероприятия по обеспечению защиты от коррозии всех объектов магистрального газопровода в зоне ответственности «Газпром», внедряются инновационные элементы в систему электрохимической защиты газопроводов.</w:t>
      </w:r>
    </w:p>
    <w:p w:rsidR="006E4202" w:rsidRDefault="006A6EF4" w:rsidP="006E4202">
      <w:pPr>
        <w:pStyle w:val="aa"/>
        <w:shd w:val="clear" w:color="auto" w:fill="FFFFFF"/>
        <w:spacing w:before="0" w:beforeAutospacing="0" w:after="0" w:afterAutospacing="0" w:line="360" w:lineRule="auto"/>
        <w:ind w:left="170" w:right="57" w:firstLine="709"/>
        <w:jc w:val="both"/>
      </w:pPr>
      <w:r w:rsidRPr="006E4202">
        <w:t xml:space="preserve">Одно из важнейших направлений деятельности компании — дальнейшее развитие технологий по получению и использованию сжиженного природного газа, расширение использования природного газа в качестве моторного топлива для автомобильного транспорта и развитие газомоторной инфраструктуры. </w:t>
      </w:r>
    </w:p>
    <w:p w:rsidR="006A6EF4" w:rsidRPr="006E4202" w:rsidRDefault="006A6EF4" w:rsidP="006E4202">
      <w:pPr>
        <w:pStyle w:val="aa"/>
        <w:shd w:val="clear" w:color="auto" w:fill="FFFFFF"/>
        <w:spacing w:before="0" w:beforeAutospacing="0" w:after="0" w:afterAutospacing="0" w:line="360" w:lineRule="auto"/>
        <w:ind w:left="170" w:right="57" w:firstLine="709"/>
        <w:jc w:val="both"/>
      </w:pPr>
      <w:r w:rsidRPr="006E4202">
        <w:t xml:space="preserve">Общество эксплуатирует и организует строительство АГНКС, развивает парк автомобилей на природном газе, обеспечивает потребителей компримированным </w:t>
      </w:r>
      <w:r w:rsidRPr="006E4202">
        <w:lastRenderedPageBreak/>
        <w:t>и сжиженным природным газом, решает вопросы автономной газификации удаленных объектов.</w:t>
      </w:r>
    </w:p>
    <w:p w:rsidR="006E4202" w:rsidRDefault="006A6EF4" w:rsidP="006E4202">
      <w:pPr>
        <w:pStyle w:val="lastchild"/>
        <w:shd w:val="clear" w:color="auto" w:fill="FFFFFF"/>
        <w:spacing w:before="0" w:beforeAutospacing="0" w:after="0" w:afterAutospacing="0" w:line="360" w:lineRule="auto"/>
        <w:ind w:left="170" w:right="57" w:firstLine="709"/>
        <w:jc w:val="both"/>
      </w:pPr>
      <w:r w:rsidRPr="006E4202">
        <w:t>Специалисты компании</w:t>
      </w:r>
      <w:r w:rsidR="00C819B6" w:rsidRPr="00C819B6">
        <w:t xml:space="preserve"> </w:t>
      </w:r>
      <w:r w:rsidR="00C819B6" w:rsidRPr="00A97BF4">
        <w:t xml:space="preserve">ООО </w:t>
      </w:r>
      <w:r w:rsidR="00C819B6">
        <w:t>«</w:t>
      </w:r>
      <w:r w:rsidR="00C819B6" w:rsidRPr="00A97BF4">
        <w:t>Газпромнефть Энергосистемы</w:t>
      </w:r>
      <w:r w:rsidR="00C819B6">
        <w:t>»</w:t>
      </w:r>
      <w:r w:rsidR="002B1A13">
        <w:t xml:space="preserve"> </w:t>
      </w:r>
      <w:r w:rsidRPr="006E4202">
        <w:t xml:space="preserve">работают над вопросами рационального использования топливно-энергетических ресурсов и материалов, сокращения потерь газа при транспортировке, наиболее полного использования вторичных энергоресурсов, формированием программ энергосбережения и повышения энергетической эффективности предприятия. </w:t>
      </w:r>
    </w:p>
    <w:p w:rsidR="006E4202" w:rsidRDefault="006A6EF4" w:rsidP="006E4202">
      <w:pPr>
        <w:pStyle w:val="lastchild"/>
        <w:shd w:val="clear" w:color="auto" w:fill="FFFFFF"/>
        <w:spacing w:before="0" w:beforeAutospacing="0" w:after="0" w:afterAutospacing="0" w:line="360" w:lineRule="auto"/>
        <w:ind w:left="170" w:right="57" w:firstLine="709"/>
        <w:jc w:val="both"/>
      </w:pPr>
      <w:r w:rsidRPr="006E4202">
        <w:t xml:space="preserve">Совместно с ЗАО «НТЛ» с 2006 г. ведется работа по разработке и вводу в эксплуатацию турбодетандерных установок (ТДУ) мощностью от 1 до 5 кВт для электроснабжения ГРС и объектов линейной части магистральных газопроводов. </w:t>
      </w:r>
    </w:p>
    <w:p w:rsidR="00AB7917" w:rsidRDefault="006A6EF4" w:rsidP="00AB7917">
      <w:pPr>
        <w:pStyle w:val="lastchild"/>
        <w:shd w:val="clear" w:color="auto" w:fill="FFFFFF"/>
        <w:spacing w:before="0" w:beforeAutospacing="0" w:after="0" w:afterAutospacing="0" w:line="360" w:lineRule="auto"/>
        <w:ind w:left="170" w:right="57" w:firstLine="709"/>
        <w:jc w:val="both"/>
      </w:pPr>
      <w:r w:rsidRPr="006E4202">
        <w:t>Данные установки используют энергию природного газа, транспортируемого через технологическое оборудование ГРС, и преобразовывают ее в электроэнергию для собственных нужд потребителей ГРС. В настоящее время ТДУ успешно проходят опытно-промышленную эксплуатацию на объектах предприятия.</w:t>
      </w:r>
    </w:p>
    <w:p w:rsidR="00AB7917" w:rsidRPr="00AB7917" w:rsidRDefault="00AB7917" w:rsidP="00AB7917">
      <w:pPr>
        <w:pStyle w:val="lastchild"/>
        <w:shd w:val="clear" w:color="auto" w:fill="FFFFFF"/>
        <w:spacing w:before="0" w:beforeAutospacing="0" w:after="0" w:afterAutospacing="0" w:line="360" w:lineRule="auto"/>
        <w:ind w:left="170" w:right="57" w:firstLine="709"/>
        <w:jc w:val="both"/>
      </w:pPr>
      <w:r w:rsidRPr="00AB7917">
        <w:t>Для надежной и безопасной эксплуатации газораспределительной системы предусматривается автоматизированная система управления технологическим процессом распределения газа (АСУТП РГ).</w:t>
      </w:r>
    </w:p>
    <w:p w:rsidR="002B1A13" w:rsidRDefault="00AB7917" w:rsidP="002B1A13">
      <w:pPr>
        <w:widowControl/>
        <w:autoSpaceDE/>
        <w:autoSpaceDN/>
        <w:adjustRightInd/>
        <w:spacing w:line="360" w:lineRule="auto"/>
        <w:ind w:left="170" w:right="57" w:firstLine="709"/>
        <w:jc w:val="both"/>
        <w:rPr>
          <w:sz w:val="24"/>
          <w:szCs w:val="24"/>
        </w:rPr>
      </w:pPr>
      <w:r w:rsidRPr="00AB7917">
        <w:rPr>
          <w:sz w:val="24"/>
          <w:szCs w:val="24"/>
        </w:rPr>
        <w:t>АСУ ТП РГ выполняет следующие основные функции:</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 xml:space="preserve"> операционный дистанционный централизованный контроль параметров технологического процесса газораспределения;</w:t>
      </w:r>
    </w:p>
    <w:p w:rsidR="00AB7917" w:rsidRPr="00AB7917"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 xml:space="preserve"> коммерческий учет потребления газа.</w:t>
      </w:r>
    </w:p>
    <w:p w:rsidR="00AB7917" w:rsidRPr="00AB7917" w:rsidRDefault="00AB7917" w:rsidP="00AB7917">
      <w:pPr>
        <w:widowControl/>
        <w:autoSpaceDE/>
        <w:autoSpaceDN/>
        <w:adjustRightInd/>
        <w:spacing w:line="360" w:lineRule="auto"/>
        <w:ind w:left="170" w:right="57" w:firstLine="709"/>
        <w:jc w:val="both"/>
        <w:rPr>
          <w:sz w:val="24"/>
          <w:szCs w:val="24"/>
        </w:rPr>
      </w:pPr>
      <w:r w:rsidRPr="00AB7917">
        <w:rPr>
          <w:sz w:val="24"/>
          <w:szCs w:val="24"/>
        </w:rPr>
        <w:t>Автоматические системы управления технологическим процессом распределения газа (АСУ ТП РГ)</w:t>
      </w:r>
      <w:r w:rsidR="00C819B6" w:rsidRPr="00C819B6">
        <w:t xml:space="preserve"> </w:t>
      </w:r>
      <w:r w:rsidRPr="00AB7917">
        <w:rPr>
          <w:sz w:val="24"/>
          <w:szCs w:val="24"/>
        </w:rPr>
        <w:t>имеют централизованную структуру, основными элементами которой являются контролируемые пункты (КП) на наружных сетях и сооружениях системы распределения газа (нижний уровень АСУ ТП РГ) и центральный диспетчерский пункт (ЦД П) (верхний уровень АСУ ТП РГ).</w:t>
      </w:r>
    </w:p>
    <w:p w:rsidR="00AB7917" w:rsidRPr="00AB7917" w:rsidRDefault="00AB7917" w:rsidP="00AB7917">
      <w:pPr>
        <w:widowControl/>
        <w:autoSpaceDE/>
        <w:autoSpaceDN/>
        <w:adjustRightInd/>
        <w:spacing w:line="360" w:lineRule="auto"/>
        <w:ind w:left="170" w:right="57" w:firstLine="709"/>
        <w:jc w:val="both"/>
        <w:rPr>
          <w:sz w:val="24"/>
          <w:szCs w:val="24"/>
        </w:rPr>
      </w:pPr>
      <w:r w:rsidRPr="00AB7917">
        <w:rPr>
          <w:sz w:val="24"/>
          <w:szCs w:val="24"/>
        </w:rPr>
        <w:t>Верхний уровень АСУ ТП РГ</w:t>
      </w:r>
      <w:r w:rsidR="002B1A13">
        <w:t xml:space="preserve">  </w:t>
      </w:r>
      <w:r w:rsidRPr="00AB7917">
        <w:rPr>
          <w:sz w:val="24"/>
          <w:szCs w:val="24"/>
        </w:rPr>
        <w:t>реализуется в ЦДП в виде одного или нескольких автоматизированных рабочих мест (АРМ), связанных между собой локальной вычислительной сетью (ЛВС).</w:t>
      </w:r>
    </w:p>
    <w:p w:rsidR="002B1A13" w:rsidRDefault="00AB7917" w:rsidP="002B1A13">
      <w:pPr>
        <w:widowControl/>
        <w:autoSpaceDE/>
        <w:autoSpaceDN/>
        <w:adjustRightInd/>
        <w:spacing w:line="360" w:lineRule="auto"/>
        <w:ind w:left="170" w:right="57" w:firstLine="709"/>
        <w:jc w:val="both"/>
        <w:rPr>
          <w:sz w:val="24"/>
          <w:szCs w:val="24"/>
        </w:rPr>
      </w:pPr>
      <w:r w:rsidRPr="00AB7917">
        <w:rPr>
          <w:sz w:val="24"/>
          <w:szCs w:val="24"/>
        </w:rPr>
        <w:t>АСУ ТП РГ</w:t>
      </w:r>
      <w:r w:rsidR="002B1A13">
        <w:t xml:space="preserve"> </w:t>
      </w:r>
      <w:r w:rsidRPr="00AB7917">
        <w:rPr>
          <w:sz w:val="24"/>
          <w:szCs w:val="24"/>
        </w:rPr>
        <w:t>охватывают следующие газорегулирующие сооружения (ГС):</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 xml:space="preserve"> Г PC, связывающие магистральные газопроводы с городской системой газораспределения;</w:t>
      </w:r>
    </w:p>
    <w:p w:rsidR="00AB7917" w:rsidRPr="00AB7917"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 xml:space="preserve"> ГРП, обеспечивающие регулирование давления газа в сетях высокого и среднего давления;</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ГРП, питающие тупиковые сети низкого давления;</w:t>
      </w:r>
    </w:p>
    <w:p w:rsidR="00AB7917" w:rsidRPr="00AB7917" w:rsidRDefault="002B1A13" w:rsidP="002B1A13">
      <w:pPr>
        <w:widowControl/>
        <w:autoSpaceDE/>
        <w:autoSpaceDN/>
        <w:adjustRightInd/>
        <w:spacing w:line="360" w:lineRule="auto"/>
        <w:ind w:left="170" w:right="57" w:firstLine="709"/>
        <w:jc w:val="both"/>
        <w:rPr>
          <w:sz w:val="24"/>
          <w:szCs w:val="24"/>
        </w:rPr>
      </w:pPr>
      <w:r>
        <w:rPr>
          <w:sz w:val="24"/>
          <w:szCs w:val="24"/>
        </w:rPr>
        <w:lastRenderedPageBreak/>
        <w:t>-</w:t>
      </w:r>
      <w:r w:rsidR="00AB7917" w:rsidRPr="00AB7917">
        <w:rPr>
          <w:sz w:val="24"/>
          <w:szCs w:val="24"/>
        </w:rPr>
        <w:t xml:space="preserve"> ГРП, питающие тупиковые сети низкого давления, имеющие особые режимы газоснабжения или резервное топливное хозяйство;</w:t>
      </w:r>
    </w:p>
    <w:p w:rsidR="00AB7917" w:rsidRPr="00AB7917" w:rsidRDefault="002B1A13" w:rsidP="002B1A13">
      <w:pPr>
        <w:widowControl/>
        <w:autoSpaceDE/>
        <w:autoSpaceDN/>
        <w:adjustRightInd/>
        <w:spacing w:line="360" w:lineRule="auto"/>
        <w:ind w:left="879" w:right="57"/>
        <w:jc w:val="both"/>
        <w:rPr>
          <w:sz w:val="24"/>
          <w:szCs w:val="24"/>
        </w:rPr>
      </w:pPr>
      <w:r>
        <w:rPr>
          <w:sz w:val="24"/>
          <w:szCs w:val="24"/>
        </w:rPr>
        <w:t>-</w:t>
      </w:r>
      <w:r w:rsidR="00AB7917" w:rsidRPr="00AB7917">
        <w:rPr>
          <w:sz w:val="24"/>
          <w:szCs w:val="24"/>
        </w:rPr>
        <w:t>ГРП, питающие кольцевые сети низкого давления;</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ГРП, расположенные в удаленных населенных пунктах. Системы газораспределения должны быть оснащены АСУ ТП РГ,</w:t>
      </w:r>
      <w:r>
        <w:rPr>
          <w:sz w:val="24"/>
          <w:szCs w:val="24"/>
        </w:rPr>
        <w:t xml:space="preserve"> </w:t>
      </w:r>
      <w:r w:rsidR="00AB7917" w:rsidRPr="00AB7917">
        <w:rPr>
          <w:sz w:val="24"/>
          <w:szCs w:val="24"/>
        </w:rPr>
        <w:t>которые включают функциональные подсистемы информационного характера и функциональные подсистемы, реализующие комплексы задач в соответствии с табл. 1.</w:t>
      </w:r>
    </w:p>
    <w:p w:rsidR="00AB7917" w:rsidRPr="00AB7917" w:rsidRDefault="00AB7917" w:rsidP="002B1A13">
      <w:pPr>
        <w:widowControl/>
        <w:autoSpaceDE/>
        <w:autoSpaceDN/>
        <w:adjustRightInd/>
        <w:spacing w:line="360" w:lineRule="auto"/>
        <w:ind w:left="170" w:right="57" w:firstLine="709"/>
        <w:jc w:val="both"/>
        <w:rPr>
          <w:sz w:val="24"/>
          <w:szCs w:val="24"/>
        </w:rPr>
      </w:pPr>
      <w:r w:rsidRPr="00AB7917">
        <w:rPr>
          <w:bCs/>
          <w:sz w:val="24"/>
          <w:szCs w:val="24"/>
        </w:rPr>
        <w:t>Таблица 1</w:t>
      </w:r>
      <w:r w:rsidR="00A43C8B">
        <w:rPr>
          <w:bCs/>
          <w:sz w:val="24"/>
          <w:szCs w:val="24"/>
        </w:rPr>
        <w:t xml:space="preserve"> - </w:t>
      </w:r>
      <w:r w:rsidRPr="00AB7917">
        <w:rPr>
          <w:bCs/>
          <w:sz w:val="24"/>
          <w:szCs w:val="24"/>
        </w:rPr>
        <w:t>Система газораспределения АСУТП РГ</w:t>
      </w:r>
      <w:r w:rsidR="002B1A13" w:rsidRPr="002B1A13">
        <w:rPr>
          <w:sz w:val="24"/>
          <w:szCs w:val="24"/>
        </w:rPr>
        <w:t xml:space="preserve"> </w:t>
      </w:r>
    </w:p>
    <w:tbl>
      <w:tblPr>
        <w:tblStyle w:val="16"/>
        <w:tblW w:w="0" w:type="auto"/>
        <w:tblLook w:val="04A0"/>
      </w:tblPr>
      <w:tblGrid>
        <w:gridCol w:w="2943"/>
        <w:gridCol w:w="3828"/>
        <w:gridCol w:w="3224"/>
      </w:tblGrid>
      <w:tr w:rsidR="00AB7917" w:rsidRPr="00AB7917" w:rsidTr="002B1A13">
        <w:tc>
          <w:tcPr>
            <w:tcW w:w="2943"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Функциональная подсистема АСУ ТП РГ</w:t>
            </w: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Комплекс задач</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Периодичность</w:t>
            </w:r>
          </w:p>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решения</w:t>
            </w:r>
          </w:p>
        </w:tc>
      </w:tr>
      <w:tr w:rsidR="00AB7917" w:rsidRPr="00AB7917" w:rsidTr="002B1A13">
        <w:tc>
          <w:tcPr>
            <w:tcW w:w="2943"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1</w:t>
            </w: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2</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3</w:t>
            </w:r>
          </w:p>
        </w:tc>
      </w:tr>
      <w:tr w:rsidR="00AB7917" w:rsidRPr="00AB7917" w:rsidTr="002B1A13">
        <w:tc>
          <w:tcPr>
            <w:tcW w:w="2943" w:type="dxa"/>
            <w:vMerge w:val="restart"/>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1. Оперативный контроль технологического процесса распределения газа</w:t>
            </w: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Измерение, контроль и обработка технологических параметров по инициативе КП</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При возникновении аварийной или предава- рийной ситуации</w:t>
            </w:r>
          </w:p>
        </w:tc>
      </w:tr>
      <w:tr w:rsidR="00AB7917" w:rsidRPr="00AB7917" w:rsidTr="002B1A13">
        <w:tc>
          <w:tcPr>
            <w:tcW w:w="2943" w:type="dxa"/>
            <w:vMerge/>
            <w:hideMark/>
          </w:tcPr>
          <w:p w:rsidR="00AB7917" w:rsidRPr="00AB7917" w:rsidRDefault="00AB7917" w:rsidP="00A43C8B">
            <w:pPr>
              <w:widowControl/>
              <w:autoSpaceDE/>
              <w:autoSpaceDN/>
              <w:adjustRightInd/>
              <w:rPr>
                <w:sz w:val="24"/>
                <w:szCs w:val="24"/>
              </w:rPr>
            </w:pP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Периодическое измерение и контроль технологических параметров КП</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Устанавливается диспетчерским персоналом, но не реже 1 раза в 2 часа</w:t>
            </w:r>
          </w:p>
        </w:tc>
      </w:tr>
      <w:tr w:rsidR="00AB7917" w:rsidRPr="00AB7917" w:rsidTr="002B1A13">
        <w:tc>
          <w:tcPr>
            <w:tcW w:w="2943" w:type="dxa"/>
            <w:vMerge/>
            <w:hideMark/>
          </w:tcPr>
          <w:p w:rsidR="00AB7917" w:rsidRPr="00AB7917" w:rsidRDefault="00AB7917" w:rsidP="00A43C8B">
            <w:pPr>
              <w:widowControl/>
              <w:autoSpaceDE/>
              <w:autoSpaceDN/>
              <w:adjustRightInd/>
              <w:rPr>
                <w:sz w:val="24"/>
                <w:szCs w:val="24"/>
              </w:rPr>
            </w:pP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Измерение и контроль технологических параметров КП (выборочно) по инициативе диспетчерского персонала</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По инициативе диспетчерского персонала в любой момент времени</w:t>
            </w:r>
          </w:p>
        </w:tc>
      </w:tr>
      <w:tr w:rsidR="00AB7917" w:rsidRPr="00AB7917" w:rsidTr="002B1A13">
        <w:tc>
          <w:tcPr>
            <w:tcW w:w="2943" w:type="dxa"/>
            <w:vMerge w:val="restart"/>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2. Оперативный контроль состояния технологического оборудования</w:t>
            </w: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Передача в ЦДЛ информации об аварийных и нештатных ситуациях</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При возникновении. За время не более 30 с</w:t>
            </w:r>
          </w:p>
        </w:tc>
      </w:tr>
      <w:tr w:rsidR="00AB7917" w:rsidRPr="00AB7917" w:rsidTr="002B1A13">
        <w:tc>
          <w:tcPr>
            <w:tcW w:w="2943" w:type="dxa"/>
            <w:vMerge/>
            <w:hideMark/>
          </w:tcPr>
          <w:p w:rsidR="00AB7917" w:rsidRPr="00AB7917" w:rsidRDefault="00AB7917" w:rsidP="00A43C8B">
            <w:pPr>
              <w:widowControl/>
              <w:autoSpaceDE/>
              <w:autoSpaceDN/>
              <w:adjustRightInd/>
              <w:rPr>
                <w:sz w:val="24"/>
                <w:szCs w:val="24"/>
              </w:rPr>
            </w:pP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Периодический контроль состояния технологического оборудования КП</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1 раз в час</w:t>
            </w:r>
          </w:p>
        </w:tc>
      </w:tr>
      <w:tr w:rsidR="00AB7917" w:rsidRPr="00AB7917" w:rsidTr="002B1A13">
        <w:tc>
          <w:tcPr>
            <w:tcW w:w="2943" w:type="dxa"/>
            <w:vMerge/>
            <w:hideMark/>
          </w:tcPr>
          <w:p w:rsidR="00AB7917" w:rsidRPr="00AB7917" w:rsidRDefault="00AB7917" w:rsidP="00A43C8B">
            <w:pPr>
              <w:widowControl/>
              <w:autoSpaceDE/>
              <w:autoSpaceDN/>
              <w:adjustRightInd/>
              <w:rPr>
                <w:sz w:val="24"/>
                <w:szCs w:val="24"/>
              </w:rPr>
            </w:pP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Контроль и обработка показателей состояния технологического оборудования по инициативе диспетчерского персонала</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По инициативе диспетчерского персонала</w:t>
            </w:r>
          </w:p>
        </w:tc>
      </w:tr>
      <w:tr w:rsidR="00AB7917" w:rsidRPr="00AB7917" w:rsidTr="002B1A13">
        <w:tc>
          <w:tcPr>
            <w:tcW w:w="2943" w:type="dxa"/>
            <w:vMerge w:val="restart"/>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3. Оперативный учет поступления и реализации газа</w:t>
            </w: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Оперативный учет поступления газа в город (регион)</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Не реже, чем 1 раз в сутки</w:t>
            </w:r>
          </w:p>
        </w:tc>
      </w:tr>
      <w:tr w:rsidR="00AB7917" w:rsidRPr="00AB7917" w:rsidTr="002B1A13">
        <w:tc>
          <w:tcPr>
            <w:tcW w:w="2943" w:type="dxa"/>
            <w:vMerge/>
            <w:hideMark/>
          </w:tcPr>
          <w:p w:rsidR="00AB7917" w:rsidRPr="00AB7917" w:rsidRDefault="00AB7917" w:rsidP="00A43C8B">
            <w:pPr>
              <w:widowControl/>
              <w:autoSpaceDE/>
              <w:autoSpaceDN/>
              <w:adjustRightInd/>
              <w:rPr>
                <w:sz w:val="24"/>
                <w:szCs w:val="24"/>
              </w:rPr>
            </w:pP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Оперативный учет расхода газа потребителями</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Не реже, чем 1 раз в сутки</w:t>
            </w:r>
          </w:p>
        </w:tc>
      </w:tr>
      <w:tr w:rsidR="00AB7917" w:rsidRPr="00AB7917" w:rsidTr="002B1A13">
        <w:tc>
          <w:tcPr>
            <w:tcW w:w="2943" w:type="dxa"/>
            <w:vMerge/>
            <w:hideMark/>
          </w:tcPr>
          <w:p w:rsidR="00AB7917" w:rsidRPr="00AB7917" w:rsidRDefault="00AB7917" w:rsidP="00A43C8B">
            <w:pPr>
              <w:widowControl/>
              <w:autoSpaceDE/>
              <w:autoSpaceDN/>
              <w:adjustRightInd/>
              <w:rPr>
                <w:sz w:val="24"/>
                <w:szCs w:val="24"/>
              </w:rPr>
            </w:pP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Оперативный контроль за соответствием плану поставок газа поставщиком</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Не реже, чем 1 раз в сутки</w:t>
            </w:r>
          </w:p>
        </w:tc>
      </w:tr>
    </w:tbl>
    <w:p w:rsidR="00AB7917" w:rsidRPr="00AB7917" w:rsidRDefault="00AB7917" w:rsidP="00AB7917">
      <w:pPr>
        <w:widowControl/>
        <w:autoSpaceDE/>
        <w:autoSpaceDN/>
        <w:adjustRightInd/>
        <w:rPr>
          <w:vanish/>
          <w:sz w:val="24"/>
          <w:szCs w:val="24"/>
        </w:rPr>
      </w:pPr>
    </w:p>
    <w:tbl>
      <w:tblPr>
        <w:tblStyle w:val="16"/>
        <w:tblW w:w="0" w:type="auto"/>
        <w:tblLook w:val="04A0"/>
      </w:tblPr>
      <w:tblGrid>
        <w:gridCol w:w="2972"/>
        <w:gridCol w:w="3814"/>
        <w:gridCol w:w="3209"/>
      </w:tblGrid>
      <w:tr w:rsidR="00AB7917" w:rsidRPr="00AB7917" w:rsidTr="00AB7917">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1</w:t>
            </w: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2</w:t>
            </w: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3</w:t>
            </w:r>
          </w:p>
        </w:tc>
      </w:tr>
      <w:tr w:rsidR="00AB7917" w:rsidRPr="00AB7917" w:rsidTr="00AB7917">
        <w:tc>
          <w:tcPr>
            <w:tcW w:w="0" w:type="auto"/>
            <w:vMerge w:val="restart"/>
            <w:hideMark/>
          </w:tcPr>
          <w:p w:rsidR="00AB7917" w:rsidRPr="00AB7917" w:rsidRDefault="00AB7917" w:rsidP="00A43C8B">
            <w:pPr>
              <w:widowControl/>
              <w:autoSpaceDE/>
              <w:autoSpaceDN/>
              <w:adjustRightInd/>
              <w:rPr>
                <w:sz w:val="24"/>
                <w:szCs w:val="24"/>
              </w:rPr>
            </w:pP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Оперативный контроль за соответствие плану расходов газа потребителем</w:t>
            </w: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Не реже, чем 1 раз в сутки</w:t>
            </w:r>
          </w:p>
        </w:tc>
      </w:tr>
      <w:tr w:rsidR="00AB7917" w:rsidRPr="00AB7917" w:rsidTr="00AB7917">
        <w:tc>
          <w:tcPr>
            <w:tcW w:w="0" w:type="auto"/>
            <w:vMerge/>
            <w:hideMark/>
          </w:tcPr>
          <w:p w:rsidR="00AB7917" w:rsidRPr="00AB7917" w:rsidRDefault="00AB7917" w:rsidP="00A43C8B">
            <w:pPr>
              <w:widowControl/>
              <w:autoSpaceDE/>
              <w:autoSpaceDN/>
              <w:adjustRightInd/>
              <w:rPr>
                <w:sz w:val="24"/>
                <w:szCs w:val="24"/>
              </w:rPr>
            </w:pP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Оперативный баланс поступления газа в город (регион) и расхода газа потребителями</w:t>
            </w: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 xml:space="preserve">Не реже, чем 1 раз в месяц, а в условиях дефицита подачи газа — не реже, чем 1 раз в </w:t>
            </w:r>
            <w:r w:rsidRPr="00AB7917">
              <w:rPr>
                <w:sz w:val="24"/>
                <w:szCs w:val="24"/>
              </w:rPr>
              <w:lastRenderedPageBreak/>
              <w:t>сутки</w:t>
            </w:r>
          </w:p>
        </w:tc>
      </w:tr>
      <w:tr w:rsidR="00AB7917" w:rsidRPr="00AB7917" w:rsidTr="00AB7917">
        <w:tc>
          <w:tcPr>
            <w:tcW w:w="0" w:type="auto"/>
            <w:vMerge w:val="restart"/>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lastRenderedPageBreak/>
              <w:t>4. Прогнозирование технологического процесса газораспределения</w:t>
            </w: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Прогнозирование потребности подачи газа в город (регион)</w:t>
            </w: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Не реже, чем 1 раз в месяц, а в условиях дефицита подачи газа — не реже, чем 1 раз в сутки</w:t>
            </w:r>
          </w:p>
        </w:tc>
      </w:tr>
      <w:tr w:rsidR="00AB7917" w:rsidRPr="00AB7917" w:rsidTr="00AB7917">
        <w:tc>
          <w:tcPr>
            <w:tcW w:w="0" w:type="auto"/>
            <w:vMerge/>
            <w:hideMark/>
          </w:tcPr>
          <w:p w:rsidR="00AB7917" w:rsidRPr="00AB7917" w:rsidRDefault="00AB7917" w:rsidP="00A43C8B">
            <w:pPr>
              <w:widowControl/>
              <w:autoSpaceDE/>
              <w:autoSpaceDN/>
              <w:adjustRightInd/>
              <w:rPr>
                <w:sz w:val="24"/>
                <w:szCs w:val="24"/>
              </w:rPr>
            </w:pP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Прогнозирование процессов расхода газа крупными предприятиями (ТЭЦ, крупные котельные и промышленные предприятия)</w:t>
            </w: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Не реже, чем 1 раз в месяц, а в условиях дефицита подачи газа — не реже, чем 1 раз в сутки</w:t>
            </w:r>
          </w:p>
        </w:tc>
      </w:tr>
      <w:tr w:rsidR="00AB7917" w:rsidRPr="00AB7917" w:rsidTr="00AB7917">
        <w:tc>
          <w:tcPr>
            <w:tcW w:w="0" w:type="auto"/>
            <w:vMerge/>
            <w:hideMark/>
          </w:tcPr>
          <w:p w:rsidR="00AB7917" w:rsidRPr="00AB7917" w:rsidRDefault="00AB7917" w:rsidP="00A43C8B">
            <w:pPr>
              <w:widowControl/>
              <w:autoSpaceDE/>
              <w:autoSpaceDN/>
              <w:adjustRightInd/>
              <w:rPr>
                <w:sz w:val="24"/>
                <w:szCs w:val="24"/>
              </w:rPr>
            </w:pP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Прогнозирование суточного баланса поступления газа в город (регион) и расхода газа потребителями</w:t>
            </w: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1 раз в сутки в условиях дефицита подачи газа</w:t>
            </w:r>
          </w:p>
        </w:tc>
      </w:tr>
      <w:tr w:rsidR="00AB7917" w:rsidRPr="00AB7917" w:rsidTr="00AB7917">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5. Анализ технологического процесса распределения газа в сетях низкого, среднего и высокого давлений</w:t>
            </w: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Анализ функционирования газовых сетей на основе гидравлической модели процесса распределения газа и электронной схемы газовых сетей, привязанной к карте (схеме) города(региона)</w:t>
            </w: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При изменении конфигурации газовой сети, подключении или отключении потребителей газа, локализации аварийных ситуаций и др. случаях при необходимости</w:t>
            </w:r>
          </w:p>
        </w:tc>
      </w:tr>
      <w:tr w:rsidR="00AB7917" w:rsidRPr="00AB7917" w:rsidTr="00AB7917">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6. Формирование и передача управляющих воздействий</w:t>
            </w: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Выдача команд-инструкций на сокращение или увеличение потребления газа</w:t>
            </w:r>
          </w:p>
        </w:tc>
        <w:tc>
          <w:tcPr>
            <w:tcW w:w="0" w:type="auto"/>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При необходимости</w:t>
            </w:r>
          </w:p>
        </w:tc>
      </w:tr>
    </w:tbl>
    <w:p w:rsidR="00AB7917" w:rsidRPr="00AB7917" w:rsidRDefault="00AB7917" w:rsidP="00AB7917">
      <w:pPr>
        <w:widowControl/>
        <w:autoSpaceDE/>
        <w:autoSpaceDN/>
        <w:adjustRightInd/>
        <w:rPr>
          <w:sz w:val="24"/>
          <w:szCs w:val="24"/>
        </w:rPr>
      </w:pPr>
      <w:r w:rsidRPr="00AB7917">
        <w:rPr>
          <w:rFonts w:ascii="Arial" w:hAnsi="Arial" w:cs="Arial"/>
          <w:color w:val="373D3F"/>
          <w:sz w:val="27"/>
          <w:szCs w:val="27"/>
        </w:rPr>
        <w:t> </w:t>
      </w:r>
    </w:p>
    <w:tbl>
      <w:tblPr>
        <w:tblStyle w:val="16"/>
        <w:tblW w:w="0" w:type="auto"/>
        <w:tblLayout w:type="fixed"/>
        <w:tblLook w:val="04A0"/>
      </w:tblPr>
      <w:tblGrid>
        <w:gridCol w:w="2943"/>
        <w:gridCol w:w="3828"/>
        <w:gridCol w:w="3224"/>
      </w:tblGrid>
      <w:tr w:rsidR="00AB7917" w:rsidRPr="00AB7917" w:rsidTr="002B1A13">
        <w:tc>
          <w:tcPr>
            <w:tcW w:w="2943"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1</w:t>
            </w: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2</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3</w:t>
            </w:r>
          </w:p>
        </w:tc>
      </w:tr>
      <w:tr w:rsidR="00AB7917" w:rsidRPr="00AB7917" w:rsidTr="002B1A13">
        <w:tc>
          <w:tcPr>
            <w:tcW w:w="2943" w:type="dxa"/>
            <w:vMerge w:val="restart"/>
            <w:hideMark/>
          </w:tcPr>
          <w:p w:rsidR="00AB7917" w:rsidRPr="00AB7917" w:rsidRDefault="00AB7917" w:rsidP="00A43C8B">
            <w:pPr>
              <w:widowControl/>
              <w:autoSpaceDE/>
              <w:autoSpaceDN/>
              <w:adjustRightInd/>
              <w:rPr>
                <w:sz w:val="24"/>
                <w:szCs w:val="24"/>
              </w:rPr>
            </w:pP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Выдача команд на принудительное сокращение подачи газа потребителям, превышающим установленные лимиты</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При необходимости</w:t>
            </w:r>
          </w:p>
        </w:tc>
      </w:tr>
      <w:tr w:rsidR="00AB7917" w:rsidRPr="00AB7917" w:rsidTr="002B1A13">
        <w:tc>
          <w:tcPr>
            <w:tcW w:w="2943" w:type="dxa"/>
            <w:vMerge/>
            <w:hideMark/>
          </w:tcPr>
          <w:p w:rsidR="00AB7917" w:rsidRPr="00AB7917" w:rsidRDefault="00AB7917" w:rsidP="00A43C8B">
            <w:pPr>
              <w:widowControl/>
              <w:autoSpaceDE/>
              <w:autoSpaceDN/>
              <w:adjustRightInd/>
              <w:rPr>
                <w:sz w:val="24"/>
                <w:szCs w:val="24"/>
              </w:rPr>
            </w:pP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Телерегулирование давления газа на выходах ГС, кроме ГРП потребителей</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При необходимости</w:t>
            </w:r>
          </w:p>
        </w:tc>
      </w:tr>
      <w:tr w:rsidR="00AB7917" w:rsidRPr="00AB7917" w:rsidTr="002B1A13">
        <w:tc>
          <w:tcPr>
            <w:tcW w:w="2943" w:type="dxa"/>
            <w:vMerge/>
            <w:hideMark/>
          </w:tcPr>
          <w:p w:rsidR="00AB7917" w:rsidRPr="00AB7917" w:rsidRDefault="00AB7917" w:rsidP="00A43C8B">
            <w:pPr>
              <w:widowControl/>
              <w:autoSpaceDE/>
              <w:autoSpaceDN/>
              <w:adjustRightInd/>
              <w:rPr>
                <w:sz w:val="24"/>
                <w:szCs w:val="24"/>
              </w:rPr>
            </w:pP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Телеуправление отключающими устройствами</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При необходимости</w:t>
            </w:r>
          </w:p>
        </w:tc>
      </w:tr>
      <w:tr w:rsidR="00AB7917" w:rsidRPr="00AB7917" w:rsidTr="002B1A13">
        <w:tc>
          <w:tcPr>
            <w:tcW w:w="2943" w:type="dxa"/>
            <w:vMerge w:val="restart"/>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7. Автоматизированный контроль функционирования комплекса технических средств АСУ ТП РГ</w:t>
            </w: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Передача в ЦДЛ информации о состоянии датчикового оборудования</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При возникновении неисправности или по вызову диспетчерского персонала за время не более 30 с</w:t>
            </w:r>
          </w:p>
        </w:tc>
      </w:tr>
      <w:tr w:rsidR="00AB7917" w:rsidRPr="00AB7917" w:rsidTr="002B1A13">
        <w:tc>
          <w:tcPr>
            <w:tcW w:w="2943" w:type="dxa"/>
            <w:vMerge/>
            <w:hideMark/>
          </w:tcPr>
          <w:p w:rsidR="00AB7917" w:rsidRPr="00AB7917" w:rsidRDefault="00AB7917" w:rsidP="00A43C8B">
            <w:pPr>
              <w:widowControl/>
              <w:autoSpaceDE/>
              <w:autoSpaceDN/>
              <w:adjustRightInd/>
              <w:rPr>
                <w:sz w:val="24"/>
                <w:szCs w:val="24"/>
              </w:rPr>
            </w:pP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Передача в ЦДЛ информации о состоянии функциональных блоков КП ППУ</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При возникновении неисправности или по вызову диспетчерского персонала за время не более 30 с</w:t>
            </w:r>
          </w:p>
        </w:tc>
      </w:tr>
      <w:tr w:rsidR="00AB7917" w:rsidRPr="00AB7917" w:rsidTr="002B1A13">
        <w:tc>
          <w:tcPr>
            <w:tcW w:w="2943" w:type="dxa"/>
            <w:vMerge/>
            <w:hideMark/>
          </w:tcPr>
          <w:p w:rsidR="00AB7917" w:rsidRPr="00AB7917" w:rsidRDefault="00AB7917" w:rsidP="00A43C8B">
            <w:pPr>
              <w:widowControl/>
              <w:autoSpaceDE/>
              <w:autoSpaceDN/>
              <w:adjustRightInd/>
              <w:rPr>
                <w:sz w:val="24"/>
                <w:szCs w:val="24"/>
              </w:rPr>
            </w:pP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Передача в ЦДЛ информации о состоянии линии связи</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При возникновении неисправности или по вызову диспетчерского персонала за время не более 30 с</w:t>
            </w:r>
          </w:p>
        </w:tc>
      </w:tr>
      <w:tr w:rsidR="00AB7917" w:rsidRPr="00AB7917" w:rsidTr="002B1A13">
        <w:tc>
          <w:tcPr>
            <w:tcW w:w="2943" w:type="dxa"/>
            <w:vMerge w:val="restart"/>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 xml:space="preserve">8. Связь АСУ ТОРГ с </w:t>
            </w:r>
            <w:r w:rsidRPr="00AB7917">
              <w:rPr>
                <w:sz w:val="24"/>
                <w:szCs w:val="24"/>
              </w:rPr>
              <w:lastRenderedPageBreak/>
              <w:t>организационноэкономическими АСУ различного назначения</w:t>
            </w: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lastRenderedPageBreak/>
              <w:t xml:space="preserve">Обеспечение передачи и приема </w:t>
            </w:r>
            <w:r w:rsidRPr="00AB7917">
              <w:rPr>
                <w:sz w:val="24"/>
                <w:szCs w:val="24"/>
              </w:rPr>
              <w:lastRenderedPageBreak/>
              <w:t>информации между АСУТП РГ и организационно-экономической АСУ</w:t>
            </w:r>
          </w:p>
        </w:tc>
        <w:tc>
          <w:tcPr>
            <w:tcW w:w="3224"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lastRenderedPageBreak/>
              <w:t xml:space="preserve">По мере подготовки </w:t>
            </w:r>
            <w:r w:rsidRPr="00AB7917">
              <w:rPr>
                <w:sz w:val="24"/>
                <w:szCs w:val="24"/>
              </w:rPr>
              <w:lastRenderedPageBreak/>
              <w:t>информации</w:t>
            </w:r>
          </w:p>
        </w:tc>
      </w:tr>
      <w:tr w:rsidR="00AB7917" w:rsidRPr="00AB7917" w:rsidTr="002B1A13">
        <w:tc>
          <w:tcPr>
            <w:tcW w:w="2943" w:type="dxa"/>
            <w:vMerge/>
            <w:hideMark/>
          </w:tcPr>
          <w:p w:rsidR="00AB7917" w:rsidRPr="00AB7917" w:rsidRDefault="00AB7917" w:rsidP="00A43C8B">
            <w:pPr>
              <w:widowControl/>
              <w:autoSpaceDE/>
              <w:autoSpaceDN/>
              <w:adjustRightInd/>
              <w:rPr>
                <w:sz w:val="24"/>
                <w:szCs w:val="24"/>
              </w:rPr>
            </w:pPr>
          </w:p>
        </w:tc>
        <w:tc>
          <w:tcPr>
            <w:tcW w:w="3828" w:type="dxa"/>
            <w:hideMark/>
          </w:tcPr>
          <w:p w:rsidR="00AB7917" w:rsidRPr="00AB7917" w:rsidRDefault="00AB7917" w:rsidP="00A43C8B">
            <w:pPr>
              <w:widowControl/>
              <w:autoSpaceDE/>
              <w:autoSpaceDN/>
              <w:adjustRightInd/>
              <w:spacing w:before="100" w:beforeAutospacing="1" w:after="100" w:afterAutospacing="1"/>
              <w:rPr>
                <w:sz w:val="24"/>
                <w:szCs w:val="24"/>
              </w:rPr>
            </w:pPr>
            <w:r w:rsidRPr="00AB7917">
              <w:rPr>
                <w:sz w:val="24"/>
                <w:szCs w:val="24"/>
              </w:rPr>
              <w:t>Обеспечение передачи и приема информации между АСУ ТП РГ и общегородской (региональной) АСУ</w:t>
            </w:r>
          </w:p>
        </w:tc>
        <w:tc>
          <w:tcPr>
            <w:tcW w:w="3224" w:type="dxa"/>
            <w:hideMark/>
          </w:tcPr>
          <w:p w:rsidR="00AB7917" w:rsidRPr="00AB7917" w:rsidRDefault="00AB7917" w:rsidP="00A43C8B">
            <w:pPr>
              <w:widowControl/>
              <w:autoSpaceDE/>
              <w:autoSpaceDN/>
              <w:adjustRightInd/>
              <w:rPr>
                <w:sz w:val="24"/>
                <w:szCs w:val="24"/>
              </w:rPr>
            </w:pPr>
          </w:p>
        </w:tc>
      </w:tr>
    </w:tbl>
    <w:p w:rsidR="002B1A13" w:rsidRDefault="002B1A13" w:rsidP="00A43C8B">
      <w:pPr>
        <w:widowControl/>
        <w:autoSpaceDE/>
        <w:autoSpaceDN/>
        <w:adjustRightInd/>
        <w:spacing w:line="360" w:lineRule="auto"/>
        <w:ind w:left="170" w:right="57" w:firstLine="709"/>
        <w:jc w:val="both"/>
        <w:rPr>
          <w:sz w:val="24"/>
          <w:szCs w:val="24"/>
        </w:rPr>
      </w:pPr>
    </w:p>
    <w:p w:rsidR="00AB7917" w:rsidRPr="00AB7917" w:rsidRDefault="00AB7917" w:rsidP="00A43C8B">
      <w:pPr>
        <w:widowControl/>
        <w:autoSpaceDE/>
        <w:autoSpaceDN/>
        <w:adjustRightInd/>
        <w:spacing w:line="360" w:lineRule="auto"/>
        <w:ind w:left="170" w:right="57" w:firstLine="709"/>
        <w:jc w:val="both"/>
        <w:rPr>
          <w:sz w:val="24"/>
          <w:szCs w:val="24"/>
        </w:rPr>
      </w:pPr>
      <w:r w:rsidRPr="00AB7917">
        <w:rPr>
          <w:sz w:val="24"/>
          <w:szCs w:val="24"/>
        </w:rPr>
        <w:t xml:space="preserve">Цель технологического процесса газоснабжения </w:t>
      </w:r>
      <w:r w:rsidR="002B1A13" w:rsidRPr="002B1A13">
        <w:rPr>
          <w:sz w:val="24"/>
          <w:szCs w:val="24"/>
        </w:rPr>
        <w:t>-</w:t>
      </w:r>
      <w:r w:rsidRPr="00AB7917">
        <w:rPr>
          <w:sz w:val="24"/>
          <w:szCs w:val="24"/>
        </w:rPr>
        <w:t xml:space="preserve"> поддержание режимов давлений и расходов в сети и у потребителей такими, при которых обеспечивается оптимальный режим работы технологического оборудования потребителей, использующих газ.</w:t>
      </w:r>
    </w:p>
    <w:p w:rsidR="002B1A13" w:rsidRDefault="00AB7917" w:rsidP="002B1A13">
      <w:pPr>
        <w:widowControl/>
        <w:autoSpaceDE/>
        <w:autoSpaceDN/>
        <w:adjustRightInd/>
        <w:spacing w:line="360" w:lineRule="auto"/>
        <w:ind w:left="170" w:right="57" w:firstLine="709"/>
        <w:jc w:val="both"/>
        <w:rPr>
          <w:sz w:val="24"/>
          <w:szCs w:val="24"/>
        </w:rPr>
      </w:pPr>
      <w:r w:rsidRPr="00AB7917">
        <w:rPr>
          <w:sz w:val="24"/>
          <w:szCs w:val="24"/>
        </w:rPr>
        <w:t>Процесс газоснабжения имеет ряд характерных особенностей:</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 xml:space="preserve"> технологический процесс должен быть непрерывным, нарушение непрерывности процесса подачи газа потребителям наносит им материальный ущерб и может привести к аварийным ситуациям;</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 xml:space="preserve"> динамический характер, обусловленный неравномерностью потребления газа и наличием нерегулируемых внешних возмущений;</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 xml:space="preserve"> транспортировка и распределение газа по распределительной сети происходит за счет энергии, накопленной источниками газоснабжения вне города (магистральными газопроводами), и не требует дополнительных энергетических затрат внутри города;</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 xml:space="preserve"> технологический процесс происходит в условиях лимитированной поставки газа в город и промышленным потребителям, в результате протекания процесса не создается новый продукт, а происходит лишь изменение физических параметров газа;</w:t>
      </w:r>
    </w:p>
    <w:p w:rsidR="00AB7917" w:rsidRPr="00AB7917"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 xml:space="preserve"> взрывоопасность газа.</w:t>
      </w:r>
    </w:p>
    <w:p w:rsidR="002B1A13" w:rsidRDefault="00AB7917" w:rsidP="00A43C8B">
      <w:pPr>
        <w:widowControl/>
        <w:autoSpaceDE/>
        <w:autoSpaceDN/>
        <w:adjustRightInd/>
        <w:spacing w:line="360" w:lineRule="auto"/>
        <w:ind w:left="170" w:right="57" w:firstLine="709"/>
        <w:jc w:val="both"/>
        <w:rPr>
          <w:sz w:val="24"/>
          <w:szCs w:val="24"/>
        </w:rPr>
      </w:pPr>
      <w:r w:rsidRPr="00AB7917">
        <w:rPr>
          <w:sz w:val="24"/>
          <w:szCs w:val="24"/>
        </w:rPr>
        <w:t>АСУ ТП</w:t>
      </w:r>
      <w:r w:rsidR="002B1A13" w:rsidRPr="002B1A13">
        <w:rPr>
          <w:sz w:val="24"/>
          <w:szCs w:val="24"/>
        </w:rPr>
        <w:t xml:space="preserve"> </w:t>
      </w:r>
      <w:r w:rsidR="002B1A13">
        <w:rPr>
          <w:sz w:val="24"/>
          <w:szCs w:val="24"/>
        </w:rPr>
        <w:t xml:space="preserve"> </w:t>
      </w:r>
      <w:r w:rsidRPr="00AB7917">
        <w:rPr>
          <w:sz w:val="24"/>
          <w:szCs w:val="24"/>
        </w:rPr>
        <w:t>распределения газа проектируется как система, обеспечивающая автоматизированный сбор и обработку информации. Процесс управления подразделяется на три этапа:</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 xml:space="preserve"> отображение системы газоснабжения, включающей в себя сбор, обработку, передачу и вывод информации о режимах газовой сети и состоянии технологического оборудования;</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 xml:space="preserve"> принятие решения, включающее в себя анализ ситуации и выбор варианта распределения газа между потребителями;</w:t>
      </w:r>
    </w:p>
    <w:p w:rsidR="00AB7917" w:rsidRPr="00AB7917" w:rsidRDefault="002B1A13" w:rsidP="002B1A13">
      <w:pPr>
        <w:widowControl/>
        <w:autoSpaceDE/>
        <w:autoSpaceDN/>
        <w:adjustRightInd/>
        <w:spacing w:line="360" w:lineRule="auto"/>
        <w:ind w:left="170" w:right="57" w:firstLine="709"/>
        <w:jc w:val="both"/>
        <w:rPr>
          <w:sz w:val="24"/>
          <w:szCs w:val="24"/>
        </w:rPr>
      </w:pPr>
      <w:r>
        <w:rPr>
          <w:sz w:val="24"/>
          <w:szCs w:val="24"/>
        </w:rPr>
        <w:t>-</w:t>
      </w:r>
      <w:r w:rsidR="00AB7917" w:rsidRPr="00AB7917">
        <w:rPr>
          <w:sz w:val="24"/>
          <w:szCs w:val="24"/>
        </w:rPr>
        <w:t xml:space="preserve"> реализация принятого решения.</w:t>
      </w:r>
    </w:p>
    <w:p w:rsidR="00516C0F" w:rsidRDefault="00AB7917" w:rsidP="00A43C8B">
      <w:pPr>
        <w:widowControl/>
        <w:autoSpaceDE/>
        <w:autoSpaceDN/>
        <w:adjustRightInd/>
        <w:spacing w:line="360" w:lineRule="auto"/>
        <w:ind w:left="170" w:right="57" w:firstLine="709"/>
        <w:jc w:val="both"/>
        <w:rPr>
          <w:sz w:val="24"/>
          <w:szCs w:val="24"/>
        </w:rPr>
      </w:pPr>
      <w:r w:rsidRPr="00516C0F">
        <w:rPr>
          <w:sz w:val="24"/>
          <w:szCs w:val="24"/>
        </w:rPr>
        <w:t>Первый этап</w:t>
      </w:r>
      <w:r w:rsidR="00516C0F" w:rsidRPr="00516C0F">
        <w:rPr>
          <w:sz w:val="24"/>
          <w:szCs w:val="24"/>
        </w:rPr>
        <w:t xml:space="preserve"> ООО «Газпромнефть Энергосистемы»</w:t>
      </w:r>
      <w:r w:rsidR="002B1A13" w:rsidRPr="00516C0F">
        <w:rPr>
          <w:sz w:val="24"/>
          <w:szCs w:val="24"/>
        </w:rPr>
        <w:t xml:space="preserve"> </w:t>
      </w:r>
      <w:r w:rsidRPr="00516C0F">
        <w:rPr>
          <w:sz w:val="24"/>
          <w:szCs w:val="24"/>
        </w:rPr>
        <w:t xml:space="preserve">решается средствами телемеханической техники. </w:t>
      </w:r>
    </w:p>
    <w:p w:rsidR="00AB7917" w:rsidRPr="00516C0F" w:rsidRDefault="00AB7917" w:rsidP="00A43C8B">
      <w:pPr>
        <w:widowControl/>
        <w:autoSpaceDE/>
        <w:autoSpaceDN/>
        <w:adjustRightInd/>
        <w:spacing w:line="360" w:lineRule="auto"/>
        <w:ind w:left="170" w:right="57" w:firstLine="709"/>
        <w:jc w:val="both"/>
        <w:rPr>
          <w:sz w:val="24"/>
          <w:szCs w:val="24"/>
        </w:rPr>
      </w:pPr>
      <w:r w:rsidRPr="00516C0F">
        <w:rPr>
          <w:sz w:val="24"/>
          <w:szCs w:val="24"/>
        </w:rPr>
        <w:t>Второй этап решается средствами вычислительной техники. Этот этап заканчивается выдачей рекомендаций диспетчерскому персоналу по управлению системой газоснабжения.</w:t>
      </w:r>
    </w:p>
    <w:p w:rsidR="00AB7917" w:rsidRPr="00AB7917" w:rsidRDefault="00AB7917" w:rsidP="00A43C8B">
      <w:pPr>
        <w:widowControl/>
        <w:autoSpaceDE/>
        <w:autoSpaceDN/>
        <w:adjustRightInd/>
        <w:spacing w:line="360" w:lineRule="auto"/>
        <w:ind w:left="170" w:right="57" w:firstLine="709"/>
        <w:jc w:val="both"/>
        <w:rPr>
          <w:sz w:val="24"/>
          <w:szCs w:val="24"/>
        </w:rPr>
      </w:pPr>
      <w:r w:rsidRPr="00AB7917">
        <w:rPr>
          <w:sz w:val="24"/>
          <w:szCs w:val="24"/>
        </w:rPr>
        <w:lastRenderedPageBreak/>
        <w:t>Третий этап</w:t>
      </w:r>
      <w:r w:rsidR="00516C0F" w:rsidRPr="00516C0F">
        <w:rPr>
          <w:sz w:val="24"/>
          <w:szCs w:val="24"/>
        </w:rPr>
        <w:t xml:space="preserve"> ООО «Газпромнефть Энергосистемы»</w:t>
      </w:r>
      <w:r w:rsidR="002B1A13" w:rsidRPr="002B1A13">
        <w:rPr>
          <w:sz w:val="24"/>
          <w:szCs w:val="24"/>
        </w:rPr>
        <w:t xml:space="preserve"> </w:t>
      </w:r>
      <w:r w:rsidRPr="00AB7917">
        <w:rPr>
          <w:sz w:val="24"/>
          <w:szCs w:val="24"/>
        </w:rPr>
        <w:t>реализуется средствами телемеханики, позволяющими осуществить телеуправление исполнительными механизмами.</w:t>
      </w:r>
    </w:p>
    <w:p w:rsidR="00AB7917" w:rsidRPr="00AB7917" w:rsidRDefault="00AB7917" w:rsidP="00A43C8B">
      <w:pPr>
        <w:widowControl/>
        <w:autoSpaceDE/>
        <w:autoSpaceDN/>
        <w:adjustRightInd/>
        <w:spacing w:line="360" w:lineRule="auto"/>
        <w:ind w:left="170" w:right="57" w:firstLine="709"/>
        <w:jc w:val="both"/>
        <w:rPr>
          <w:sz w:val="24"/>
          <w:szCs w:val="24"/>
        </w:rPr>
      </w:pPr>
      <w:r w:rsidRPr="00AB7917">
        <w:rPr>
          <w:sz w:val="24"/>
          <w:szCs w:val="24"/>
        </w:rPr>
        <w:t>Управление исполнительными механизмами</w:t>
      </w:r>
      <w:r w:rsidR="002B1A13" w:rsidRPr="002B1A13">
        <w:rPr>
          <w:sz w:val="24"/>
          <w:szCs w:val="24"/>
        </w:rPr>
        <w:t xml:space="preserve"> </w:t>
      </w:r>
      <w:r w:rsidRPr="00AB7917">
        <w:rPr>
          <w:sz w:val="24"/>
          <w:szCs w:val="24"/>
        </w:rPr>
        <w:t>осуществляется только через диспетчера.</w:t>
      </w:r>
    </w:p>
    <w:p w:rsidR="00AB7917" w:rsidRPr="00AB7917" w:rsidRDefault="00AB7917" w:rsidP="00A43C8B">
      <w:pPr>
        <w:widowControl/>
        <w:autoSpaceDE/>
        <w:autoSpaceDN/>
        <w:adjustRightInd/>
        <w:spacing w:line="360" w:lineRule="auto"/>
        <w:ind w:left="170" w:right="57" w:firstLine="709"/>
        <w:jc w:val="both"/>
        <w:rPr>
          <w:sz w:val="24"/>
          <w:szCs w:val="24"/>
        </w:rPr>
      </w:pPr>
      <w:r w:rsidRPr="00AB7917">
        <w:rPr>
          <w:sz w:val="24"/>
          <w:szCs w:val="24"/>
        </w:rPr>
        <w:t>Задачи АСУ ТП</w:t>
      </w:r>
      <w:r w:rsidR="00516C0F" w:rsidRPr="00516C0F">
        <w:rPr>
          <w:sz w:val="24"/>
          <w:szCs w:val="24"/>
        </w:rPr>
        <w:t xml:space="preserve"> ООО «Газпромнефть Энергосистемы»</w:t>
      </w:r>
      <w:r w:rsidRPr="00AB7917">
        <w:rPr>
          <w:sz w:val="24"/>
          <w:szCs w:val="24"/>
        </w:rPr>
        <w:t>:</w:t>
      </w:r>
    </w:p>
    <w:p w:rsidR="00AB7917" w:rsidRPr="00AB7917" w:rsidRDefault="00AB7917" w:rsidP="00A43C8B">
      <w:pPr>
        <w:widowControl/>
        <w:numPr>
          <w:ilvl w:val="0"/>
          <w:numId w:val="41"/>
        </w:numPr>
        <w:autoSpaceDE/>
        <w:autoSpaceDN/>
        <w:adjustRightInd/>
        <w:spacing w:line="360" w:lineRule="auto"/>
        <w:ind w:left="170" w:right="57" w:firstLine="709"/>
        <w:jc w:val="both"/>
        <w:rPr>
          <w:sz w:val="24"/>
          <w:szCs w:val="24"/>
        </w:rPr>
      </w:pPr>
      <w:r w:rsidRPr="00AB7917">
        <w:rPr>
          <w:sz w:val="24"/>
          <w:szCs w:val="24"/>
        </w:rPr>
        <w:t xml:space="preserve"> контроль;</w:t>
      </w:r>
    </w:p>
    <w:p w:rsidR="00AB7917" w:rsidRPr="00AB7917" w:rsidRDefault="00AB7917" w:rsidP="00A43C8B">
      <w:pPr>
        <w:widowControl/>
        <w:numPr>
          <w:ilvl w:val="0"/>
          <w:numId w:val="41"/>
        </w:numPr>
        <w:autoSpaceDE/>
        <w:autoSpaceDN/>
        <w:adjustRightInd/>
        <w:spacing w:line="360" w:lineRule="auto"/>
        <w:ind w:left="170" w:right="57" w:firstLine="709"/>
        <w:jc w:val="both"/>
        <w:rPr>
          <w:sz w:val="24"/>
          <w:szCs w:val="24"/>
        </w:rPr>
      </w:pPr>
      <w:r w:rsidRPr="00AB7917">
        <w:rPr>
          <w:sz w:val="24"/>
          <w:szCs w:val="24"/>
        </w:rPr>
        <w:t xml:space="preserve"> учет (учет поступления газа в город);</w:t>
      </w:r>
    </w:p>
    <w:p w:rsidR="00AB7917" w:rsidRPr="00AB7917" w:rsidRDefault="00AB7917" w:rsidP="00A43C8B">
      <w:pPr>
        <w:widowControl/>
        <w:numPr>
          <w:ilvl w:val="0"/>
          <w:numId w:val="41"/>
        </w:numPr>
        <w:autoSpaceDE/>
        <w:autoSpaceDN/>
        <w:adjustRightInd/>
        <w:spacing w:line="360" w:lineRule="auto"/>
        <w:ind w:left="170" w:right="57" w:firstLine="709"/>
        <w:jc w:val="both"/>
        <w:rPr>
          <w:sz w:val="24"/>
          <w:szCs w:val="24"/>
        </w:rPr>
      </w:pPr>
      <w:r w:rsidRPr="00AB7917">
        <w:rPr>
          <w:sz w:val="24"/>
          <w:szCs w:val="24"/>
        </w:rPr>
        <w:t xml:space="preserve"> анализ и диагностика;</w:t>
      </w:r>
    </w:p>
    <w:p w:rsidR="00AB7917" w:rsidRPr="00AB7917" w:rsidRDefault="00AB7917" w:rsidP="00A43C8B">
      <w:pPr>
        <w:widowControl/>
        <w:numPr>
          <w:ilvl w:val="0"/>
          <w:numId w:val="41"/>
        </w:numPr>
        <w:autoSpaceDE/>
        <w:autoSpaceDN/>
        <w:adjustRightInd/>
        <w:spacing w:line="360" w:lineRule="auto"/>
        <w:ind w:left="170" w:right="57" w:firstLine="709"/>
        <w:jc w:val="both"/>
        <w:rPr>
          <w:sz w:val="24"/>
          <w:szCs w:val="24"/>
        </w:rPr>
      </w:pPr>
      <w:r w:rsidRPr="00AB7917">
        <w:rPr>
          <w:sz w:val="24"/>
          <w:szCs w:val="24"/>
        </w:rPr>
        <w:t xml:space="preserve"> прогнозирование;</w:t>
      </w:r>
    </w:p>
    <w:p w:rsidR="00AB7917" w:rsidRPr="00AB7917" w:rsidRDefault="00AB7917" w:rsidP="00A43C8B">
      <w:pPr>
        <w:widowControl/>
        <w:numPr>
          <w:ilvl w:val="0"/>
          <w:numId w:val="41"/>
        </w:numPr>
        <w:autoSpaceDE/>
        <w:autoSpaceDN/>
        <w:adjustRightInd/>
        <w:spacing w:line="360" w:lineRule="auto"/>
        <w:ind w:left="170" w:right="57" w:firstLine="709"/>
        <w:jc w:val="both"/>
        <w:rPr>
          <w:sz w:val="24"/>
          <w:szCs w:val="24"/>
        </w:rPr>
      </w:pPr>
      <w:r w:rsidRPr="00AB7917">
        <w:rPr>
          <w:sz w:val="24"/>
          <w:szCs w:val="24"/>
        </w:rPr>
        <w:t xml:space="preserve"> управление.</w:t>
      </w:r>
    </w:p>
    <w:p w:rsidR="00AB7917" w:rsidRPr="00AB7917" w:rsidRDefault="00AB7917" w:rsidP="00A43C8B">
      <w:pPr>
        <w:widowControl/>
        <w:autoSpaceDE/>
        <w:autoSpaceDN/>
        <w:adjustRightInd/>
        <w:spacing w:line="360" w:lineRule="auto"/>
        <w:ind w:left="170" w:right="57" w:firstLine="709"/>
        <w:jc w:val="both"/>
        <w:rPr>
          <w:sz w:val="24"/>
          <w:szCs w:val="24"/>
        </w:rPr>
      </w:pPr>
      <w:r w:rsidRPr="00AB7917">
        <w:rPr>
          <w:sz w:val="24"/>
          <w:szCs w:val="24"/>
        </w:rPr>
        <w:t>В состав оперативных параметров</w:t>
      </w:r>
      <w:r w:rsidR="00516C0F">
        <w:rPr>
          <w:sz w:val="24"/>
          <w:szCs w:val="24"/>
        </w:rPr>
        <w:t xml:space="preserve"> предприятия </w:t>
      </w:r>
      <w:r w:rsidR="002B1A13" w:rsidRPr="002B1A13">
        <w:rPr>
          <w:sz w:val="24"/>
          <w:szCs w:val="24"/>
        </w:rPr>
        <w:t xml:space="preserve"> </w:t>
      </w:r>
      <w:r w:rsidRPr="00AB7917">
        <w:rPr>
          <w:sz w:val="24"/>
          <w:szCs w:val="24"/>
        </w:rPr>
        <w:t>входят:</w:t>
      </w:r>
    </w:p>
    <w:p w:rsidR="00AB7917" w:rsidRPr="00AB7917" w:rsidRDefault="00AB7917" w:rsidP="00A43C8B">
      <w:pPr>
        <w:widowControl/>
        <w:numPr>
          <w:ilvl w:val="0"/>
          <w:numId w:val="42"/>
        </w:numPr>
        <w:autoSpaceDE/>
        <w:autoSpaceDN/>
        <w:adjustRightInd/>
        <w:spacing w:line="360" w:lineRule="auto"/>
        <w:ind w:left="170" w:right="57" w:firstLine="709"/>
        <w:jc w:val="both"/>
        <w:rPr>
          <w:sz w:val="24"/>
          <w:szCs w:val="24"/>
        </w:rPr>
      </w:pPr>
      <w:r w:rsidRPr="00AB7917">
        <w:rPr>
          <w:sz w:val="24"/>
          <w:szCs w:val="24"/>
        </w:rPr>
        <w:t xml:space="preserve"> давление газа на входе газорегулирующего сооружения;</w:t>
      </w:r>
    </w:p>
    <w:p w:rsidR="00AB7917" w:rsidRPr="00AB7917" w:rsidRDefault="00AB7917" w:rsidP="00A43C8B">
      <w:pPr>
        <w:widowControl/>
        <w:numPr>
          <w:ilvl w:val="0"/>
          <w:numId w:val="42"/>
        </w:numPr>
        <w:autoSpaceDE/>
        <w:autoSpaceDN/>
        <w:adjustRightInd/>
        <w:spacing w:line="360" w:lineRule="auto"/>
        <w:ind w:left="170" w:right="57" w:firstLine="709"/>
        <w:jc w:val="both"/>
        <w:rPr>
          <w:sz w:val="24"/>
          <w:szCs w:val="24"/>
        </w:rPr>
      </w:pPr>
      <w:r w:rsidRPr="00AB7917">
        <w:rPr>
          <w:sz w:val="24"/>
          <w:szCs w:val="24"/>
        </w:rPr>
        <w:t xml:space="preserve"> давление газа на выходе газорегулирующего сооружения;</w:t>
      </w:r>
    </w:p>
    <w:p w:rsidR="00AB7917" w:rsidRPr="00AB7917" w:rsidRDefault="00AB7917" w:rsidP="00A43C8B">
      <w:pPr>
        <w:widowControl/>
        <w:numPr>
          <w:ilvl w:val="0"/>
          <w:numId w:val="42"/>
        </w:numPr>
        <w:autoSpaceDE/>
        <w:autoSpaceDN/>
        <w:adjustRightInd/>
        <w:spacing w:line="360" w:lineRule="auto"/>
        <w:ind w:left="170" w:right="57" w:firstLine="709"/>
        <w:jc w:val="both"/>
        <w:rPr>
          <w:sz w:val="24"/>
          <w:szCs w:val="24"/>
        </w:rPr>
      </w:pPr>
      <w:r w:rsidRPr="00AB7917">
        <w:rPr>
          <w:sz w:val="24"/>
          <w:szCs w:val="24"/>
        </w:rPr>
        <w:t xml:space="preserve"> расход газа;</w:t>
      </w:r>
    </w:p>
    <w:p w:rsidR="00AB7917" w:rsidRPr="00AB7917" w:rsidRDefault="00AB7917" w:rsidP="00A43C8B">
      <w:pPr>
        <w:widowControl/>
        <w:numPr>
          <w:ilvl w:val="0"/>
          <w:numId w:val="42"/>
        </w:numPr>
        <w:autoSpaceDE/>
        <w:autoSpaceDN/>
        <w:adjustRightInd/>
        <w:spacing w:line="360" w:lineRule="auto"/>
        <w:ind w:left="170" w:right="57" w:firstLine="709"/>
        <w:jc w:val="both"/>
        <w:rPr>
          <w:sz w:val="24"/>
          <w:szCs w:val="24"/>
        </w:rPr>
      </w:pPr>
      <w:r w:rsidRPr="00AB7917">
        <w:rPr>
          <w:sz w:val="24"/>
          <w:szCs w:val="24"/>
        </w:rPr>
        <w:t xml:space="preserve"> температура газа.</w:t>
      </w:r>
    </w:p>
    <w:p w:rsidR="002B1A13" w:rsidRDefault="003F273F" w:rsidP="002B1A13">
      <w:pPr>
        <w:widowControl/>
        <w:shd w:val="clear" w:color="auto" w:fill="FFFFFF"/>
        <w:autoSpaceDE/>
        <w:autoSpaceDN/>
        <w:adjustRightInd/>
        <w:spacing w:line="360" w:lineRule="auto"/>
        <w:ind w:left="170" w:right="57" w:firstLine="709"/>
        <w:jc w:val="both"/>
        <w:rPr>
          <w:sz w:val="24"/>
          <w:szCs w:val="24"/>
        </w:rPr>
      </w:pPr>
      <w:r w:rsidRPr="003F273F">
        <w:rPr>
          <w:sz w:val="24"/>
          <w:szCs w:val="24"/>
        </w:rPr>
        <w:t xml:space="preserve">Развитие и совершенствование автоматизированных систем управления технологическими процессами на газотранспортных предприятиях на базе платформенных программных продуктов является актуальной задачей. </w:t>
      </w:r>
    </w:p>
    <w:p w:rsidR="002B1A13" w:rsidRDefault="003F273F" w:rsidP="002B1A13">
      <w:pPr>
        <w:widowControl/>
        <w:shd w:val="clear" w:color="auto" w:fill="FFFFFF"/>
        <w:autoSpaceDE/>
        <w:autoSpaceDN/>
        <w:adjustRightInd/>
        <w:spacing w:line="360" w:lineRule="auto"/>
        <w:ind w:left="170" w:right="57" w:firstLine="709"/>
        <w:jc w:val="both"/>
        <w:rPr>
          <w:sz w:val="24"/>
          <w:szCs w:val="24"/>
        </w:rPr>
      </w:pPr>
      <w:r w:rsidRPr="003F273F">
        <w:rPr>
          <w:sz w:val="24"/>
          <w:szCs w:val="24"/>
        </w:rPr>
        <w:t xml:space="preserve">АСУТП ГОФО-2 представляет собой одну из крупнейших в мире автоматизированных систем управления технологическими процессами транспортировки газа. </w:t>
      </w:r>
    </w:p>
    <w:p w:rsidR="002B1A13" w:rsidRDefault="003F273F" w:rsidP="002B1A13">
      <w:pPr>
        <w:widowControl/>
        <w:shd w:val="clear" w:color="auto" w:fill="FFFFFF"/>
        <w:autoSpaceDE/>
        <w:autoSpaceDN/>
        <w:adjustRightInd/>
        <w:spacing w:line="360" w:lineRule="auto"/>
        <w:ind w:left="170" w:right="57" w:firstLine="709"/>
        <w:jc w:val="both"/>
        <w:rPr>
          <w:sz w:val="24"/>
          <w:szCs w:val="24"/>
        </w:rPr>
      </w:pPr>
      <w:r w:rsidRPr="003F273F">
        <w:rPr>
          <w:sz w:val="24"/>
          <w:szCs w:val="24"/>
        </w:rPr>
        <w:t xml:space="preserve">Программно-аппаратный комплекс является открытым и гибким инструментом для решения задачи продления срока службы АСУТП ГОФО-2, которая позволит снизить вложения и минимизировать риски. </w:t>
      </w:r>
    </w:p>
    <w:p w:rsidR="003F273F" w:rsidRPr="003F273F" w:rsidRDefault="003F273F" w:rsidP="002B1A13">
      <w:pPr>
        <w:widowControl/>
        <w:shd w:val="clear" w:color="auto" w:fill="FFFFFF"/>
        <w:autoSpaceDE/>
        <w:autoSpaceDN/>
        <w:adjustRightInd/>
        <w:spacing w:line="360" w:lineRule="auto"/>
        <w:ind w:left="170" w:right="57" w:firstLine="709"/>
        <w:jc w:val="both"/>
        <w:rPr>
          <w:sz w:val="24"/>
          <w:szCs w:val="24"/>
        </w:rPr>
      </w:pPr>
      <w:r w:rsidRPr="003F273F">
        <w:rPr>
          <w:sz w:val="24"/>
          <w:szCs w:val="24"/>
        </w:rPr>
        <w:t>Инновационное развитие газотранспортной системы (ГТС), внедрение новых технологий и усложнение используемого оборудования способствует усовершенствованию автоматизированных систем управления технологическими процессами.</w:t>
      </w:r>
    </w:p>
    <w:p w:rsidR="002B1A13" w:rsidRDefault="003F273F" w:rsidP="002B1A13">
      <w:pPr>
        <w:widowControl/>
        <w:autoSpaceDE/>
        <w:autoSpaceDN/>
        <w:adjustRightInd/>
        <w:spacing w:line="360" w:lineRule="auto"/>
        <w:ind w:left="170" w:right="57" w:firstLine="709"/>
        <w:jc w:val="both"/>
        <w:rPr>
          <w:sz w:val="24"/>
          <w:szCs w:val="24"/>
        </w:rPr>
      </w:pPr>
      <w:r w:rsidRPr="003F273F">
        <w:rPr>
          <w:sz w:val="24"/>
          <w:szCs w:val="24"/>
        </w:rPr>
        <w:t xml:space="preserve">Автоматизированная система управления технологическим процессом газотранспортных систем (АСУТП) ГОФО-2 (Система) является крупнейшей в ПАО «Газпром» автоматизированной информационной системой контроля и управления объектов </w:t>
      </w:r>
      <w:r w:rsidR="002B1A13">
        <w:rPr>
          <w:sz w:val="24"/>
          <w:szCs w:val="24"/>
        </w:rPr>
        <w:t xml:space="preserve"> </w:t>
      </w:r>
      <w:r w:rsidRPr="003F273F">
        <w:rPr>
          <w:sz w:val="24"/>
          <w:szCs w:val="24"/>
        </w:rPr>
        <w:t xml:space="preserve">транспортировки </w:t>
      </w:r>
      <w:r w:rsidR="002B1A13">
        <w:rPr>
          <w:sz w:val="24"/>
          <w:szCs w:val="24"/>
        </w:rPr>
        <w:t xml:space="preserve"> </w:t>
      </w:r>
      <w:r w:rsidRPr="003F273F">
        <w:rPr>
          <w:sz w:val="24"/>
          <w:szCs w:val="24"/>
        </w:rPr>
        <w:t>газа, где</w:t>
      </w:r>
      <w:r w:rsidR="002B1A13">
        <w:rPr>
          <w:sz w:val="24"/>
          <w:szCs w:val="24"/>
        </w:rPr>
        <w:t xml:space="preserve"> </w:t>
      </w:r>
      <w:r w:rsidRPr="003F273F">
        <w:rPr>
          <w:sz w:val="24"/>
          <w:szCs w:val="24"/>
        </w:rPr>
        <w:t xml:space="preserve"> ГОФО (GOFO (GazOduc D &amp; Apos; Urengoy – Frontière Ouest) складывается из названия «Газопровод</w:t>
      </w:r>
      <w:r w:rsidRPr="003F273F">
        <w:rPr>
          <w:sz w:val="24"/>
          <w:szCs w:val="24"/>
        </w:rPr>
        <w:br/>
        <w:t xml:space="preserve">Уренгой — западная граница». </w:t>
      </w:r>
    </w:p>
    <w:p w:rsidR="002B1A13" w:rsidRDefault="003F273F" w:rsidP="002B1A13">
      <w:pPr>
        <w:widowControl/>
        <w:autoSpaceDE/>
        <w:autoSpaceDN/>
        <w:adjustRightInd/>
        <w:spacing w:line="360" w:lineRule="auto"/>
        <w:ind w:left="170" w:right="57" w:firstLine="709"/>
        <w:jc w:val="both"/>
        <w:rPr>
          <w:sz w:val="24"/>
          <w:szCs w:val="24"/>
        </w:rPr>
      </w:pPr>
      <w:r w:rsidRPr="003F273F">
        <w:rPr>
          <w:sz w:val="24"/>
          <w:szCs w:val="24"/>
        </w:rPr>
        <w:lastRenderedPageBreak/>
        <w:t>Комплекс сочетает в себе открытость и гибкость для масштабирования и интеграции новых программных приложений, высокий уровень надежности и резервирования, большой потенциал развития функциональных возможностей и является неотъемлемой частью диспетчерского управления газотранспортной системой (ГТС).</w:t>
      </w:r>
    </w:p>
    <w:p w:rsidR="002B1A13" w:rsidRDefault="003F273F" w:rsidP="002B1A13">
      <w:pPr>
        <w:widowControl/>
        <w:autoSpaceDE/>
        <w:autoSpaceDN/>
        <w:adjustRightInd/>
        <w:spacing w:line="360" w:lineRule="auto"/>
        <w:ind w:left="170" w:right="57" w:firstLine="709"/>
        <w:jc w:val="both"/>
        <w:rPr>
          <w:sz w:val="24"/>
          <w:szCs w:val="24"/>
        </w:rPr>
      </w:pPr>
      <w:r w:rsidRPr="003F273F">
        <w:rPr>
          <w:sz w:val="24"/>
          <w:szCs w:val="24"/>
        </w:rPr>
        <w:t>АСУТП надежно и без сбоев обеспечивает управление транспортировкой газа потребителям.</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АСУТП ГОФО-2</w:t>
      </w:r>
      <w:r w:rsidR="003F273F" w:rsidRPr="003F273F">
        <w:rPr>
          <w:sz w:val="24"/>
          <w:szCs w:val="24"/>
        </w:rPr>
        <w:t xml:space="preserve"> представляла собой целостную платформу многоуровневой автоматизированной системы, обеспечивающей контроль состояния и управление технологическим оборудованием газотранспортных систем с выводом данных на экраны автоматизированных рабочих мест операторов и видеостену. </w:t>
      </w:r>
    </w:p>
    <w:p w:rsidR="002B1A13" w:rsidRDefault="003F273F" w:rsidP="002B1A13">
      <w:pPr>
        <w:widowControl/>
        <w:autoSpaceDE/>
        <w:autoSpaceDN/>
        <w:adjustRightInd/>
        <w:spacing w:line="360" w:lineRule="auto"/>
        <w:ind w:left="170" w:right="57" w:firstLine="709"/>
        <w:jc w:val="both"/>
        <w:rPr>
          <w:sz w:val="24"/>
          <w:szCs w:val="24"/>
        </w:rPr>
      </w:pPr>
      <w:r w:rsidRPr="003F273F">
        <w:rPr>
          <w:sz w:val="24"/>
          <w:szCs w:val="24"/>
        </w:rPr>
        <w:t xml:space="preserve">Многоуровневый диспетчерский комплекс построен на принципах системы реального времени SCADA в составе единых диспетчерских рабочих мест, включая комплексы сбора и средства обработки информации на базе серверов. </w:t>
      </w:r>
    </w:p>
    <w:p w:rsidR="002B1A13" w:rsidRDefault="003F273F" w:rsidP="002B1A13">
      <w:pPr>
        <w:widowControl/>
        <w:autoSpaceDE/>
        <w:autoSpaceDN/>
        <w:adjustRightInd/>
        <w:spacing w:line="360" w:lineRule="auto"/>
        <w:ind w:left="170" w:right="57" w:firstLine="709"/>
        <w:jc w:val="both"/>
        <w:rPr>
          <w:sz w:val="24"/>
          <w:szCs w:val="24"/>
        </w:rPr>
      </w:pPr>
      <w:r w:rsidRPr="003F273F">
        <w:rPr>
          <w:sz w:val="24"/>
          <w:szCs w:val="24"/>
        </w:rPr>
        <w:t>Содержит современные инструменты хранения, анализа и обработки больших объемов информации, управления базами данных, их взаимодействия, сбора и предоставления данных пользователями.</w:t>
      </w:r>
    </w:p>
    <w:p w:rsidR="002B1A13" w:rsidRDefault="003F273F" w:rsidP="002B1A13">
      <w:pPr>
        <w:widowControl/>
        <w:autoSpaceDE/>
        <w:autoSpaceDN/>
        <w:adjustRightInd/>
        <w:spacing w:line="360" w:lineRule="auto"/>
        <w:ind w:left="170" w:right="57" w:firstLine="709"/>
        <w:jc w:val="both"/>
        <w:rPr>
          <w:sz w:val="24"/>
          <w:szCs w:val="24"/>
        </w:rPr>
      </w:pPr>
      <w:r w:rsidRPr="003F273F">
        <w:rPr>
          <w:sz w:val="24"/>
          <w:szCs w:val="24"/>
        </w:rPr>
        <w:t xml:space="preserve">Система обеспечивает вертикальную и горизонтальную интеграцию всех систем диспетчерского управления и систем локальной автоматики в режиме реального времени. </w:t>
      </w:r>
    </w:p>
    <w:p w:rsidR="002B1A13" w:rsidRDefault="003F273F" w:rsidP="002B1A13">
      <w:pPr>
        <w:widowControl/>
        <w:autoSpaceDE/>
        <w:autoSpaceDN/>
        <w:adjustRightInd/>
        <w:spacing w:line="360" w:lineRule="auto"/>
        <w:ind w:left="170" w:right="57" w:firstLine="709"/>
        <w:jc w:val="both"/>
        <w:rPr>
          <w:sz w:val="24"/>
          <w:szCs w:val="24"/>
        </w:rPr>
      </w:pPr>
      <w:r w:rsidRPr="003F273F">
        <w:rPr>
          <w:sz w:val="24"/>
          <w:szCs w:val="24"/>
        </w:rPr>
        <w:t>Горизонтальная интеграция обеспечивает обмен информацией между линейными производственными управлениями (ЛПУ), а также с граничными газотранспортными центральными диспетчерскими пунктами (ЦДП).</w:t>
      </w:r>
    </w:p>
    <w:p w:rsidR="002B1A13" w:rsidRDefault="003F273F" w:rsidP="002B1A13">
      <w:pPr>
        <w:widowControl/>
        <w:autoSpaceDE/>
        <w:autoSpaceDN/>
        <w:adjustRightInd/>
        <w:spacing w:line="360" w:lineRule="auto"/>
        <w:ind w:left="170" w:right="57" w:firstLine="709"/>
        <w:jc w:val="both"/>
        <w:rPr>
          <w:sz w:val="24"/>
          <w:szCs w:val="24"/>
        </w:rPr>
      </w:pPr>
      <w:r w:rsidRPr="003F273F">
        <w:rPr>
          <w:sz w:val="24"/>
          <w:szCs w:val="24"/>
        </w:rPr>
        <w:t xml:space="preserve">Архитектура Системы включает в себя следующие основные подсистемы (рис. </w:t>
      </w:r>
      <w:r w:rsidR="002B1A13">
        <w:rPr>
          <w:sz w:val="24"/>
          <w:szCs w:val="24"/>
        </w:rPr>
        <w:t>2</w:t>
      </w:r>
      <w:r w:rsidRPr="003F273F">
        <w:rPr>
          <w:sz w:val="24"/>
          <w:szCs w:val="24"/>
        </w:rPr>
        <w:t>):</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двухуровневая интеграционная платформа, которая обеспечивает выполнение функций сбора и первичной обработки информации из подсистем нижнего уровня;</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диспетчерский сегмент, реализующий основные функции анализа и предоставления данных пользователям;</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хранилище, которое осуществляет хранение всей информации, необходимой для реализации функций оперативно-диспетчерского контроля и управления в соответствии с единой объектно-ориентированной моделью данных, описывающей деятельность предприятия (разработчик ООО «Информтрансгаз» (ООО ИТГ);</w:t>
      </w:r>
    </w:p>
    <w:p w:rsidR="003F273F" w:rsidRPr="003F273F"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подсистема администрирования, предназначенная для контроля, настройки и управления функционированием аппаратных и программных средств АСУТП в оптимальном режиме.</w:t>
      </w:r>
    </w:p>
    <w:p w:rsidR="003F273F" w:rsidRPr="003F273F" w:rsidRDefault="003F273F" w:rsidP="002B1A13">
      <w:pPr>
        <w:widowControl/>
        <w:autoSpaceDE/>
        <w:autoSpaceDN/>
        <w:adjustRightInd/>
        <w:spacing w:line="360" w:lineRule="auto"/>
        <w:ind w:left="170" w:right="57" w:firstLine="709"/>
        <w:jc w:val="both"/>
        <w:rPr>
          <w:bCs/>
          <w:sz w:val="24"/>
          <w:szCs w:val="24"/>
        </w:rPr>
      </w:pPr>
      <w:r w:rsidRPr="003F273F">
        <w:rPr>
          <w:bCs/>
          <w:sz w:val="24"/>
          <w:szCs w:val="24"/>
        </w:rPr>
        <w:t>Первый уровень управления — центральный диспетчерский пункт Системы</w:t>
      </w:r>
    </w:p>
    <w:p w:rsidR="003F273F" w:rsidRPr="002B1A13" w:rsidRDefault="003F273F" w:rsidP="002B1A13">
      <w:pPr>
        <w:widowControl/>
        <w:autoSpaceDE/>
        <w:autoSpaceDN/>
        <w:adjustRightInd/>
        <w:spacing w:line="360" w:lineRule="auto"/>
        <w:ind w:left="170" w:right="57" w:firstLine="709"/>
        <w:jc w:val="both"/>
        <w:rPr>
          <w:sz w:val="24"/>
          <w:szCs w:val="24"/>
        </w:rPr>
      </w:pPr>
      <w:r w:rsidRPr="003F273F">
        <w:rPr>
          <w:sz w:val="24"/>
          <w:szCs w:val="24"/>
        </w:rPr>
        <w:lastRenderedPageBreak/>
        <w:t xml:space="preserve">Обеспечивает информационное взаимодействие со всеми филиалами (ЛПУМГ), входящими в структуру (рис. </w:t>
      </w:r>
      <w:r w:rsidR="002B1A13">
        <w:rPr>
          <w:sz w:val="24"/>
          <w:szCs w:val="24"/>
        </w:rPr>
        <w:t>2</w:t>
      </w:r>
      <w:r w:rsidRPr="003F273F">
        <w:rPr>
          <w:sz w:val="24"/>
          <w:szCs w:val="24"/>
        </w:rPr>
        <w:t>).</w:t>
      </w:r>
    </w:p>
    <w:p w:rsidR="003F273F" w:rsidRDefault="003F273F" w:rsidP="007C1C7C">
      <w:pPr>
        <w:widowControl/>
        <w:autoSpaceDE/>
        <w:autoSpaceDN/>
        <w:adjustRightInd/>
        <w:rPr>
          <w:rFonts w:ascii="Arial" w:hAnsi="Arial" w:cs="Arial"/>
          <w:b/>
          <w:bCs/>
          <w:color w:val="000000"/>
          <w:sz w:val="22"/>
          <w:szCs w:val="22"/>
        </w:rPr>
      </w:pPr>
      <w:r>
        <w:rPr>
          <w:rFonts w:ascii="Arial" w:hAnsi="Arial" w:cs="Arial"/>
          <w:b/>
          <w:bCs/>
          <w:noProof/>
          <w:color w:val="000000"/>
          <w:sz w:val="22"/>
          <w:szCs w:val="22"/>
        </w:rPr>
        <w:drawing>
          <wp:inline distT="0" distB="0" distL="0" distR="0">
            <wp:extent cx="6285611" cy="4644000"/>
            <wp:effectExtent l="19050" t="0" r="889"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grayscl/>
                      <a:lum bright="10000"/>
                    </a:blip>
                    <a:srcRect l="16227" t="10444" r="12078" b="4409"/>
                    <a:stretch>
                      <a:fillRect/>
                    </a:stretch>
                  </pic:blipFill>
                  <pic:spPr bwMode="auto">
                    <a:xfrm>
                      <a:off x="0" y="0"/>
                      <a:ext cx="6285611" cy="4644000"/>
                    </a:xfrm>
                    <a:prstGeom prst="rect">
                      <a:avLst/>
                    </a:prstGeom>
                    <a:noFill/>
                    <a:ln w="9525">
                      <a:noFill/>
                      <a:miter lim="800000"/>
                      <a:headEnd/>
                      <a:tailEnd/>
                    </a:ln>
                  </pic:spPr>
                </pic:pic>
              </a:graphicData>
            </a:graphic>
          </wp:inline>
        </w:drawing>
      </w:r>
    </w:p>
    <w:p w:rsidR="007C1C7C" w:rsidRDefault="007C1C7C" w:rsidP="002B1A13">
      <w:pPr>
        <w:pStyle w:val="lastchild"/>
        <w:shd w:val="clear" w:color="auto" w:fill="FFFFFF"/>
        <w:spacing w:before="0" w:beforeAutospacing="0" w:after="0" w:afterAutospacing="0" w:line="360" w:lineRule="auto"/>
        <w:ind w:left="170" w:right="57" w:firstLine="709"/>
        <w:jc w:val="center"/>
        <w:rPr>
          <w:bCs/>
        </w:rPr>
      </w:pPr>
    </w:p>
    <w:p w:rsidR="006E4202" w:rsidRPr="002B1A13" w:rsidRDefault="003F273F" w:rsidP="002B1A13">
      <w:pPr>
        <w:pStyle w:val="lastchild"/>
        <w:shd w:val="clear" w:color="auto" w:fill="FFFFFF"/>
        <w:spacing w:before="0" w:beforeAutospacing="0" w:after="0" w:afterAutospacing="0" w:line="360" w:lineRule="auto"/>
        <w:ind w:left="170" w:right="57" w:firstLine="709"/>
        <w:jc w:val="center"/>
      </w:pPr>
      <w:r w:rsidRPr="002B1A13">
        <w:rPr>
          <w:bCs/>
        </w:rPr>
        <w:t>Рис</w:t>
      </w:r>
      <w:r w:rsidR="002B1A13">
        <w:rPr>
          <w:bCs/>
        </w:rPr>
        <w:t>унок 2</w:t>
      </w:r>
      <w:r w:rsidRPr="002B1A13">
        <w:rPr>
          <w:bCs/>
        </w:rPr>
        <w:t>. Многоуровневая система диспетчерского управления на базе АСУТП ГОФО-2</w:t>
      </w:r>
    </w:p>
    <w:p w:rsidR="006A6EF4" w:rsidRPr="006A6EF4" w:rsidRDefault="006A6EF4" w:rsidP="006A6EF4">
      <w:pPr>
        <w:widowControl/>
        <w:suppressAutoHyphens/>
        <w:spacing w:line="360" w:lineRule="auto"/>
        <w:ind w:left="170" w:right="57" w:firstLine="709"/>
        <w:jc w:val="both"/>
        <w:rPr>
          <w:b/>
          <w:sz w:val="24"/>
          <w:szCs w:val="24"/>
        </w:rPr>
      </w:pPr>
    </w:p>
    <w:p w:rsidR="002B1A13" w:rsidRDefault="003F273F" w:rsidP="002B1A13">
      <w:pPr>
        <w:widowControl/>
        <w:autoSpaceDE/>
        <w:autoSpaceDN/>
        <w:adjustRightInd/>
        <w:spacing w:line="360" w:lineRule="auto"/>
        <w:ind w:left="170" w:right="57" w:firstLine="709"/>
        <w:jc w:val="both"/>
        <w:rPr>
          <w:sz w:val="24"/>
          <w:szCs w:val="24"/>
        </w:rPr>
      </w:pPr>
      <w:r w:rsidRPr="003F273F">
        <w:rPr>
          <w:sz w:val="24"/>
          <w:szCs w:val="24"/>
        </w:rPr>
        <w:t>Программное обеспечение Системы ЦДП выполняет следующие технологические функции:</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мониторинг объектов магистральных газопроводов в реальном времени;</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оперативный контроль и анализ режима работы ГТС;</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информационная поддержка диспетчерских и производственных служб аппарата управления Общества и ЛПУМГ;</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автоматическое формирование оперативных данных в реальном времени для ЦПДД;</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передача информации смежным газотранспортным обществам в реальном времени;</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архивирование положения кранов ГТС;</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автоматическое формирование оперативных данных для «Автоматизированного журнала диспетчера ЦДП»;</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lastRenderedPageBreak/>
        <w:t>-</w:t>
      </w:r>
      <w:r w:rsidR="003F273F" w:rsidRPr="003F273F">
        <w:rPr>
          <w:sz w:val="24"/>
          <w:szCs w:val="24"/>
        </w:rPr>
        <w:t>накопление и хранение технологических данных, полученных от внешних систем сбора информации;</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передача сообщений на уровень</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ЛПУМГ и ЦДП (электронная почта);</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автоматическая подготовка данных для расчета режима работы ГТС с использованием «Комплекса моделирования и оптимизации» с передачей по интернету расчетной информации в ЛПУМГ;</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диагностика работоспособности всех информационных компонентов Системы;</w:t>
      </w:r>
    </w:p>
    <w:p w:rsidR="003F273F" w:rsidRPr="003F273F"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администрирование Системы.</w:t>
      </w:r>
    </w:p>
    <w:p w:rsidR="002B1A13" w:rsidRDefault="003F273F" w:rsidP="002B1A13">
      <w:pPr>
        <w:widowControl/>
        <w:autoSpaceDE/>
        <w:autoSpaceDN/>
        <w:adjustRightInd/>
        <w:spacing w:line="360" w:lineRule="auto"/>
        <w:ind w:left="170" w:right="57" w:firstLine="709"/>
        <w:jc w:val="both"/>
        <w:rPr>
          <w:sz w:val="24"/>
          <w:szCs w:val="24"/>
        </w:rPr>
      </w:pPr>
      <w:r w:rsidRPr="003F273F">
        <w:rPr>
          <w:sz w:val="24"/>
          <w:szCs w:val="24"/>
        </w:rPr>
        <w:t>Комплекс программно-технических средств Системы ЦДП состоит из следующих компонентов:</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сервер Системы супервизорного контроля и сбора данных в реальном масштабе времени SCADA, обеспечивающий подключение к диспетчерской ЛВС Общества и к системам технологического управления ЛПУМГ;</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АРМ диспетчер Общества на базе трех рабочих станций;</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АРМ инженер-технолог на базе двух рабочих станций;</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сетевое и вспомогательное оборудование диспетчерской ЛВС Общества;</w:t>
      </w:r>
    </w:p>
    <w:p w:rsidR="002B1A13"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стандартные пакеты программного обеспечения диспетчерской ЛВС ЦДП;</w:t>
      </w:r>
    </w:p>
    <w:p w:rsidR="003F273F" w:rsidRDefault="002B1A13" w:rsidP="002B1A13">
      <w:pPr>
        <w:widowControl/>
        <w:autoSpaceDE/>
        <w:autoSpaceDN/>
        <w:adjustRightInd/>
        <w:spacing w:line="360" w:lineRule="auto"/>
        <w:ind w:left="170" w:right="57" w:firstLine="709"/>
        <w:jc w:val="both"/>
        <w:rPr>
          <w:sz w:val="24"/>
          <w:szCs w:val="24"/>
        </w:rPr>
      </w:pPr>
      <w:r>
        <w:rPr>
          <w:sz w:val="24"/>
          <w:szCs w:val="24"/>
        </w:rPr>
        <w:t>-</w:t>
      </w:r>
      <w:r w:rsidR="003F273F" w:rsidRPr="003F273F">
        <w:rPr>
          <w:sz w:val="24"/>
          <w:szCs w:val="24"/>
        </w:rPr>
        <w:t>прикладные программы и отображение информации.</w:t>
      </w:r>
    </w:p>
    <w:p w:rsidR="00436DDF" w:rsidRPr="00AB7917" w:rsidRDefault="00AB7917" w:rsidP="00B749FF">
      <w:pPr>
        <w:widowControl/>
        <w:suppressAutoHyphens/>
        <w:jc w:val="center"/>
        <w:rPr>
          <w:b/>
          <w:sz w:val="24"/>
          <w:szCs w:val="24"/>
        </w:rPr>
      </w:pPr>
      <w:r>
        <w:rPr>
          <w:b/>
          <w:noProof/>
          <w:sz w:val="24"/>
          <w:szCs w:val="24"/>
        </w:rPr>
        <w:drawing>
          <wp:inline distT="0" distB="0" distL="0" distR="0">
            <wp:extent cx="5616000" cy="3531810"/>
            <wp:effectExtent l="19050" t="0" r="375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grayscl/>
                      <a:lum bright="10000"/>
                    </a:blip>
                    <a:srcRect l="7474" t="8223" r="7614" b="5778"/>
                    <a:stretch>
                      <a:fillRect/>
                    </a:stretch>
                  </pic:blipFill>
                  <pic:spPr bwMode="auto">
                    <a:xfrm>
                      <a:off x="0" y="0"/>
                      <a:ext cx="5616000" cy="3531810"/>
                    </a:xfrm>
                    <a:prstGeom prst="rect">
                      <a:avLst/>
                    </a:prstGeom>
                    <a:noFill/>
                    <a:ln w="9525">
                      <a:noFill/>
                      <a:miter lim="800000"/>
                      <a:headEnd/>
                      <a:tailEnd/>
                    </a:ln>
                  </pic:spPr>
                </pic:pic>
              </a:graphicData>
            </a:graphic>
          </wp:inline>
        </w:drawing>
      </w:r>
    </w:p>
    <w:p w:rsidR="00436DDF" w:rsidRDefault="00436DDF" w:rsidP="000971DF">
      <w:pPr>
        <w:pStyle w:val="a5"/>
        <w:widowControl/>
        <w:suppressAutoHyphens/>
        <w:ind w:left="884"/>
        <w:rPr>
          <w:b/>
          <w:sz w:val="24"/>
          <w:szCs w:val="24"/>
        </w:rPr>
      </w:pPr>
    </w:p>
    <w:p w:rsidR="00436DDF" w:rsidRPr="002B1A13" w:rsidRDefault="002B1A13" w:rsidP="002B1A13">
      <w:pPr>
        <w:pStyle w:val="a5"/>
        <w:widowControl/>
        <w:suppressAutoHyphens/>
        <w:ind w:left="884"/>
        <w:jc w:val="center"/>
        <w:rPr>
          <w:sz w:val="24"/>
          <w:szCs w:val="24"/>
        </w:rPr>
      </w:pPr>
      <w:r w:rsidRPr="002B1A13">
        <w:rPr>
          <w:bCs/>
          <w:sz w:val="24"/>
          <w:szCs w:val="24"/>
        </w:rPr>
        <w:t xml:space="preserve">Рисунок </w:t>
      </w:r>
      <w:r>
        <w:rPr>
          <w:bCs/>
          <w:sz w:val="24"/>
          <w:szCs w:val="24"/>
        </w:rPr>
        <w:t>3</w:t>
      </w:r>
      <w:r w:rsidRPr="002B1A13">
        <w:rPr>
          <w:bCs/>
          <w:sz w:val="24"/>
          <w:szCs w:val="24"/>
        </w:rPr>
        <w:t xml:space="preserve">. </w:t>
      </w:r>
      <w:r w:rsidR="00AB7917" w:rsidRPr="002B1A13">
        <w:rPr>
          <w:bCs/>
          <w:sz w:val="24"/>
          <w:szCs w:val="24"/>
        </w:rPr>
        <w:t>Структура подсистемы SCADA Системы</w:t>
      </w:r>
    </w:p>
    <w:p w:rsidR="00436DDF" w:rsidRDefault="00436DDF" w:rsidP="000971DF">
      <w:pPr>
        <w:pStyle w:val="a5"/>
        <w:widowControl/>
        <w:suppressAutoHyphens/>
        <w:ind w:left="884"/>
        <w:rPr>
          <w:b/>
          <w:sz w:val="24"/>
          <w:szCs w:val="24"/>
        </w:rPr>
      </w:pP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lastRenderedPageBreak/>
        <w:t xml:space="preserve">Центральным элементом архитектуры является база данных реального времени SCADA-системы (рис. </w:t>
      </w:r>
      <w:r w:rsidR="002B1A13" w:rsidRPr="002B1A13">
        <w:rPr>
          <w:sz w:val="24"/>
          <w:szCs w:val="24"/>
        </w:rPr>
        <w:t>3</w:t>
      </w:r>
      <w:r w:rsidRPr="00AB7917">
        <w:rPr>
          <w:sz w:val="24"/>
          <w:szCs w:val="24"/>
        </w:rPr>
        <w:t>), которая обеспечивает:</w:t>
      </w:r>
    </w:p>
    <w:p w:rsidR="002B1A13" w:rsidRDefault="002B1A13" w:rsidP="002B1A13">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ведение большой базы данных реального времени со сложной обработкой информации;</w:t>
      </w:r>
    </w:p>
    <w:p w:rsidR="002B1A13" w:rsidRDefault="002B1A13" w:rsidP="002B1A13">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стыковки с различными средствами автоматизации ГТС и возможностью подключения новых систем управления;</w:t>
      </w:r>
    </w:p>
    <w:p w:rsidR="002B1A13" w:rsidRDefault="002B1A13" w:rsidP="002B1A13">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многозадачную обработку;</w:t>
      </w:r>
    </w:p>
    <w:p w:rsidR="002B1A13" w:rsidRDefault="002B1A13" w:rsidP="002B1A13">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многопользовательскую работу, поддержку большого числа АРМ и «кликлиентов»;</w:t>
      </w:r>
    </w:p>
    <w:p w:rsidR="00AB7917" w:rsidRPr="00AB7917" w:rsidRDefault="002B1A13" w:rsidP="002B1A13">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ведение «глубокой» ретроспективы.</w:t>
      </w: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t xml:space="preserve">База данных реального времени представляет собой не просто иерархическую, а объектно-ориентированную иерархическую базу данных. </w:t>
      </w: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t>Поддержка объектного подхода позволяет оперировать данными с использованием современных технологий объектно-ориентированного проектирования и программирования, что давно уже стало стандартом построения сложных систем.</w:t>
      </w: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t>На уровне ЦДП функционирует «Платформа разработки программного обеспечения» для поддержки и развития системы диспетчерского управления. Платформа ПО состоит из следующих компонентов:</w:t>
      </w:r>
    </w:p>
    <w:p w:rsidR="00AB7917" w:rsidRPr="00AB7917" w:rsidRDefault="00AB7917" w:rsidP="002B1A13">
      <w:pPr>
        <w:widowControl/>
        <w:numPr>
          <w:ilvl w:val="0"/>
          <w:numId w:val="33"/>
        </w:numPr>
        <w:autoSpaceDE/>
        <w:autoSpaceDN/>
        <w:adjustRightInd/>
        <w:spacing w:line="360" w:lineRule="auto"/>
        <w:ind w:left="113" w:right="57" w:firstLine="709"/>
        <w:jc w:val="both"/>
        <w:rPr>
          <w:sz w:val="24"/>
          <w:szCs w:val="24"/>
        </w:rPr>
      </w:pPr>
      <w:r w:rsidRPr="00AB7917">
        <w:rPr>
          <w:sz w:val="24"/>
          <w:szCs w:val="24"/>
        </w:rPr>
        <w:t>сервер поддержки прикладной системы «Конфигуратор» и двух терминалов специалистов по конфигурации;</w:t>
      </w:r>
    </w:p>
    <w:p w:rsidR="00AB7917" w:rsidRPr="00AB7917" w:rsidRDefault="00AB7917" w:rsidP="002B1A13">
      <w:pPr>
        <w:widowControl/>
        <w:numPr>
          <w:ilvl w:val="0"/>
          <w:numId w:val="33"/>
        </w:numPr>
        <w:autoSpaceDE/>
        <w:autoSpaceDN/>
        <w:adjustRightInd/>
        <w:spacing w:line="360" w:lineRule="auto"/>
        <w:ind w:left="113" w:right="57" w:firstLine="709"/>
        <w:jc w:val="both"/>
        <w:rPr>
          <w:sz w:val="24"/>
          <w:szCs w:val="24"/>
        </w:rPr>
      </w:pPr>
      <w:r w:rsidRPr="00AB7917">
        <w:rPr>
          <w:sz w:val="24"/>
          <w:szCs w:val="24"/>
        </w:rPr>
        <w:t>стандартный пакет ПО АРМ «Конфигуратор», SCADA-системы;</w:t>
      </w:r>
    </w:p>
    <w:p w:rsidR="00AB7917" w:rsidRPr="00AB7917" w:rsidRDefault="00AB7917" w:rsidP="002B1A13">
      <w:pPr>
        <w:widowControl/>
        <w:numPr>
          <w:ilvl w:val="0"/>
          <w:numId w:val="33"/>
        </w:numPr>
        <w:autoSpaceDE/>
        <w:autoSpaceDN/>
        <w:adjustRightInd/>
        <w:spacing w:line="360" w:lineRule="auto"/>
        <w:ind w:left="113" w:right="57" w:firstLine="709"/>
        <w:jc w:val="both"/>
        <w:rPr>
          <w:sz w:val="24"/>
          <w:szCs w:val="24"/>
        </w:rPr>
      </w:pPr>
      <w:r w:rsidRPr="00AB7917">
        <w:rPr>
          <w:sz w:val="24"/>
          <w:szCs w:val="24"/>
        </w:rPr>
        <w:t>сервер разработки программных средств и терминалов специалистов по разработке программ;</w:t>
      </w:r>
    </w:p>
    <w:p w:rsidR="00AB7917" w:rsidRPr="00AB7917" w:rsidRDefault="00AB7917" w:rsidP="002B1A13">
      <w:pPr>
        <w:widowControl/>
        <w:numPr>
          <w:ilvl w:val="0"/>
          <w:numId w:val="33"/>
        </w:numPr>
        <w:autoSpaceDE/>
        <w:autoSpaceDN/>
        <w:adjustRightInd/>
        <w:spacing w:line="360" w:lineRule="auto"/>
        <w:ind w:left="113" w:right="57" w:firstLine="709"/>
        <w:jc w:val="both"/>
        <w:rPr>
          <w:sz w:val="24"/>
          <w:szCs w:val="24"/>
        </w:rPr>
      </w:pPr>
      <w:r w:rsidRPr="00AB7917">
        <w:rPr>
          <w:sz w:val="24"/>
          <w:szCs w:val="24"/>
        </w:rPr>
        <w:t>стандартный пакет ПО АРМ по разработке программных средств;</w:t>
      </w:r>
    </w:p>
    <w:p w:rsidR="00AB7917" w:rsidRPr="00AB7917" w:rsidRDefault="00AB7917" w:rsidP="002B1A13">
      <w:pPr>
        <w:widowControl/>
        <w:numPr>
          <w:ilvl w:val="0"/>
          <w:numId w:val="33"/>
        </w:numPr>
        <w:autoSpaceDE/>
        <w:autoSpaceDN/>
        <w:adjustRightInd/>
        <w:spacing w:line="360" w:lineRule="auto"/>
        <w:ind w:left="113" w:right="57" w:firstLine="709"/>
        <w:jc w:val="both"/>
        <w:rPr>
          <w:sz w:val="24"/>
          <w:szCs w:val="24"/>
        </w:rPr>
      </w:pPr>
      <w:r w:rsidRPr="00AB7917">
        <w:rPr>
          <w:sz w:val="24"/>
          <w:szCs w:val="24"/>
        </w:rPr>
        <w:t>сетевого и вспомогательного оборудования ЛВС-платформы по производству программных средств.</w:t>
      </w:r>
    </w:p>
    <w:p w:rsidR="00AB7917" w:rsidRPr="00AB7917" w:rsidRDefault="00AB7917" w:rsidP="002B1A13">
      <w:pPr>
        <w:widowControl/>
        <w:autoSpaceDE/>
        <w:autoSpaceDN/>
        <w:adjustRightInd/>
        <w:spacing w:line="360" w:lineRule="auto"/>
        <w:ind w:left="113" w:right="57" w:firstLine="709"/>
        <w:jc w:val="both"/>
        <w:rPr>
          <w:bCs/>
          <w:sz w:val="24"/>
          <w:szCs w:val="24"/>
        </w:rPr>
      </w:pPr>
      <w:r w:rsidRPr="00AB7917">
        <w:rPr>
          <w:bCs/>
          <w:sz w:val="24"/>
          <w:szCs w:val="24"/>
        </w:rPr>
        <w:t>Второй уровень управления — диспетчерский пункт ЛПУ АСУТП ГОФО-2</w:t>
      </w: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t xml:space="preserve">Взаимодействует с локальными системами автоматики (СА) и обеспечивает контроль и управление объектами газотранспортной системы. </w:t>
      </w: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t>Система обеспечивает интеграцию разнотипных средств автоматизации объектов газопроводов. Существуют хорошо отработанные методики расширения набора скан-задач при подключении новых систем автоматики и реализации новых программных протоколов обменов с ними.</w:t>
      </w: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t>Особое внимание уделяется вопросам эксплуатации Системы. Специалисты Обществ осуществляют эксплуатацию, администри</w:t>
      </w:r>
      <w:r w:rsidR="002B1A13">
        <w:rPr>
          <w:sz w:val="24"/>
          <w:szCs w:val="24"/>
        </w:rPr>
        <w:t>рование и развитие АСУТП ГОФО-2</w:t>
      </w:r>
      <w:r w:rsidRPr="00AB7917">
        <w:rPr>
          <w:sz w:val="24"/>
          <w:szCs w:val="24"/>
        </w:rPr>
        <w:t xml:space="preserve"> как в администрации, так и в ее филиалах в части обеспечения бесперебойной работы.</w:t>
      </w: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lastRenderedPageBreak/>
        <w:t xml:space="preserve">Администратор Системы и специалисты регулярно анализируют системный журнал администратора и ситуаций, приводящих к ошибкам функционирования программных и технических средств Системы, устраняют причины возникновения нештатных ситуаций. </w:t>
      </w: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t xml:space="preserve">Разрабатывают методики и патчи для оперативного исправления или нейтрализации ошибок в исполняемой программе. Обеспечивают поддержание базы данных реального времени в актуальном и работоспособном состоянии. Восстанавливают информационное взаимодействие при возникновении сбоев. </w:t>
      </w: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t xml:space="preserve">Выполняют необходимые доработки программного обеспечения при применении новых серверов с различными версиями операционной системы, а также осуществляют перенастройку программно-технических средств Системы при изменении конфигурации базовых программных средств. </w:t>
      </w: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t>Проводят работы по повышению отказо-устойчивости</w:t>
      </w:r>
      <w:r w:rsidR="002B1A13">
        <w:rPr>
          <w:sz w:val="24"/>
          <w:szCs w:val="24"/>
        </w:rPr>
        <w:t xml:space="preserve">   </w:t>
      </w:r>
      <w:r w:rsidRPr="00AB7917">
        <w:rPr>
          <w:sz w:val="24"/>
          <w:szCs w:val="24"/>
        </w:rPr>
        <w:t xml:space="preserve">Системы, расширению и совершенствованию функциональных возможностей </w:t>
      </w:r>
      <w:r w:rsidR="002B1A13">
        <w:rPr>
          <w:sz w:val="24"/>
          <w:szCs w:val="24"/>
        </w:rPr>
        <w:t xml:space="preserve"> </w:t>
      </w:r>
      <w:r w:rsidRPr="00AB7917">
        <w:rPr>
          <w:sz w:val="24"/>
          <w:szCs w:val="24"/>
        </w:rPr>
        <w:t xml:space="preserve">Системы </w:t>
      </w:r>
      <w:r w:rsidR="002B1A13">
        <w:rPr>
          <w:sz w:val="24"/>
          <w:szCs w:val="24"/>
        </w:rPr>
        <w:t xml:space="preserve"> </w:t>
      </w:r>
      <w:r w:rsidRPr="00AB7917">
        <w:rPr>
          <w:sz w:val="24"/>
          <w:szCs w:val="24"/>
        </w:rPr>
        <w:t xml:space="preserve">в соответствии с требованиями пользователей. </w:t>
      </w: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t>Осуществляют консультации и обучение пользователей работе с Системой, с внедряемыми программными средствами, приемам и навыкам работы на рабочих станциях.</w:t>
      </w:r>
    </w:p>
    <w:p w:rsidR="002B1A13" w:rsidRDefault="00AB7917" w:rsidP="002B1A13">
      <w:pPr>
        <w:widowControl/>
        <w:autoSpaceDE/>
        <w:autoSpaceDN/>
        <w:adjustRightInd/>
        <w:spacing w:line="360" w:lineRule="auto"/>
        <w:ind w:left="113" w:right="57" w:firstLine="709"/>
        <w:jc w:val="both"/>
        <w:rPr>
          <w:sz w:val="24"/>
          <w:szCs w:val="24"/>
        </w:rPr>
      </w:pPr>
      <w:r w:rsidRPr="00AB7917">
        <w:rPr>
          <w:sz w:val="24"/>
          <w:szCs w:val="24"/>
        </w:rPr>
        <w:t xml:space="preserve">Ремонт технических средств осуществляется путем восстановления неисправного оборудования и установки нового оборудования на объектах. </w:t>
      </w:r>
    </w:p>
    <w:p w:rsidR="006F0957" w:rsidRDefault="00AB7917" w:rsidP="002B1A13">
      <w:pPr>
        <w:widowControl/>
        <w:autoSpaceDE/>
        <w:autoSpaceDN/>
        <w:adjustRightInd/>
        <w:spacing w:line="360" w:lineRule="auto"/>
        <w:ind w:left="113" w:right="57" w:firstLine="709"/>
        <w:jc w:val="both"/>
        <w:rPr>
          <w:sz w:val="24"/>
          <w:szCs w:val="24"/>
        </w:rPr>
      </w:pPr>
      <w:r w:rsidRPr="00AB7917">
        <w:rPr>
          <w:sz w:val="24"/>
          <w:szCs w:val="24"/>
        </w:rPr>
        <w:t xml:space="preserve">Впервые в практике создания автоматизированных систем управления разработчик Системы передал пользователям в полном объеме тексты программ, что позволило получить полную независимость от разработчика при сопровождении и совершенствовании Системы. </w:t>
      </w:r>
    </w:p>
    <w:p w:rsidR="006F0957" w:rsidRDefault="00AB7917" w:rsidP="002B1A13">
      <w:pPr>
        <w:widowControl/>
        <w:autoSpaceDE/>
        <w:autoSpaceDN/>
        <w:adjustRightInd/>
        <w:spacing w:line="360" w:lineRule="auto"/>
        <w:ind w:left="113" w:right="57" w:firstLine="709"/>
        <w:jc w:val="both"/>
        <w:rPr>
          <w:sz w:val="24"/>
          <w:szCs w:val="24"/>
        </w:rPr>
      </w:pPr>
      <w:r w:rsidRPr="00AB7917">
        <w:rPr>
          <w:sz w:val="24"/>
          <w:szCs w:val="24"/>
        </w:rPr>
        <w:t xml:space="preserve">Одним из важных элементов архитектуры Системы является реляционная технологическая база длительного хранения (ТБДХ), которая обеспечивает организацию архивов данных о технологических и производственных процессах. </w:t>
      </w:r>
    </w:p>
    <w:p w:rsidR="006F0957" w:rsidRDefault="00AB7917" w:rsidP="002B1A13">
      <w:pPr>
        <w:widowControl/>
        <w:autoSpaceDE/>
        <w:autoSpaceDN/>
        <w:adjustRightInd/>
        <w:spacing w:line="360" w:lineRule="auto"/>
        <w:ind w:left="113" w:right="57" w:firstLine="709"/>
        <w:jc w:val="both"/>
        <w:rPr>
          <w:sz w:val="24"/>
          <w:szCs w:val="24"/>
        </w:rPr>
      </w:pPr>
      <w:r w:rsidRPr="00AB7917">
        <w:rPr>
          <w:sz w:val="24"/>
          <w:szCs w:val="24"/>
        </w:rPr>
        <w:t>По сути Система является в современных терминах «Цифровым двойником ГТС»</w:t>
      </w:r>
      <w:r w:rsidRPr="00AB7917">
        <w:rPr>
          <w:sz w:val="24"/>
          <w:szCs w:val="24"/>
        </w:rPr>
        <w:br/>
        <w:t xml:space="preserve">в границах объектов, так как информационная модель, представленная данными в ТБДХ, стала виртуальным аналогом реального объекта, который в своих ключевых характеристиках дублирует характеристики ГТС и способен воспроизводить режим его работы в различных ситуациях. </w:t>
      </w:r>
    </w:p>
    <w:p w:rsidR="006F0957" w:rsidRDefault="00AB7917" w:rsidP="002B1A13">
      <w:pPr>
        <w:widowControl/>
        <w:autoSpaceDE/>
        <w:autoSpaceDN/>
        <w:adjustRightInd/>
        <w:spacing w:line="360" w:lineRule="auto"/>
        <w:ind w:left="113" w:right="57" w:firstLine="709"/>
        <w:jc w:val="both"/>
        <w:rPr>
          <w:sz w:val="24"/>
          <w:szCs w:val="24"/>
        </w:rPr>
      </w:pPr>
      <w:r w:rsidRPr="00AB7917">
        <w:rPr>
          <w:sz w:val="24"/>
          <w:szCs w:val="24"/>
        </w:rPr>
        <w:t>Для воспроизведения режимов работы ГТС выполнена интеграция ТБДХ с комплексом моделирования и оптимизации. Это обеспечивает проведение расчетов как фактического режима работы, так и прогнозирование режимов транспорта газа и газопотребления.</w:t>
      </w:r>
    </w:p>
    <w:p w:rsidR="006F0957" w:rsidRDefault="00AB7917" w:rsidP="002B1A13">
      <w:pPr>
        <w:widowControl/>
        <w:autoSpaceDE/>
        <w:autoSpaceDN/>
        <w:adjustRightInd/>
        <w:spacing w:line="360" w:lineRule="auto"/>
        <w:ind w:left="113" w:right="57" w:firstLine="709"/>
        <w:jc w:val="both"/>
        <w:rPr>
          <w:sz w:val="24"/>
          <w:szCs w:val="24"/>
        </w:rPr>
      </w:pPr>
      <w:r w:rsidRPr="00AB7917">
        <w:rPr>
          <w:sz w:val="24"/>
          <w:szCs w:val="24"/>
        </w:rPr>
        <w:t xml:space="preserve">Систему отличает высокая надежность: так, уже более 20 лет она работает на объектах в круглосуточном режиме практически без сбоев. Это связано, в первую очередь, с </w:t>
      </w:r>
      <w:r w:rsidRPr="00AB7917">
        <w:rPr>
          <w:sz w:val="24"/>
          <w:szCs w:val="24"/>
        </w:rPr>
        <w:lastRenderedPageBreak/>
        <w:t xml:space="preserve">надежностью работы программно-технических средств, удаленного централизованного администрирования как верхнего, так и нижнего уровня. </w:t>
      </w:r>
    </w:p>
    <w:p w:rsidR="006F0957" w:rsidRDefault="00AB7917" w:rsidP="002B1A13">
      <w:pPr>
        <w:widowControl/>
        <w:autoSpaceDE/>
        <w:autoSpaceDN/>
        <w:adjustRightInd/>
        <w:spacing w:line="360" w:lineRule="auto"/>
        <w:ind w:left="113" w:right="57" w:firstLine="709"/>
        <w:jc w:val="both"/>
        <w:rPr>
          <w:sz w:val="24"/>
          <w:szCs w:val="24"/>
        </w:rPr>
      </w:pPr>
      <w:r w:rsidRPr="00AB7917">
        <w:rPr>
          <w:sz w:val="24"/>
          <w:szCs w:val="24"/>
        </w:rPr>
        <w:t xml:space="preserve">Централизованная параметризации объектов ГТС и эксплуатационного обслуживания позволяет обеспечить когерентность баз данных и оперативность устранения сбоев оборудования. </w:t>
      </w:r>
    </w:p>
    <w:p w:rsidR="006F0957" w:rsidRDefault="00AB7917" w:rsidP="002B1A13">
      <w:pPr>
        <w:widowControl/>
        <w:autoSpaceDE/>
        <w:autoSpaceDN/>
        <w:adjustRightInd/>
        <w:spacing w:line="360" w:lineRule="auto"/>
        <w:ind w:left="113" w:right="57" w:firstLine="709"/>
        <w:jc w:val="both"/>
        <w:rPr>
          <w:sz w:val="24"/>
          <w:szCs w:val="24"/>
        </w:rPr>
      </w:pPr>
      <w:r w:rsidRPr="00AB7917">
        <w:rPr>
          <w:sz w:val="24"/>
          <w:szCs w:val="24"/>
        </w:rPr>
        <w:t xml:space="preserve">Основной отличительной особенностью АСУТП ГОФО-2 является то, что это единственная в отрасли «большая» многоуровневая распределенная система управления технологическими процессами ГТС. </w:t>
      </w:r>
    </w:p>
    <w:p w:rsidR="006F0957" w:rsidRDefault="00AB7917" w:rsidP="002B1A13">
      <w:pPr>
        <w:widowControl/>
        <w:autoSpaceDE/>
        <w:autoSpaceDN/>
        <w:adjustRightInd/>
        <w:spacing w:line="360" w:lineRule="auto"/>
        <w:ind w:left="113" w:right="57" w:firstLine="709"/>
        <w:jc w:val="both"/>
        <w:rPr>
          <w:sz w:val="24"/>
          <w:szCs w:val="24"/>
        </w:rPr>
      </w:pPr>
      <w:r w:rsidRPr="00AB7917">
        <w:rPr>
          <w:sz w:val="24"/>
          <w:szCs w:val="24"/>
        </w:rPr>
        <w:t xml:space="preserve">Ее выделяют наличие единой платформы разработки, удаленного централизованного администрирования, система централизованной параметризации объектов газопроводов и эксплуатационного обслуживания, наличие банка программных интерфейсов к системам автоматизации различных производителей, открытость для конечного пользователя, так как поставлены все исходные тексты программных приложений вместе со средой разработки. </w:t>
      </w:r>
    </w:p>
    <w:p w:rsidR="00AB7917" w:rsidRPr="00AB7917" w:rsidRDefault="00AB7917" w:rsidP="002B1A13">
      <w:pPr>
        <w:widowControl/>
        <w:autoSpaceDE/>
        <w:autoSpaceDN/>
        <w:adjustRightInd/>
        <w:spacing w:line="360" w:lineRule="auto"/>
        <w:ind w:left="113" w:right="57" w:firstLine="709"/>
        <w:jc w:val="both"/>
        <w:rPr>
          <w:sz w:val="24"/>
          <w:szCs w:val="24"/>
        </w:rPr>
      </w:pPr>
      <w:r w:rsidRPr="00AB7917">
        <w:rPr>
          <w:sz w:val="24"/>
          <w:szCs w:val="24"/>
        </w:rPr>
        <w:t>Гибкость архитектуры Системы позволяет производить легкое масштабирование в соответствии с реальными потребностями пользователей.</w:t>
      </w:r>
    </w:p>
    <w:p w:rsidR="006F0957" w:rsidRDefault="00AB7917" w:rsidP="002B1A13">
      <w:pPr>
        <w:widowControl/>
        <w:autoSpaceDE/>
        <w:autoSpaceDN/>
        <w:adjustRightInd/>
        <w:spacing w:line="360" w:lineRule="auto"/>
        <w:ind w:left="113" w:right="57" w:firstLine="709"/>
        <w:jc w:val="both"/>
        <w:rPr>
          <w:sz w:val="24"/>
          <w:szCs w:val="24"/>
        </w:rPr>
      </w:pPr>
      <w:r w:rsidRPr="00AB7917">
        <w:rPr>
          <w:sz w:val="24"/>
          <w:szCs w:val="24"/>
        </w:rPr>
        <w:t xml:space="preserve">В настоящее время большая часть оборудования Системы морально и физически устарела и выработала свой ресурс, пользователь проводит планомерные работы по замене вышедшего из строя комплекса технических средств. </w:t>
      </w:r>
    </w:p>
    <w:p w:rsidR="006F0957" w:rsidRDefault="00AB7917" w:rsidP="002B1A13">
      <w:pPr>
        <w:widowControl/>
        <w:autoSpaceDE/>
        <w:autoSpaceDN/>
        <w:adjustRightInd/>
        <w:spacing w:line="360" w:lineRule="auto"/>
        <w:ind w:left="113" w:right="57" w:firstLine="709"/>
        <w:jc w:val="both"/>
        <w:rPr>
          <w:sz w:val="24"/>
          <w:szCs w:val="24"/>
        </w:rPr>
      </w:pPr>
      <w:r w:rsidRPr="00AB7917">
        <w:rPr>
          <w:sz w:val="24"/>
          <w:szCs w:val="24"/>
        </w:rPr>
        <w:t>Для восстановления ресурса оборудования и подтверждения существу</w:t>
      </w:r>
      <w:r w:rsidR="006F0957">
        <w:rPr>
          <w:sz w:val="24"/>
          <w:szCs w:val="24"/>
        </w:rPr>
        <w:t>ющих характеристик АСУТП ГОФО-2</w:t>
      </w:r>
      <w:r w:rsidRPr="00AB7917">
        <w:rPr>
          <w:sz w:val="24"/>
          <w:szCs w:val="24"/>
        </w:rPr>
        <w:t xml:space="preserve"> целесообразно выполнить работы по капитальному ремонту Систем. </w:t>
      </w:r>
    </w:p>
    <w:p w:rsidR="006F0957" w:rsidRDefault="00AB7917" w:rsidP="006F0957">
      <w:pPr>
        <w:widowControl/>
        <w:autoSpaceDE/>
        <w:autoSpaceDN/>
        <w:adjustRightInd/>
        <w:spacing w:line="360" w:lineRule="auto"/>
        <w:ind w:left="113" w:right="57" w:firstLine="709"/>
        <w:jc w:val="both"/>
        <w:rPr>
          <w:sz w:val="24"/>
          <w:szCs w:val="24"/>
        </w:rPr>
      </w:pPr>
      <w:r w:rsidRPr="00AB7917">
        <w:rPr>
          <w:sz w:val="24"/>
          <w:szCs w:val="24"/>
        </w:rPr>
        <w:t>Модернизация Системы, должна предусматривать выполнение следующих основных работ:</w:t>
      </w:r>
    </w:p>
    <w:p w:rsidR="006F0957" w:rsidRDefault="006F0957" w:rsidP="006F0957">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создание платформы для испытаний модернизированной Системы в соответствии с регламентом (повышения глубины импортозамещения ПТС, обеспечения соответствия образцов требованиям);</w:t>
      </w:r>
    </w:p>
    <w:p w:rsidR="006F0957" w:rsidRDefault="006F0957" w:rsidP="006F0957">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переход Системы уровней ЦДП и ЛПУМГ на новую аппаратную платформу;</w:t>
      </w:r>
    </w:p>
    <w:p w:rsidR="006F0957" w:rsidRDefault="006F0957" w:rsidP="006F0957">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переход на новую версию операционной системы;</w:t>
      </w:r>
    </w:p>
    <w:p w:rsidR="006F0957" w:rsidRDefault="006F0957" w:rsidP="006F0957">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модернизация прикладного программного обеспечения Системы и базового программного обеспечения;</w:t>
      </w:r>
    </w:p>
    <w:p w:rsidR="006F0957" w:rsidRDefault="006F0957" w:rsidP="006F0957">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повышение быстродействия Системы;</w:t>
      </w:r>
    </w:p>
    <w:p w:rsidR="006F0957" w:rsidRDefault="006F0957" w:rsidP="006F0957">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внедрение системы публикации данных «Веб-монитор ИТГ»;</w:t>
      </w:r>
    </w:p>
    <w:p w:rsidR="006F0957" w:rsidRDefault="006F0957" w:rsidP="006F0957">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расширение функциональных возможностей Системы в части расширения круга режимно-технологических задач;</w:t>
      </w:r>
    </w:p>
    <w:p w:rsidR="006F0957" w:rsidRDefault="006F0957" w:rsidP="006F0957">
      <w:pPr>
        <w:widowControl/>
        <w:autoSpaceDE/>
        <w:autoSpaceDN/>
        <w:adjustRightInd/>
        <w:spacing w:line="360" w:lineRule="auto"/>
        <w:ind w:left="113" w:right="57" w:firstLine="709"/>
        <w:jc w:val="both"/>
        <w:rPr>
          <w:sz w:val="24"/>
          <w:szCs w:val="24"/>
        </w:rPr>
      </w:pPr>
      <w:r>
        <w:rPr>
          <w:sz w:val="24"/>
          <w:szCs w:val="24"/>
        </w:rPr>
        <w:lastRenderedPageBreak/>
        <w:t>-</w:t>
      </w:r>
      <w:r w:rsidR="00AB7917" w:rsidRPr="00AB7917">
        <w:rPr>
          <w:sz w:val="24"/>
          <w:szCs w:val="24"/>
        </w:rPr>
        <w:t>разработка программных методов обнаружения и корректировки недостоверной информации в автоматизированном режиме;</w:t>
      </w:r>
    </w:p>
    <w:p w:rsidR="006F0957" w:rsidRDefault="006F0957" w:rsidP="006F0957">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реализация системы обеспечения информационной безопасности Системы, соответствующей требованиям</w:t>
      </w:r>
      <w:r>
        <w:rPr>
          <w:sz w:val="24"/>
          <w:szCs w:val="24"/>
        </w:rPr>
        <w:t xml:space="preserve"> </w:t>
      </w:r>
      <w:r w:rsidR="00AB7917" w:rsidRPr="00AB7917">
        <w:rPr>
          <w:sz w:val="24"/>
          <w:szCs w:val="24"/>
        </w:rPr>
        <w:t>ПАО «Газпром»;</w:t>
      </w:r>
    </w:p>
    <w:p w:rsidR="00AB7917" w:rsidRPr="00AB7917" w:rsidRDefault="006F0957" w:rsidP="006F0957">
      <w:pPr>
        <w:widowControl/>
        <w:autoSpaceDE/>
        <w:autoSpaceDN/>
        <w:adjustRightInd/>
        <w:spacing w:line="360" w:lineRule="auto"/>
        <w:ind w:left="113" w:right="57" w:firstLine="709"/>
        <w:jc w:val="both"/>
        <w:rPr>
          <w:sz w:val="24"/>
          <w:szCs w:val="24"/>
        </w:rPr>
      </w:pPr>
      <w:r>
        <w:rPr>
          <w:sz w:val="24"/>
          <w:szCs w:val="24"/>
        </w:rPr>
        <w:t>-</w:t>
      </w:r>
      <w:r w:rsidR="00AB7917" w:rsidRPr="00AB7917">
        <w:rPr>
          <w:sz w:val="24"/>
          <w:szCs w:val="24"/>
        </w:rPr>
        <w:t>устранение аномалий, выявленных за период эксплуатации Системы.</w:t>
      </w:r>
    </w:p>
    <w:p w:rsidR="006F0957" w:rsidRDefault="00AB7917" w:rsidP="002B1A13">
      <w:pPr>
        <w:widowControl/>
        <w:autoSpaceDE/>
        <w:autoSpaceDN/>
        <w:adjustRightInd/>
        <w:spacing w:line="360" w:lineRule="auto"/>
        <w:ind w:left="113" w:right="57" w:firstLine="709"/>
        <w:jc w:val="both"/>
        <w:rPr>
          <w:sz w:val="24"/>
          <w:szCs w:val="24"/>
        </w:rPr>
      </w:pPr>
      <w:r w:rsidRPr="00AB7917">
        <w:rPr>
          <w:sz w:val="24"/>
          <w:szCs w:val="24"/>
        </w:rPr>
        <w:t>В условиях ограниченного финансирования для определения приоритета выполнения работ по капитальному ремонту необходимо разработать основные критерии и оценку функционирования систем</w:t>
      </w:r>
      <w:r w:rsidR="006F0957">
        <w:rPr>
          <w:sz w:val="24"/>
          <w:szCs w:val="24"/>
        </w:rPr>
        <w:t xml:space="preserve"> </w:t>
      </w:r>
      <w:r w:rsidRPr="00AB7917">
        <w:rPr>
          <w:sz w:val="24"/>
          <w:szCs w:val="24"/>
        </w:rPr>
        <w:t>АСУТП ГОФО-2 на объектах Об с учетом следующих критериев:</w:t>
      </w:r>
    </w:p>
    <w:p w:rsidR="00AB7917" w:rsidRPr="00AB7917" w:rsidRDefault="00AB7917" w:rsidP="002B1A13">
      <w:pPr>
        <w:widowControl/>
        <w:numPr>
          <w:ilvl w:val="0"/>
          <w:numId w:val="35"/>
        </w:numPr>
        <w:autoSpaceDE/>
        <w:autoSpaceDN/>
        <w:adjustRightInd/>
        <w:spacing w:line="360" w:lineRule="auto"/>
        <w:ind w:left="113" w:right="57" w:firstLine="709"/>
        <w:jc w:val="both"/>
        <w:rPr>
          <w:sz w:val="24"/>
          <w:szCs w:val="24"/>
        </w:rPr>
      </w:pPr>
      <w:r w:rsidRPr="00AB7917">
        <w:rPr>
          <w:sz w:val="24"/>
          <w:szCs w:val="24"/>
        </w:rPr>
        <w:t>загруженность контролируемых технологических объектов;</w:t>
      </w:r>
    </w:p>
    <w:p w:rsidR="00AB7917" w:rsidRPr="00AB7917" w:rsidRDefault="00AB7917" w:rsidP="002B1A13">
      <w:pPr>
        <w:widowControl/>
        <w:numPr>
          <w:ilvl w:val="0"/>
          <w:numId w:val="35"/>
        </w:numPr>
        <w:autoSpaceDE/>
        <w:autoSpaceDN/>
        <w:adjustRightInd/>
        <w:spacing w:line="360" w:lineRule="auto"/>
        <w:ind w:left="113" w:right="57" w:firstLine="709"/>
        <w:jc w:val="both"/>
        <w:rPr>
          <w:sz w:val="24"/>
          <w:szCs w:val="24"/>
        </w:rPr>
      </w:pPr>
      <w:r w:rsidRPr="00AB7917">
        <w:rPr>
          <w:sz w:val="24"/>
          <w:szCs w:val="24"/>
        </w:rPr>
        <w:t>количество неполадок/отказов Системы;</w:t>
      </w:r>
    </w:p>
    <w:p w:rsidR="00AB7917" w:rsidRPr="00AB7917" w:rsidRDefault="00AB7917" w:rsidP="002B1A13">
      <w:pPr>
        <w:widowControl/>
        <w:numPr>
          <w:ilvl w:val="0"/>
          <w:numId w:val="35"/>
        </w:numPr>
        <w:autoSpaceDE/>
        <w:autoSpaceDN/>
        <w:adjustRightInd/>
        <w:spacing w:line="360" w:lineRule="auto"/>
        <w:ind w:left="113" w:right="57" w:firstLine="709"/>
        <w:jc w:val="both"/>
        <w:rPr>
          <w:sz w:val="24"/>
          <w:szCs w:val="24"/>
        </w:rPr>
      </w:pPr>
      <w:r w:rsidRPr="00AB7917">
        <w:rPr>
          <w:sz w:val="24"/>
          <w:szCs w:val="24"/>
        </w:rPr>
        <w:t>количество информационных каналов Системы;</w:t>
      </w:r>
    </w:p>
    <w:p w:rsidR="00AB7917" w:rsidRPr="00AB7917" w:rsidRDefault="00AB7917" w:rsidP="002B1A13">
      <w:pPr>
        <w:widowControl/>
        <w:numPr>
          <w:ilvl w:val="0"/>
          <w:numId w:val="35"/>
        </w:numPr>
        <w:autoSpaceDE/>
        <w:autoSpaceDN/>
        <w:adjustRightInd/>
        <w:spacing w:line="360" w:lineRule="auto"/>
        <w:ind w:left="113" w:right="57" w:firstLine="709"/>
        <w:jc w:val="both"/>
        <w:rPr>
          <w:sz w:val="24"/>
          <w:szCs w:val="24"/>
        </w:rPr>
      </w:pPr>
      <w:r w:rsidRPr="00AB7917">
        <w:rPr>
          <w:sz w:val="24"/>
          <w:szCs w:val="24"/>
        </w:rPr>
        <w:t>количество подключенных систем автоматизации.</w:t>
      </w:r>
    </w:p>
    <w:p w:rsidR="00AB7917" w:rsidRPr="00AB7917" w:rsidRDefault="00AB7917" w:rsidP="002B1A13">
      <w:pPr>
        <w:widowControl/>
        <w:autoSpaceDE/>
        <w:autoSpaceDN/>
        <w:adjustRightInd/>
        <w:spacing w:line="360" w:lineRule="auto"/>
        <w:ind w:left="113" w:right="57" w:firstLine="709"/>
        <w:jc w:val="both"/>
        <w:rPr>
          <w:sz w:val="24"/>
          <w:szCs w:val="24"/>
        </w:rPr>
      </w:pPr>
      <w:r w:rsidRPr="00AB7917">
        <w:rPr>
          <w:sz w:val="24"/>
          <w:szCs w:val="24"/>
        </w:rPr>
        <w:t>Для ранжирования выполнения работ по капитальному ремонту могут быть рекомендованы методы оптимального планирования вывода оборудования в ремонт на основе специальных алгоритмов многофакторной оптимизации, учитывающих предиктивный анализ состояния оборудования, регламент работ, доступность бригад и материалов, а также прогноз загруженности оборудования на основе алгоритмов машинного обучения. По итогам ранжирования систем выполнение работ объектов капитального ремонта может быть распределено по годам.</w:t>
      </w:r>
    </w:p>
    <w:p w:rsidR="006F0957" w:rsidRDefault="00AB7917" w:rsidP="002B1A13">
      <w:pPr>
        <w:widowControl/>
        <w:suppressAutoHyphens/>
        <w:spacing w:line="360" w:lineRule="auto"/>
        <w:ind w:left="113" w:right="57" w:firstLine="709"/>
        <w:jc w:val="both"/>
        <w:rPr>
          <w:sz w:val="24"/>
          <w:szCs w:val="24"/>
        </w:rPr>
      </w:pPr>
      <w:r w:rsidRPr="002B1A13">
        <w:rPr>
          <w:sz w:val="24"/>
          <w:szCs w:val="24"/>
        </w:rPr>
        <w:t>Опыт эксплуатации Системы показал, что она отвечает всем современным требованиям к отраслевой системе оперативно-диспетчерского управления (ОСОДУ) в части интеграции информационных и кибернетических процессов, создания единого информационного пространства, применения информационных технологий для оценки ситуаций и принятия решений, в том числе наличия базы диспетчерских знаний и компьютерных тренажерных комплексов.</w:t>
      </w:r>
    </w:p>
    <w:p w:rsidR="006F0957" w:rsidRDefault="00AB7917" w:rsidP="002B1A13">
      <w:pPr>
        <w:widowControl/>
        <w:suppressAutoHyphens/>
        <w:spacing w:line="360" w:lineRule="auto"/>
        <w:ind w:left="113" w:right="57" w:firstLine="709"/>
        <w:jc w:val="both"/>
        <w:rPr>
          <w:sz w:val="24"/>
          <w:szCs w:val="24"/>
        </w:rPr>
      </w:pPr>
      <w:r w:rsidRPr="002B1A13">
        <w:rPr>
          <w:sz w:val="24"/>
          <w:szCs w:val="24"/>
        </w:rPr>
        <w:t>В результате расширения функциональности многоуровневой АСУ ТП реализовано предоставление диспетчерскому и производственному персоналу предметно и объектно-ориентированной информации для принятия эффективных, своевременных и обоснованных решений по управлению технологическими комплексами, а также обеспечение информационного уровня в необходимом и достаточном объеме для систем автоматизации бизнес-процессов.</w:t>
      </w:r>
    </w:p>
    <w:p w:rsidR="006F0957" w:rsidRDefault="00AB7917" w:rsidP="002B1A13">
      <w:pPr>
        <w:widowControl/>
        <w:suppressAutoHyphens/>
        <w:spacing w:line="360" w:lineRule="auto"/>
        <w:ind w:left="113" w:right="57" w:firstLine="709"/>
        <w:jc w:val="both"/>
        <w:rPr>
          <w:sz w:val="24"/>
          <w:szCs w:val="24"/>
        </w:rPr>
      </w:pPr>
      <w:r w:rsidRPr="002B1A13">
        <w:rPr>
          <w:sz w:val="24"/>
          <w:szCs w:val="24"/>
        </w:rPr>
        <w:t xml:space="preserve">Успешному функционированию способствует наличие единой платформы разработки, удаленного централизованного администрирования и параметризации объектов газотранспортной системы. </w:t>
      </w:r>
    </w:p>
    <w:p w:rsidR="006F0957" w:rsidRDefault="00AB7917" w:rsidP="002B1A13">
      <w:pPr>
        <w:widowControl/>
        <w:suppressAutoHyphens/>
        <w:spacing w:line="360" w:lineRule="auto"/>
        <w:ind w:left="113" w:right="57" w:firstLine="709"/>
        <w:jc w:val="both"/>
        <w:rPr>
          <w:sz w:val="24"/>
          <w:szCs w:val="24"/>
        </w:rPr>
      </w:pPr>
      <w:r w:rsidRPr="002B1A13">
        <w:rPr>
          <w:sz w:val="24"/>
          <w:szCs w:val="24"/>
        </w:rPr>
        <w:lastRenderedPageBreak/>
        <w:t>Открытость для конечного пользователя позволяет осуществлять масштабирование в соответствии с реальными потребностями пользователей.</w:t>
      </w:r>
    </w:p>
    <w:p w:rsidR="00AB7917" w:rsidRPr="002B1A13" w:rsidRDefault="00AB7917" w:rsidP="002B1A13">
      <w:pPr>
        <w:widowControl/>
        <w:suppressAutoHyphens/>
        <w:spacing w:line="360" w:lineRule="auto"/>
        <w:ind w:left="113" w:right="57" w:firstLine="709"/>
        <w:jc w:val="both"/>
        <w:rPr>
          <w:sz w:val="24"/>
          <w:szCs w:val="24"/>
        </w:rPr>
      </w:pPr>
      <w:r w:rsidRPr="002B1A13">
        <w:rPr>
          <w:sz w:val="24"/>
          <w:szCs w:val="24"/>
        </w:rPr>
        <w:t>Апробированное эксплуатационными службами функциональное решение АСУ ТП может быть применено при создании типовых решений, позволяющих упростить и ускорить интеграцию как по вертикали диспетчерского управления, так и по горизонтали — по обмену режимно-технологической информацией.</w:t>
      </w:r>
    </w:p>
    <w:p w:rsidR="00C93FD5" w:rsidRDefault="00AB7917" w:rsidP="002B1A13">
      <w:pPr>
        <w:widowControl/>
        <w:suppressAutoHyphens/>
        <w:spacing w:line="360" w:lineRule="auto"/>
        <w:ind w:left="113" w:right="57" w:firstLine="709"/>
        <w:jc w:val="both"/>
        <w:rPr>
          <w:sz w:val="24"/>
          <w:szCs w:val="24"/>
        </w:rPr>
      </w:pPr>
      <w:r w:rsidRPr="002B1A13">
        <w:rPr>
          <w:sz w:val="24"/>
          <w:szCs w:val="24"/>
        </w:rPr>
        <w:t xml:space="preserve">В настоящее время большая часть оборудования Системы морально и физически устарела и выработала свой ресурс. </w:t>
      </w:r>
    </w:p>
    <w:p w:rsidR="00C93FD5" w:rsidRDefault="00AB7917" w:rsidP="002B1A13">
      <w:pPr>
        <w:widowControl/>
        <w:suppressAutoHyphens/>
        <w:spacing w:line="360" w:lineRule="auto"/>
        <w:ind w:left="113" w:right="57" w:firstLine="709"/>
        <w:jc w:val="both"/>
        <w:rPr>
          <w:sz w:val="24"/>
          <w:szCs w:val="24"/>
        </w:rPr>
      </w:pPr>
      <w:r w:rsidRPr="002B1A13">
        <w:rPr>
          <w:sz w:val="24"/>
          <w:szCs w:val="24"/>
        </w:rPr>
        <w:t>Для восстановления ресурса оборудования и подтверждения существующих характеристик</w:t>
      </w:r>
      <w:r w:rsidR="00EB5C8B">
        <w:rPr>
          <w:sz w:val="24"/>
          <w:szCs w:val="24"/>
        </w:rPr>
        <w:t xml:space="preserve"> </w:t>
      </w:r>
      <w:r w:rsidRPr="002B1A13">
        <w:rPr>
          <w:sz w:val="24"/>
          <w:szCs w:val="24"/>
        </w:rPr>
        <w:t>АСУТП ГОФО-2</w:t>
      </w:r>
      <w:r w:rsidR="006F0957">
        <w:rPr>
          <w:sz w:val="24"/>
          <w:szCs w:val="24"/>
        </w:rPr>
        <w:t xml:space="preserve"> </w:t>
      </w:r>
      <w:r w:rsidRPr="002B1A13">
        <w:rPr>
          <w:sz w:val="24"/>
          <w:szCs w:val="24"/>
        </w:rPr>
        <w:t xml:space="preserve"> </w:t>
      </w:r>
      <w:r w:rsidR="00EB5C8B">
        <w:rPr>
          <w:sz w:val="24"/>
          <w:szCs w:val="24"/>
        </w:rPr>
        <w:t xml:space="preserve"> </w:t>
      </w:r>
      <w:r w:rsidRPr="002B1A13">
        <w:rPr>
          <w:sz w:val="24"/>
          <w:szCs w:val="24"/>
        </w:rPr>
        <w:t xml:space="preserve">целесообразно </w:t>
      </w:r>
      <w:r w:rsidR="00EB5C8B">
        <w:rPr>
          <w:sz w:val="24"/>
          <w:szCs w:val="24"/>
        </w:rPr>
        <w:t xml:space="preserve"> </w:t>
      </w:r>
      <w:r w:rsidRPr="002B1A13">
        <w:rPr>
          <w:sz w:val="24"/>
          <w:szCs w:val="24"/>
        </w:rPr>
        <w:t xml:space="preserve">выполнить работы по капитальному ремонту Системы. </w:t>
      </w:r>
    </w:p>
    <w:p w:rsidR="006F0957" w:rsidRDefault="00AB7917" w:rsidP="002B1A13">
      <w:pPr>
        <w:widowControl/>
        <w:suppressAutoHyphens/>
        <w:spacing w:line="360" w:lineRule="auto"/>
        <w:ind w:left="113" w:right="57" w:firstLine="709"/>
        <w:jc w:val="both"/>
        <w:rPr>
          <w:sz w:val="24"/>
          <w:szCs w:val="24"/>
        </w:rPr>
      </w:pPr>
      <w:r w:rsidRPr="002B1A13">
        <w:rPr>
          <w:sz w:val="24"/>
          <w:szCs w:val="24"/>
        </w:rPr>
        <w:t>Это позволит продлить работу</w:t>
      </w:r>
      <w:r w:rsidR="006F0957">
        <w:rPr>
          <w:sz w:val="24"/>
          <w:szCs w:val="24"/>
        </w:rPr>
        <w:t xml:space="preserve"> </w:t>
      </w:r>
      <w:r w:rsidRPr="002B1A13">
        <w:rPr>
          <w:sz w:val="24"/>
          <w:szCs w:val="24"/>
        </w:rPr>
        <w:t>АСУТП ГОФО-2 на долгие годы, а также снизить и защитить риски и затраты</w:t>
      </w:r>
      <w:r w:rsidR="006F0957">
        <w:rPr>
          <w:sz w:val="24"/>
          <w:szCs w:val="24"/>
        </w:rPr>
        <w:t xml:space="preserve"> </w:t>
      </w:r>
      <w:r w:rsidRPr="002B1A13">
        <w:rPr>
          <w:sz w:val="24"/>
          <w:szCs w:val="24"/>
        </w:rPr>
        <w:t>ПАО «Газпром» на инновации за счет соблюдения преемственности технических решений, их оптимизации и стандартизации.</w:t>
      </w:r>
    </w:p>
    <w:p w:rsidR="00AB7917" w:rsidRPr="002B1A13" w:rsidRDefault="00AB7917" w:rsidP="002B1A13">
      <w:pPr>
        <w:widowControl/>
        <w:suppressAutoHyphens/>
        <w:spacing w:line="360" w:lineRule="auto"/>
        <w:ind w:left="113" w:right="57" w:firstLine="709"/>
        <w:jc w:val="both"/>
        <w:rPr>
          <w:sz w:val="24"/>
          <w:szCs w:val="24"/>
        </w:rPr>
      </w:pPr>
      <w:r w:rsidRPr="002B1A13">
        <w:rPr>
          <w:sz w:val="24"/>
          <w:szCs w:val="24"/>
        </w:rPr>
        <w:t>Работы должны соответствовать «Стратегии развития систем автоматизации производственно-технологических комплексов</w:t>
      </w:r>
      <w:r w:rsidR="006F0957">
        <w:rPr>
          <w:sz w:val="24"/>
          <w:szCs w:val="24"/>
        </w:rPr>
        <w:t xml:space="preserve"> </w:t>
      </w:r>
      <w:r w:rsidRPr="002B1A13">
        <w:rPr>
          <w:sz w:val="24"/>
          <w:szCs w:val="24"/>
        </w:rPr>
        <w:t>«Газпром» на период до 2030 года» в части модернизации и замены морально устаревшего и физически изношенного, выработавшего нормативный срок эксплуатации оборудования, автоматизации и телемеханизации.</w:t>
      </w:r>
    </w:p>
    <w:p w:rsidR="006F0957" w:rsidRDefault="00AB7917" w:rsidP="002B1A13">
      <w:pPr>
        <w:widowControl/>
        <w:suppressAutoHyphens/>
        <w:spacing w:line="360" w:lineRule="auto"/>
        <w:ind w:left="113" w:right="57" w:firstLine="709"/>
        <w:jc w:val="both"/>
        <w:rPr>
          <w:sz w:val="24"/>
          <w:szCs w:val="24"/>
        </w:rPr>
      </w:pPr>
      <w:r w:rsidRPr="002B1A13">
        <w:rPr>
          <w:sz w:val="24"/>
          <w:szCs w:val="24"/>
        </w:rPr>
        <w:t>В ходе работы выстроены основные направления по модернизации автоматизированной системы управления технологическим процессом транспорта газа ГОФО-2 в части безударного перехода на новый комплекс технических средств для интеграции информационных и кибернетических процессов и создания единого информационного пространства.</w:t>
      </w:r>
    </w:p>
    <w:p w:rsidR="006F0957" w:rsidRDefault="00AB7917" w:rsidP="002B1A13">
      <w:pPr>
        <w:widowControl/>
        <w:suppressAutoHyphens/>
        <w:spacing w:line="360" w:lineRule="auto"/>
        <w:ind w:left="113" w:right="57" w:firstLine="709"/>
        <w:jc w:val="both"/>
        <w:rPr>
          <w:sz w:val="24"/>
          <w:szCs w:val="24"/>
        </w:rPr>
      </w:pPr>
      <w:r w:rsidRPr="002B1A13">
        <w:rPr>
          <w:sz w:val="24"/>
          <w:szCs w:val="24"/>
        </w:rPr>
        <w:t>В основе модели безударного перехода лежит метод интеграции существующей на уровне ЦДП объектно-ориентированной иерархической базы данных SCADA в модернизированную систему.</w:t>
      </w:r>
    </w:p>
    <w:p w:rsidR="00AB7917" w:rsidRDefault="00AB7917" w:rsidP="002B1A13">
      <w:pPr>
        <w:widowControl/>
        <w:suppressAutoHyphens/>
        <w:spacing w:line="360" w:lineRule="auto"/>
        <w:ind w:left="113" w:right="57" w:firstLine="709"/>
        <w:jc w:val="both"/>
        <w:rPr>
          <w:sz w:val="24"/>
          <w:szCs w:val="24"/>
        </w:rPr>
      </w:pPr>
      <w:r w:rsidRPr="002B1A13">
        <w:rPr>
          <w:sz w:val="24"/>
          <w:szCs w:val="24"/>
        </w:rPr>
        <w:t>Для ранжирования выполнения работ по капитальному ремонту использованы методы оптимального планирования вывода оборудования в ремонт на основе специальных алгоритмов многофакторной оптимизации, учитывающих предиктивный анализ состояния оборудования, регламент работ, доступность бригад и материалов, а также прогноз загруженности оборудования на основе алгоритмов машинного обучения.</w:t>
      </w:r>
    </w:p>
    <w:p w:rsidR="006F0957" w:rsidRPr="00EB5C8B" w:rsidRDefault="0015080F" w:rsidP="00EB5C8B">
      <w:pPr>
        <w:widowControl/>
        <w:suppressAutoHyphens/>
        <w:spacing w:line="360" w:lineRule="auto"/>
        <w:ind w:left="170" w:right="57" w:firstLine="709"/>
        <w:jc w:val="both"/>
        <w:rPr>
          <w:sz w:val="24"/>
          <w:szCs w:val="24"/>
        </w:rPr>
      </w:pPr>
      <w:r w:rsidRPr="00EB5C8B">
        <w:rPr>
          <w:sz w:val="24"/>
          <w:szCs w:val="24"/>
        </w:rPr>
        <w:t>На текущий момент более трети (36 %) аварий на магистральных газопроводах (МГ) Единой системы газоснабжения (ЕСГ) «Газпром» происходит в результате развития дефектов стресс-коррозии, или коррозионного растрескивания под напряжением (КРН)</w:t>
      </w:r>
    </w:p>
    <w:p w:rsidR="00EB5C8B" w:rsidRDefault="0015080F" w:rsidP="00EB5C8B">
      <w:pPr>
        <w:widowControl/>
        <w:suppressAutoHyphens/>
        <w:spacing w:line="360" w:lineRule="auto"/>
        <w:ind w:left="170" w:right="57" w:firstLine="709"/>
        <w:jc w:val="both"/>
        <w:rPr>
          <w:sz w:val="24"/>
          <w:szCs w:val="24"/>
        </w:rPr>
      </w:pPr>
      <w:r w:rsidRPr="00EB5C8B">
        <w:rPr>
          <w:sz w:val="24"/>
          <w:szCs w:val="24"/>
        </w:rPr>
        <w:lastRenderedPageBreak/>
        <w:t xml:space="preserve">Существуют методы ремонта полимерной изоляции трубопроводов, которые на протяжении длительного времени не позволяют трещинам развиваться и угрожать надежности МГ. </w:t>
      </w:r>
    </w:p>
    <w:p w:rsidR="00EB5C8B" w:rsidRDefault="0015080F" w:rsidP="00EB5C8B">
      <w:pPr>
        <w:widowControl/>
        <w:suppressAutoHyphens/>
        <w:spacing w:line="360" w:lineRule="auto"/>
        <w:ind w:left="170" w:right="57" w:firstLine="709"/>
        <w:jc w:val="both"/>
        <w:rPr>
          <w:sz w:val="24"/>
          <w:szCs w:val="24"/>
        </w:rPr>
      </w:pPr>
      <w:r w:rsidRPr="00EB5C8B">
        <w:rPr>
          <w:sz w:val="24"/>
          <w:szCs w:val="24"/>
        </w:rPr>
        <w:t xml:space="preserve">Однако методов точной оценки глубины КРНтрещин не разработано, а факторы, влияющие на распределение КРН-дефектов на протяженных участках при проведении капитального ремонта, не всегда рассматриваются системно. </w:t>
      </w:r>
    </w:p>
    <w:p w:rsidR="00EB5C8B" w:rsidRDefault="0015080F" w:rsidP="00EB5C8B">
      <w:pPr>
        <w:widowControl/>
        <w:suppressAutoHyphens/>
        <w:spacing w:line="360" w:lineRule="auto"/>
        <w:ind w:left="170" w:right="57" w:firstLine="709"/>
        <w:jc w:val="both"/>
        <w:rPr>
          <w:sz w:val="24"/>
          <w:szCs w:val="24"/>
        </w:rPr>
      </w:pPr>
      <w:r w:rsidRPr="00EB5C8B">
        <w:rPr>
          <w:sz w:val="24"/>
          <w:szCs w:val="24"/>
        </w:rPr>
        <w:t xml:space="preserve">Поэтому развитие системных методов борьбы с негативными проявлениями стресс-коррозии в форме аварий (идентификация, оценки и целенаправленное удаление при ремонте изоляции только тех дефектов, что могут в обозримом будущем привести к аварии) является актуальной задачей. </w:t>
      </w:r>
    </w:p>
    <w:p w:rsidR="0015080F" w:rsidRPr="00EB5C8B" w:rsidRDefault="0015080F" w:rsidP="00EB5C8B">
      <w:pPr>
        <w:widowControl/>
        <w:suppressAutoHyphens/>
        <w:spacing w:line="360" w:lineRule="auto"/>
        <w:ind w:left="170" w:right="57" w:firstLine="709"/>
        <w:jc w:val="both"/>
        <w:rPr>
          <w:sz w:val="24"/>
          <w:szCs w:val="24"/>
        </w:rPr>
      </w:pPr>
      <w:r w:rsidRPr="00EB5C8B">
        <w:rPr>
          <w:sz w:val="24"/>
          <w:szCs w:val="24"/>
        </w:rPr>
        <w:t>Так, в целях определения факторов, влияющих на распределение и скорость роста КРН-дефектов при эксплуатации МГ, а также установления параметров, позволяющих наиболее точно оценить глубину КРН-трещин, исследован МГ условным диаметром 1400 мм</w:t>
      </w:r>
    </w:p>
    <w:p w:rsidR="00EB5C8B" w:rsidRPr="00EB5C8B" w:rsidRDefault="00EB5C8B" w:rsidP="00EB5C8B">
      <w:pPr>
        <w:widowControl/>
        <w:suppressAutoHyphens/>
        <w:spacing w:line="360" w:lineRule="auto"/>
        <w:ind w:right="57"/>
        <w:jc w:val="both"/>
        <w:rPr>
          <w:sz w:val="24"/>
          <w:szCs w:val="24"/>
        </w:rPr>
      </w:pPr>
      <w:r>
        <w:rPr>
          <w:noProof/>
          <w:sz w:val="24"/>
          <w:szCs w:val="24"/>
        </w:rPr>
        <w:drawing>
          <wp:inline distT="0" distB="0" distL="0" distR="0">
            <wp:extent cx="6024281" cy="3492000"/>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srcRect l="21942" t="27111" r="24551" b="23333"/>
                    <a:stretch>
                      <a:fillRect/>
                    </a:stretch>
                  </pic:blipFill>
                  <pic:spPr bwMode="auto">
                    <a:xfrm>
                      <a:off x="0" y="0"/>
                      <a:ext cx="6024281" cy="3492000"/>
                    </a:xfrm>
                    <a:prstGeom prst="rect">
                      <a:avLst/>
                    </a:prstGeom>
                    <a:noFill/>
                    <a:ln w="9525">
                      <a:noFill/>
                      <a:miter lim="800000"/>
                      <a:headEnd/>
                      <a:tailEnd/>
                    </a:ln>
                  </pic:spPr>
                </pic:pic>
              </a:graphicData>
            </a:graphic>
          </wp:inline>
        </w:drawing>
      </w:r>
    </w:p>
    <w:p w:rsidR="00EB5C8B" w:rsidRPr="00EB5C8B" w:rsidRDefault="00EB5C8B" w:rsidP="00EB5C8B">
      <w:pPr>
        <w:widowControl/>
        <w:suppressAutoHyphens/>
        <w:spacing w:line="360" w:lineRule="auto"/>
        <w:ind w:left="170" w:right="57" w:firstLine="709"/>
        <w:jc w:val="center"/>
        <w:rPr>
          <w:sz w:val="24"/>
          <w:szCs w:val="24"/>
        </w:rPr>
      </w:pPr>
      <w:r w:rsidRPr="002B1A13">
        <w:rPr>
          <w:bCs/>
          <w:sz w:val="24"/>
          <w:szCs w:val="24"/>
        </w:rPr>
        <w:t xml:space="preserve">Рисунок </w:t>
      </w:r>
      <w:r>
        <w:rPr>
          <w:bCs/>
          <w:sz w:val="24"/>
          <w:szCs w:val="24"/>
        </w:rPr>
        <w:t>4</w:t>
      </w:r>
      <w:r w:rsidRPr="002B1A13">
        <w:rPr>
          <w:bCs/>
          <w:sz w:val="24"/>
          <w:szCs w:val="24"/>
        </w:rPr>
        <w:t>.</w:t>
      </w:r>
      <w:r w:rsidRPr="00EB5C8B">
        <w:rPr>
          <w:sz w:val="24"/>
          <w:szCs w:val="24"/>
        </w:rPr>
        <w:t xml:space="preserve"> Схема измерения ширины итогового раскрытия трещины</w:t>
      </w:r>
    </w:p>
    <w:p w:rsidR="0015080F" w:rsidRPr="00EB5C8B" w:rsidRDefault="0015080F" w:rsidP="00EB5C8B">
      <w:pPr>
        <w:widowControl/>
        <w:suppressAutoHyphens/>
        <w:spacing w:line="360" w:lineRule="auto"/>
        <w:ind w:left="170" w:right="57" w:firstLine="709"/>
        <w:jc w:val="both"/>
        <w:rPr>
          <w:sz w:val="24"/>
          <w:szCs w:val="24"/>
        </w:rPr>
      </w:pPr>
    </w:p>
    <w:p w:rsidR="00EB5C8B" w:rsidRDefault="00EB5C8B" w:rsidP="00EB5C8B">
      <w:pPr>
        <w:widowControl/>
        <w:suppressAutoHyphens/>
        <w:spacing w:line="360" w:lineRule="auto"/>
        <w:ind w:left="170" w:right="57" w:firstLine="709"/>
        <w:jc w:val="both"/>
        <w:rPr>
          <w:sz w:val="24"/>
          <w:szCs w:val="24"/>
        </w:rPr>
      </w:pPr>
      <w:r w:rsidRPr="00EB5C8B">
        <w:rPr>
          <w:sz w:val="24"/>
          <w:szCs w:val="24"/>
        </w:rPr>
        <w:t xml:space="preserve">Плотность распределения дефектов типа КРН, обнаруженных НК при капитальном ремонте, более чем в 97 раз превысила ожидаемую по результатам ВТД. </w:t>
      </w:r>
    </w:p>
    <w:p w:rsidR="00EB5C8B" w:rsidRDefault="00EB5C8B" w:rsidP="00EB5C8B">
      <w:pPr>
        <w:widowControl/>
        <w:suppressAutoHyphens/>
        <w:spacing w:line="360" w:lineRule="auto"/>
        <w:ind w:left="170" w:right="57" w:firstLine="709"/>
        <w:jc w:val="both"/>
        <w:rPr>
          <w:sz w:val="24"/>
          <w:szCs w:val="24"/>
        </w:rPr>
      </w:pPr>
      <w:r w:rsidRPr="00EB5C8B">
        <w:rPr>
          <w:sz w:val="24"/>
          <w:szCs w:val="24"/>
        </w:rPr>
        <w:t xml:space="preserve">Средняя плотность КРНдефектов на трубах одношовной конструкции (импортного производства) в 50 раз меньше, чем на трубах Харцызского трубного завода (ХТЗ). </w:t>
      </w:r>
    </w:p>
    <w:p w:rsidR="00EB5C8B" w:rsidRDefault="00EB5C8B" w:rsidP="00EB5C8B">
      <w:pPr>
        <w:widowControl/>
        <w:suppressAutoHyphens/>
        <w:spacing w:line="360" w:lineRule="auto"/>
        <w:ind w:left="170" w:right="57" w:firstLine="709"/>
        <w:jc w:val="both"/>
        <w:rPr>
          <w:sz w:val="24"/>
          <w:szCs w:val="24"/>
        </w:rPr>
      </w:pPr>
      <w:r w:rsidRPr="00EB5C8B">
        <w:rPr>
          <w:sz w:val="24"/>
          <w:szCs w:val="24"/>
        </w:rPr>
        <w:lastRenderedPageBreak/>
        <w:t xml:space="preserve">Отмечена предрасположенность к образованию стресс-коррозионных повреждений вблизи продольного сварного шва. </w:t>
      </w:r>
    </w:p>
    <w:p w:rsidR="00EB5C8B" w:rsidRDefault="00EB5C8B" w:rsidP="00EB5C8B">
      <w:pPr>
        <w:widowControl/>
        <w:suppressAutoHyphens/>
        <w:spacing w:line="360" w:lineRule="auto"/>
        <w:ind w:left="170" w:right="57" w:firstLine="709"/>
        <w:jc w:val="both"/>
        <w:rPr>
          <w:sz w:val="24"/>
          <w:szCs w:val="24"/>
        </w:rPr>
      </w:pPr>
      <w:r w:rsidRPr="00EB5C8B">
        <w:rPr>
          <w:sz w:val="24"/>
          <w:szCs w:val="24"/>
        </w:rPr>
        <w:t xml:space="preserve">Дефекты типа КРН максимальной глубины (до 0,36δ) также обнаружены на трубах ХТЗ. </w:t>
      </w:r>
    </w:p>
    <w:p w:rsidR="00EB5C8B" w:rsidRDefault="00EB5C8B" w:rsidP="00EB5C8B">
      <w:pPr>
        <w:widowControl/>
        <w:suppressAutoHyphens/>
        <w:spacing w:line="360" w:lineRule="auto"/>
        <w:ind w:left="170" w:right="57" w:firstLine="709"/>
        <w:jc w:val="both"/>
        <w:rPr>
          <w:sz w:val="24"/>
          <w:szCs w:val="24"/>
        </w:rPr>
      </w:pPr>
      <w:r w:rsidRPr="00EB5C8B">
        <w:rPr>
          <w:sz w:val="24"/>
          <w:szCs w:val="24"/>
        </w:rPr>
        <w:t>Плотность распределения КРН-дефектов максимально коррелирует с количеством труб ХТЗ в раскладке, в то время как зафиксированные характеристики внешней среды, а именно значение электрического сопротивления грунта и перепады высоты по профилю участка, существенного влияния на распределение дефектов не оказывают.</w:t>
      </w:r>
    </w:p>
    <w:p w:rsidR="00C93FD5" w:rsidRDefault="00C93FD5" w:rsidP="00C93FD5">
      <w:pPr>
        <w:widowControl/>
        <w:suppressAutoHyphens/>
        <w:spacing w:line="360" w:lineRule="auto"/>
        <w:ind w:left="170" w:right="57" w:firstLine="709"/>
        <w:jc w:val="both"/>
        <w:rPr>
          <w:sz w:val="24"/>
          <w:szCs w:val="24"/>
        </w:rPr>
      </w:pPr>
      <w:r w:rsidRPr="00EB5C8B">
        <w:rPr>
          <w:sz w:val="24"/>
          <w:szCs w:val="24"/>
        </w:rPr>
        <w:t xml:space="preserve">Всего на участке отбраковано более 13,5 км труб, из них более 11,5 км (&gt; 85 %) – по причине КРН. В общей сложности свыше 58 % всех обследованных на 25 км двухшовных труб производства ХТЗ забракованы по причине КРН. </w:t>
      </w:r>
    </w:p>
    <w:p w:rsidR="00C93FD5" w:rsidRDefault="00C93FD5" w:rsidP="00C93FD5">
      <w:pPr>
        <w:widowControl/>
        <w:suppressAutoHyphens/>
        <w:spacing w:line="360" w:lineRule="auto"/>
        <w:ind w:left="170" w:right="57" w:firstLine="709"/>
        <w:jc w:val="both"/>
        <w:rPr>
          <w:sz w:val="24"/>
          <w:szCs w:val="24"/>
        </w:rPr>
      </w:pPr>
      <w:r w:rsidRPr="00EB5C8B">
        <w:rPr>
          <w:sz w:val="24"/>
          <w:szCs w:val="24"/>
        </w:rPr>
        <w:t xml:space="preserve">Для одношовных труб, в том числе импортных, процент отбраковки по причине КРН составил всего 7 %. </w:t>
      </w:r>
    </w:p>
    <w:p w:rsidR="00C93FD5" w:rsidRDefault="00C93FD5" w:rsidP="00C93FD5">
      <w:pPr>
        <w:widowControl/>
        <w:suppressAutoHyphens/>
        <w:spacing w:line="360" w:lineRule="auto"/>
        <w:ind w:left="170" w:right="57" w:firstLine="709"/>
        <w:jc w:val="both"/>
        <w:rPr>
          <w:sz w:val="24"/>
          <w:szCs w:val="24"/>
        </w:rPr>
      </w:pPr>
      <w:r w:rsidRPr="00EB5C8B">
        <w:rPr>
          <w:sz w:val="24"/>
          <w:szCs w:val="24"/>
        </w:rPr>
        <w:t xml:space="preserve">Большинство обнаруженных при НК дефектов (&gt; 92 %) имеют глубину менее 0,1δ, что ниже порога выявляемости магнитных внутритрубных снарядов. </w:t>
      </w:r>
    </w:p>
    <w:p w:rsidR="00C93FD5" w:rsidRDefault="00C93FD5" w:rsidP="00C93FD5">
      <w:pPr>
        <w:widowControl/>
        <w:suppressAutoHyphens/>
        <w:spacing w:line="360" w:lineRule="auto"/>
        <w:ind w:left="170" w:right="57" w:firstLine="709"/>
        <w:jc w:val="both"/>
        <w:rPr>
          <w:sz w:val="24"/>
          <w:szCs w:val="24"/>
        </w:rPr>
      </w:pPr>
      <w:r w:rsidRPr="00EB5C8B">
        <w:rPr>
          <w:sz w:val="24"/>
          <w:szCs w:val="24"/>
        </w:rPr>
        <w:t>Поэтому необнаруженные дефекты типа КРН могут присутствовать на других участках газопровода, а обследование более совершенными внутритрубными снарядами или НК в шурфах (например, при переизоляции) с большой вероятностью их выявит.</w:t>
      </w:r>
    </w:p>
    <w:p w:rsidR="00C93FD5" w:rsidRDefault="00C93FD5" w:rsidP="00C93FD5">
      <w:pPr>
        <w:widowControl/>
        <w:suppressAutoHyphens/>
        <w:spacing w:line="360" w:lineRule="auto"/>
        <w:ind w:left="170" w:right="57" w:firstLine="709"/>
        <w:jc w:val="both"/>
        <w:rPr>
          <w:sz w:val="24"/>
          <w:szCs w:val="24"/>
        </w:rPr>
      </w:pPr>
      <w:r w:rsidRPr="00EB5C8B">
        <w:rPr>
          <w:sz w:val="24"/>
          <w:szCs w:val="24"/>
        </w:rPr>
        <w:t xml:space="preserve">Замер b проводился с точностью ±0,01 мм при помощи измерительной лупы. При этом абсолютная предельная погрешность составила –0,0146…+0,017 мм, относительные погрешности Δ1 = 28 %, Δ2 = 24 %. </w:t>
      </w:r>
    </w:p>
    <w:p w:rsidR="00C93FD5" w:rsidRDefault="00C93FD5" w:rsidP="00C93FD5">
      <w:pPr>
        <w:widowControl/>
        <w:suppressAutoHyphens/>
        <w:spacing w:line="360" w:lineRule="auto"/>
        <w:ind w:left="170" w:right="57" w:firstLine="709"/>
        <w:jc w:val="both"/>
        <w:rPr>
          <w:sz w:val="24"/>
          <w:szCs w:val="24"/>
        </w:rPr>
      </w:pPr>
      <w:r w:rsidRPr="00EB5C8B">
        <w:rPr>
          <w:sz w:val="24"/>
          <w:szCs w:val="24"/>
        </w:rPr>
        <w:t xml:space="preserve">По результатам исследований установлено, что между основными внешними параметрами существуют зависимости: 2a:b = 10:1; b:h = 0,06:1. Так, b = 0,06 мм при h = 1…1,5 мм; b = 0,12 мм при h = 2…2,5 мм (рис. 5). </w:t>
      </w:r>
    </w:p>
    <w:p w:rsidR="00C93FD5" w:rsidRDefault="00C93FD5" w:rsidP="00C93FD5">
      <w:pPr>
        <w:widowControl/>
        <w:suppressAutoHyphens/>
        <w:spacing w:line="360" w:lineRule="auto"/>
        <w:ind w:left="170" w:right="57" w:firstLine="709"/>
        <w:jc w:val="both"/>
        <w:rPr>
          <w:sz w:val="24"/>
          <w:szCs w:val="24"/>
        </w:rPr>
      </w:pPr>
      <w:r w:rsidRPr="00EB5C8B">
        <w:rPr>
          <w:sz w:val="24"/>
          <w:szCs w:val="24"/>
        </w:rPr>
        <w:t xml:space="preserve">Согласно массиву изменяемых параметров, для каждого значения Pраб в газопроводе составлена матрица численных экспериментов. </w:t>
      </w:r>
    </w:p>
    <w:p w:rsidR="00C93FD5" w:rsidRDefault="00C93FD5" w:rsidP="00C93FD5">
      <w:pPr>
        <w:widowControl/>
        <w:suppressAutoHyphens/>
        <w:spacing w:line="360" w:lineRule="auto"/>
        <w:ind w:left="170" w:right="57" w:firstLine="709"/>
        <w:jc w:val="both"/>
        <w:rPr>
          <w:sz w:val="24"/>
          <w:szCs w:val="24"/>
        </w:rPr>
      </w:pPr>
      <w:r w:rsidRPr="00EB5C8B">
        <w:rPr>
          <w:sz w:val="24"/>
          <w:szCs w:val="24"/>
        </w:rPr>
        <w:t xml:space="preserve">Численные эксперименты кодировались трехэлементным шифром: первый элемент слева определяет Pраб (1 или 4 для 7,4 или 3,9 МПа соответственно), центральный элемент обозначает длину трещины (1 для 2a = 5 мм, 15 для 2a = 75 мм), последний элемент справа – ширину трещины (1 для b = 0,1 мм, 19 для b = 1,0 мм). </w:t>
      </w:r>
    </w:p>
    <w:p w:rsidR="00C93FD5" w:rsidRDefault="00C93FD5" w:rsidP="00C93FD5">
      <w:pPr>
        <w:widowControl/>
        <w:suppressAutoHyphens/>
        <w:spacing w:line="360" w:lineRule="auto"/>
        <w:ind w:left="170" w:right="57" w:firstLine="709"/>
        <w:jc w:val="both"/>
        <w:rPr>
          <w:sz w:val="24"/>
          <w:szCs w:val="24"/>
        </w:rPr>
      </w:pPr>
    </w:p>
    <w:p w:rsidR="00C93FD5" w:rsidRPr="00EB5C8B" w:rsidRDefault="00C93FD5" w:rsidP="00EB5C8B">
      <w:pPr>
        <w:widowControl/>
        <w:suppressAutoHyphens/>
        <w:spacing w:line="360" w:lineRule="auto"/>
        <w:ind w:left="170" w:right="57" w:firstLine="709"/>
        <w:jc w:val="both"/>
        <w:rPr>
          <w:sz w:val="24"/>
          <w:szCs w:val="24"/>
        </w:rPr>
      </w:pPr>
    </w:p>
    <w:p w:rsidR="00EB5C8B" w:rsidRDefault="00EB5C8B" w:rsidP="00EB5C8B">
      <w:pPr>
        <w:widowControl/>
        <w:suppressAutoHyphens/>
        <w:spacing w:line="360" w:lineRule="auto"/>
        <w:ind w:right="57"/>
        <w:jc w:val="both"/>
        <w:rPr>
          <w:sz w:val="24"/>
          <w:szCs w:val="24"/>
        </w:rPr>
      </w:pPr>
      <w:r>
        <w:rPr>
          <w:noProof/>
          <w:sz w:val="24"/>
          <w:szCs w:val="24"/>
        </w:rPr>
        <w:lastRenderedPageBreak/>
        <w:drawing>
          <wp:inline distT="0" distB="0" distL="0" distR="0">
            <wp:extent cx="6204500" cy="2628000"/>
            <wp:effectExtent l="19050" t="0" r="580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srcRect l="19006" t="33333" r="21665" b="26412"/>
                    <a:stretch>
                      <a:fillRect/>
                    </a:stretch>
                  </pic:blipFill>
                  <pic:spPr bwMode="auto">
                    <a:xfrm>
                      <a:off x="0" y="0"/>
                      <a:ext cx="6204500" cy="2628000"/>
                    </a:xfrm>
                    <a:prstGeom prst="rect">
                      <a:avLst/>
                    </a:prstGeom>
                    <a:noFill/>
                    <a:ln w="9525">
                      <a:noFill/>
                      <a:miter lim="800000"/>
                      <a:headEnd/>
                      <a:tailEnd/>
                    </a:ln>
                  </pic:spPr>
                </pic:pic>
              </a:graphicData>
            </a:graphic>
          </wp:inline>
        </w:drawing>
      </w:r>
    </w:p>
    <w:p w:rsidR="006F0957" w:rsidRPr="00EB5C8B" w:rsidRDefault="00EB5C8B" w:rsidP="00EB5C8B">
      <w:pPr>
        <w:widowControl/>
        <w:suppressAutoHyphens/>
        <w:spacing w:line="360" w:lineRule="auto"/>
        <w:ind w:left="170" w:right="57" w:firstLine="709"/>
        <w:jc w:val="center"/>
        <w:rPr>
          <w:sz w:val="24"/>
          <w:szCs w:val="24"/>
        </w:rPr>
      </w:pPr>
      <w:r w:rsidRPr="002B1A13">
        <w:rPr>
          <w:bCs/>
          <w:sz w:val="24"/>
          <w:szCs w:val="24"/>
        </w:rPr>
        <w:t xml:space="preserve">Рисунок </w:t>
      </w:r>
      <w:r w:rsidRPr="00EB5C8B">
        <w:rPr>
          <w:sz w:val="24"/>
          <w:szCs w:val="24"/>
        </w:rPr>
        <w:t>5. Микроисследования шлифов трещин разной глубины: h = 1 мм (а, ×60); h = 2,5 мм (б, ×200). b-2, b-3, с-8 – направления ориентации шлифа в образце; bсред – среднее значение раскрытия трещины в серии замеров</w:t>
      </w:r>
    </w:p>
    <w:p w:rsidR="00EB5C8B" w:rsidRPr="00EB5C8B" w:rsidRDefault="00EB5C8B" w:rsidP="00EB5C8B">
      <w:pPr>
        <w:widowControl/>
        <w:suppressAutoHyphens/>
        <w:spacing w:line="360" w:lineRule="auto"/>
        <w:ind w:left="170" w:right="57" w:firstLine="709"/>
        <w:jc w:val="both"/>
        <w:rPr>
          <w:sz w:val="24"/>
          <w:szCs w:val="24"/>
        </w:rPr>
      </w:pPr>
    </w:p>
    <w:p w:rsidR="00C93FD5" w:rsidRDefault="00EB5C8B" w:rsidP="00EB5C8B">
      <w:pPr>
        <w:widowControl/>
        <w:suppressAutoHyphens/>
        <w:spacing w:line="360" w:lineRule="auto"/>
        <w:ind w:left="170" w:right="57" w:firstLine="709"/>
        <w:jc w:val="both"/>
        <w:rPr>
          <w:sz w:val="24"/>
          <w:szCs w:val="24"/>
        </w:rPr>
      </w:pPr>
      <w:r w:rsidRPr="00EB5C8B">
        <w:rPr>
          <w:sz w:val="24"/>
          <w:szCs w:val="24"/>
        </w:rPr>
        <w:t xml:space="preserve">Путем анализа полученных результатов установлено, что с увеличением Pраб итоговое раскрытие трещины возрастает, трещина раскрывается более интенсивно. </w:t>
      </w:r>
    </w:p>
    <w:p w:rsidR="00C93FD5" w:rsidRDefault="00EB5C8B" w:rsidP="00EB5C8B">
      <w:pPr>
        <w:widowControl/>
        <w:suppressAutoHyphens/>
        <w:spacing w:line="360" w:lineRule="auto"/>
        <w:ind w:left="170" w:right="57" w:firstLine="709"/>
        <w:jc w:val="both"/>
        <w:rPr>
          <w:sz w:val="24"/>
          <w:szCs w:val="24"/>
        </w:rPr>
      </w:pPr>
      <w:r w:rsidRPr="00EB5C8B">
        <w:rPr>
          <w:sz w:val="24"/>
          <w:szCs w:val="24"/>
        </w:rPr>
        <w:t xml:space="preserve">Так, для трещины глубиной 11,2 мм прирост раскрытия при давлении 7,4 МПа по сравнению с отсутствием давления составляет 0,12 мм (рис. 6). </w:t>
      </w:r>
    </w:p>
    <w:p w:rsidR="00C93FD5" w:rsidRDefault="00C93FD5" w:rsidP="00C93FD5">
      <w:pPr>
        <w:widowControl/>
        <w:suppressAutoHyphens/>
        <w:spacing w:line="360" w:lineRule="auto"/>
        <w:ind w:right="57"/>
        <w:jc w:val="both"/>
        <w:rPr>
          <w:sz w:val="24"/>
          <w:szCs w:val="24"/>
        </w:rPr>
      </w:pPr>
      <w:r>
        <w:rPr>
          <w:noProof/>
          <w:sz w:val="24"/>
          <w:szCs w:val="24"/>
        </w:rPr>
        <w:drawing>
          <wp:inline distT="0" distB="0" distL="0" distR="0">
            <wp:extent cx="6372000" cy="3286109"/>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srcRect l="21101" t="22889" r="19568" b="25778"/>
                    <a:stretch>
                      <a:fillRect/>
                    </a:stretch>
                  </pic:blipFill>
                  <pic:spPr bwMode="auto">
                    <a:xfrm>
                      <a:off x="0" y="0"/>
                      <a:ext cx="6372000" cy="3286109"/>
                    </a:xfrm>
                    <a:prstGeom prst="rect">
                      <a:avLst/>
                    </a:prstGeom>
                    <a:noFill/>
                    <a:ln w="9525">
                      <a:noFill/>
                      <a:miter lim="800000"/>
                      <a:headEnd/>
                      <a:tailEnd/>
                    </a:ln>
                  </pic:spPr>
                </pic:pic>
              </a:graphicData>
            </a:graphic>
          </wp:inline>
        </w:drawing>
      </w:r>
    </w:p>
    <w:p w:rsidR="006F0957" w:rsidRPr="00EB5C8B" w:rsidRDefault="006F0957" w:rsidP="00EB5C8B">
      <w:pPr>
        <w:widowControl/>
        <w:suppressAutoHyphens/>
        <w:spacing w:line="360" w:lineRule="auto"/>
        <w:ind w:left="170" w:right="57" w:firstLine="709"/>
        <w:jc w:val="both"/>
        <w:rPr>
          <w:sz w:val="24"/>
          <w:szCs w:val="24"/>
        </w:rPr>
      </w:pPr>
    </w:p>
    <w:p w:rsidR="006F0957" w:rsidRPr="00EB5C8B" w:rsidRDefault="00C93FD5" w:rsidP="00EB5C8B">
      <w:pPr>
        <w:widowControl/>
        <w:suppressAutoHyphens/>
        <w:spacing w:line="360" w:lineRule="auto"/>
        <w:ind w:left="170" w:right="57" w:firstLine="709"/>
        <w:jc w:val="both"/>
        <w:rPr>
          <w:sz w:val="24"/>
          <w:szCs w:val="24"/>
        </w:rPr>
      </w:pPr>
      <w:r w:rsidRPr="002B1A13">
        <w:rPr>
          <w:bCs/>
          <w:sz w:val="24"/>
          <w:szCs w:val="24"/>
        </w:rPr>
        <w:t>Рисунок</w:t>
      </w:r>
      <w:r w:rsidRPr="00EB5C8B">
        <w:rPr>
          <w:sz w:val="24"/>
          <w:szCs w:val="24"/>
        </w:rPr>
        <w:t xml:space="preserve"> </w:t>
      </w:r>
      <w:r w:rsidR="00EB5C8B" w:rsidRPr="00EB5C8B">
        <w:rPr>
          <w:sz w:val="24"/>
          <w:szCs w:val="24"/>
        </w:rPr>
        <w:t>6. Зависимость ширины раскрытия трещины длиной 50 мм от ее глубины</w:t>
      </w:r>
    </w:p>
    <w:p w:rsidR="00436DDF" w:rsidRPr="00EB5C8B" w:rsidRDefault="00436DDF" w:rsidP="00EB5C8B">
      <w:pPr>
        <w:pStyle w:val="a5"/>
        <w:widowControl/>
        <w:suppressAutoHyphens/>
        <w:spacing w:line="360" w:lineRule="auto"/>
        <w:ind w:left="170" w:right="57" w:firstLine="709"/>
        <w:jc w:val="both"/>
        <w:rPr>
          <w:sz w:val="24"/>
          <w:szCs w:val="24"/>
        </w:rPr>
      </w:pPr>
    </w:p>
    <w:p w:rsidR="00C93FD5" w:rsidRDefault="00C93FD5" w:rsidP="00C93FD5">
      <w:pPr>
        <w:widowControl/>
        <w:suppressAutoHyphens/>
        <w:spacing w:line="360" w:lineRule="auto"/>
        <w:ind w:left="170" w:right="57" w:firstLine="709"/>
        <w:jc w:val="both"/>
        <w:rPr>
          <w:sz w:val="24"/>
          <w:szCs w:val="24"/>
        </w:rPr>
      </w:pPr>
      <w:r w:rsidRPr="00EB5C8B">
        <w:rPr>
          <w:sz w:val="24"/>
          <w:szCs w:val="24"/>
        </w:rPr>
        <w:lastRenderedPageBreak/>
        <w:t xml:space="preserve">Параметр К, связывающий значения b и h, при увеличении Pраб возрастает по полиномиальному закону (рис. 7). </w:t>
      </w:r>
    </w:p>
    <w:p w:rsidR="00C93FD5" w:rsidRDefault="00E757C2" w:rsidP="00C93FD5">
      <w:pPr>
        <w:widowControl/>
        <w:suppressAutoHyphens/>
        <w:spacing w:line="360" w:lineRule="auto"/>
        <w:ind w:right="57"/>
        <w:jc w:val="both"/>
        <w:rPr>
          <w:sz w:val="24"/>
          <w:szCs w:val="24"/>
        </w:rPr>
      </w:pPr>
      <w:r>
        <w:rPr>
          <w:noProof/>
          <w:sz w:val="24"/>
          <w:szCs w:val="24"/>
        </w:rPr>
        <w:drawing>
          <wp:inline distT="0" distB="0" distL="0" distR="0">
            <wp:extent cx="6246255" cy="3276000"/>
            <wp:effectExtent l="19050" t="0" r="214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srcRect l="20396" t="23333" r="19164" b="26186"/>
                    <a:stretch>
                      <a:fillRect/>
                    </a:stretch>
                  </pic:blipFill>
                  <pic:spPr bwMode="auto">
                    <a:xfrm>
                      <a:off x="0" y="0"/>
                      <a:ext cx="6246255" cy="3276000"/>
                    </a:xfrm>
                    <a:prstGeom prst="rect">
                      <a:avLst/>
                    </a:prstGeom>
                    <a:noFill/>
                    <a:ln w="9525">
                      <a:noFill/>
                      <a:miter lim="800000"/>
                      <a:headEnd/>
                      <a:tailEnd/>
                    </a:ln>
                  </pic:spPr>
                </pic:pic>
              </a:graphicData>
            </a:graphic>
          </wp:inline>
        </w:drawing>
      </w:r>
    </w:p>
    <w:p w:rsidR="00EB5C8B" w:rsidRPr="00EB5C8B" w:rsidRDefault="00C93FD5" w:rsidP="00EB5C8B">
      <w:pPr>
        <w:pStyle w:val="a5"/>
        <w:widowControl/>
        <w:suppressAutoHyphens/>
        <w:spacing w:line="360" w:lineRule="auto"/>
        <w:ind w:left="170" w:right="57" w:firstLine="709"/>
        <w:jc w:val="both"/>
        <w:rPr>
          <w:sz w:val="24"/>
          <w:szCs w:val="24"/>
        </w:rPr>
      </w:pPr>
      <w:r w:rsidRPr="002B1A13">
        <w:rPr>
          <w:bCs/>
          <w:sz w:val="24"/>
          <w:szCs w:val="24"/>
        </w:rPr>
        <w:t>Рисунок</w:t>
      </w:r>
      <w:r w:rsidRPr="00EB5C8B">
        <w:rPr>
          <w:sz w:val="24"/>
          <w:szCs w:val="24"/>
        </w:rPr>
        <w:t xml:space="preserve"> </w:t>
      </w:r>
      <w:r w:rsidR="00EB5C8B" w:rsidRPr="00EB5C8B">
        <w:rPr>
          <w:sz w:val="24"/>
          <w:szCs w:val="24"/>
        </w:rPr>
        <w:t>7. Зависимость параметра К от глубины трещины длиной 50 мм</w:t>
      </w:r>
    </w:p>
    <w:p w:rsidR="00E757C2" w:rsidRDefault="00E757C2" w:rsidP="00C93FD5">
      <w:pPr>
        <w:widowControl/>
        <w:suppressAutoHyphens/>
        <w:spacing w:line="360" w:lineRule="auto"/>
        <w:ind w:left="170" w:right="57" w:firstLine="709"/>
        <w:jc w:val="both"/>
        <w:rPr>
          <w:sz w:val="24"/>
          <w:szCs w:val="24"/>
        </w:rPr>
      </w:pPr>
    </w:p>
    <w:p w:rsidR="00C93FD5" w:rsidRDefault="00C93FD5" w:rsidP="00C93FD5">
      <w:pPr>
        <w:widowControl/>
        <w:suppressAutoHyphens/>
        <w:spacing w:line="360" w:lineRule="auto"/>
        <w:ind w:left="170" w:right="57" w:firstLine="709"/>
        <w:jc w:val="both"/>
        <w:rPr>
          <w:sz w:val="24"/>
          <w:szCs w:val="24"/>
        </w:rPr>
      </w:pPr>
      <w:r w:rsidRPr="00EB5C8B">
        <w:rPr>
          <w:sz w:val="24"/>
          <w:szCs w:val="24"/>
        </w:rPr>
        <w:t xml:space="preserve">Установлена зависимость раскрытия трещины от ее длины: так, для установившегося давления с увеличением a итоговое раскрытие трещины возрастает. Например, при h = 11 мм большее раскрытие получит трещина большей длины (рис. 8). </w:t>
      </w:r>
    </w:p>
    <w:p w:rsidR="00EB5C8B" w:rsidRDefault="00192A46" w:rsidP="00E757C2">
      <w:pPr>
        <w:widowControl/>
        <w:suppressAutoHyphens/>
        <w:spacing w:line="360" w:lineRule="auto"/>
        <w:ind w:right="57"/>
        <w:jc w:val="both"/>
        <w:rPr>
          <w:sz w:val="24"/>
          <w:szCs w:val="24"/>
        </w:rPr>
      </w:pPr>
      <w:r>
        <w:rPr>
          <w:noProof/>
          <w:sz w:val="24"/>
          <w:szCs w:val="24"/>
        </w:rPr>
        <w:drawing>
          <wp:inline distT="0" distB="0" distL="0" distR="0">
            <wp:extent cx="6264000" cy="3202985"/>
            <wp:effectExtent l="19050" t="0" r="345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srcRect l="18997" t="17556" r="21216" b="31555"/>
                    <a:stretch>
                      <a:fillRect/>
                    </a:stretch>
                  </pic:blipFill>
                  <pic:spPr bwMode="auto">
                    <a:xfrm>
                      <a:off x="0" y="0"/>
                      <a:ext cx="6264000" cy="3202985"/>
                    </a:xfrm>
                    <a:prstGeom prst="rect">
                      <a:avLst/>
                    </a:prstGeom>
                    <a:noFill/>
                    <a:ln w="9525">
                      <a:noFill/>
                      <a:miter lim="800000"/>
                      <a:headEnd/>
                      <a:tailEnd/>
                    </a:ln>
                  </pic:spPr>
                </pic:pic>
              </a:graphicData>
            </a:graphic>
          </wp:inline>
        </w:drawing>
      </w:r>
    </w:p>
    <w:p w:rsidR="00EB5C8B" w:rsidRPr="00EB5C8B" w:rsidRDefault="00C93FD5" w:rsidP="00C93FD5">
      <w:pPr>
        <w:pStyle w:val="a5"/>
        <w:widowControl/>
        <w:suppressAutoHyphens/>
        <w:spacing w:line="360" w:lineRule="auto"/>
        <w:ind w:left="170" w:right="57" w:firstLine="709"/>
        <w:jc w:val="center"/>
        <w:rPr>
          <w:sz w:val="24"/>
          <w:szCs w:val="24"/>
        </w:rPr>
      </w:pPr>
      <w:r w:rsidRPr="002B1A13">
        <w:rPr>
          <w:bCs/>
          <w:sz w:val="24"/>
          <w:szCs w:val="24"/>
        </w:rPr>
        <w:t>Рисунок</w:t>
      </w:r>
      <w:r w:rsidRPr="00EB5C8B">
        <w:rPr>
          <w:sz w:val="24"/>
          <w:szCs w:val="24"/>
        </w:rPr>
        <w:t xml:space="preserve"> </w:t>
      </w:r>
      <w:r w:rsidR="00EB5C8B" w:rsidRPr="00EB5C8B">
        <w:rPr>
          <w:sz w:val="24"/>
          <w:szCs w:val="24"/>
        </w:rPr>
        <w:t>8. Зависимость ширины раскрытия трещины от ее длины при давлении 7,4 МПа</w:t>
      </w:r>
    </w:p>
    <w:p w:rsidR="00C93FD5" w:rsidRDefault="00C93FD5" w:rsidP="00C93FD5">
      <w:pPr>
        <w:widowControl/>
        <w:suppressAutoHyphens/>
        <w:spacing w:line="360" w:lineRule="auto"/>
        <w:ind w:left="170" w:right="57" w:firstLine="709"/>
        <w:jc w:val="both"/>
        <w:rPr>
          <w:sz w:val="24"/>
          <w:szCs w:val="24"/>
        </w:rPr>
      </w:pPr>
      <w:r w:rsidRPr="00EB5C8B">
        <w:rPr>
          <w:sz w:val="24"/>
          <w:szCs w:val="24"/>
        </w:rPr>
        <w:lastRenderedPageBreak/>
        <w:t>После проведения циклических испытаний, которые контролировали металлографическим способом (рис. 9), оказалось, что в отсутствие</w:t>
      </w:r>
      <w:r>
        <w:rPr>
          <w:sz w:val="24"/>
          <w:szCs w:val="24"/>
        </w:rPr>
        <w:t xml:space="preserve"> </w:t>
      </w:r>
      <w:r w:rsidRPr="00EB5C8B">
        <w:rPr>
          <w:sz w:val="24"/>
          <w:szCs w:val="24"/>
        </w:rPr>
        <w:t>коррозионной</w:t>
      </w:r>
      <w:r>
        <w:rPr>
          <w:sz w:val="24"/>
          <w:szCs w:val="24"/>
        </w:rPr>
        <w:t xml:space="preserve"> </w:t>
      </w:r>
      <w:r w:rsidRPr="00EB5C8B">
        <w:rPr>
          <w:sz w:val="24"/>
          <w:szCs w:val="24"/>
        </w:rPr>
        <w:t>среды</w:t>
      </w:r>
      <w:r>
        <w:rPr>
          <w:sz w:val="24"/>
          <w:szCs w:val="24"/>
        </w:rPr>
        <w:t xml:space="preserve"> </w:t>
      </w:r>
      <w:r w:rsidRPr="00EB5C8B">
        <w:rPr>
          <w:sz w:val="24"/>
          <w:szCs w:val="24"/>
        </w:rPr>
        <w:t>стресс-коррозионная трещина сохранила первоначальное состояние после всех ступеней испытаний</w:t>
      </w:r>
    </w:p>
    <w:p w:rsidR="00C93FD5" w:rsidRDefault="00C93FD5" w:rsidP="00C93FD5">
      <w:pPr>
        <w:pStyle w:val="a5"/>
        <w:widowControl/>
        <w:suppressAutoHyphens/>
        <w:spacing w:line="360" w:lineRule="auto"/>
        <w:ind w:left="170" w:right="57" w:firstLine="709"/>
        <w:jc w:val="both"/>
        <w:rPr>
          <w:sz w:val="24"/>
          <w:szCs w:val="24"/>
        </w:rPr>
      </w:pPr>
      <w:r w:rsidRPr="00EB5C8B">
        <w:rPr>
          <w:sz w:val="24"/>
          <w:szCs w:val="24"/>
        </w:rPr>
        <w:t xml:space="preserve">Отсутствуют новые трещины-ответвления и другие изменения в морфологии вершины трещины. </w:t>
      </w:r>
    </w:p>
    <w:p w:rsidR="00C93FD5" w:rsidRPr="00EB5C8B" w:rsidRDefault="00192A46" w:rsidP="00192A46">
      <w:pPr>
        <w:widowControl/>
        <w:suppressAutoHyphens/>
        <w:spacing w:line="360" w:lineRule="auto"/>
        <w:ind w:right="57"/>
        <w:jc w:val="both"/>
        <w:rPr>
          <w:sz w:val="24"/>
          <w:szCs w:val="24"/>
        </w:rPr>
      </w:pPr>
      <w:r>
        <w:rPr>
          <w:noProof/>
          <w:sz w:val="24"/>
          <w:szCs w:val="24"/>
        </w:rPr>
        <w:drawing>
          <wp:inline distT="0" distB="0" distL="0" distR="0">
            <wp:extent cx="6264000" cy="2795017"/>
            <wp:effectExtent l="19050" t="0" r="345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a:srcRect l="15389" t="37111" r="18191" b="17287"/>
                    <a:stretch>
                      <a:fillRect/>
                    </a:stretch>
                  </pic:blipFill>
                  <pic:spPr bwMode="auto">
                    <a:xfrm>
                      <a:off x="0" y="0"/>
                      <a:ext cx="6264000" cy="2795017"/>
                    </a:xfrm>
                    <a:prstGeom prst="rect">
                      <a:avLst/>
                    </a:prstGeom>
                    <a:noFill/>
                    <a:ln w="9525">
                      <a:noFill/>
                      <a:miter lim="800000"/>
                      <a:headEnd/>
                      <a:tailEnd/>
                    </a:ln>
                  </pic:spPr>
                </pic:pic>
              </a:graphicData>
            </a:graphic>
          </wp:inline>
        </w:drawing>
      </w:r>
    </w:p>
    <w:p w:rsidR="00EB5C8B" w:rsidRPr="00EB5C8B" w:rsidRDefault="00C93FD5" w:rsidP="00C93FD5">
      <w:pPr>
        <w:pStyle w:val="a5"/>
        <w:widowControl/>
        <w:suppressAutoHyphens/>
        <w:spacing w:line="360" w:lineRule="auto"/>
        <w:ind w:left="170" w:right="57" w:firstLine="709"/>
        <w:jc w:val="center"/>
        <w:rPr>
          <w:sz w:val="24"/>
          <w:szCs w:val="24"/>
        </w:rPr>
      </w:pPr>
      <w:r w:rsidRPr="002B1A13">
        <w:rPr>
          <w:bCs/>
          <w:sz w:val="24"/>
          <w:szCs w:val="24"/>
        </w:rPr>
        <w:t>Рисунок</w:t>
      </w:r>
      <w:r w:rsidRPr="00EB5C8B">
        <w:rPr>
          <w:sz w:val="24"/>
          <w:szCs w:val="24"/>
        </w:rPr>
        <w:t xml:space="preserve"> </w:t>
      </w:r>
      <w:r w:rsidR="00EB5C8B" w:rsidRPr="00EB5C8B">
        <w:rPr>
          <w:sz w:val="24"/>
          <w:szCs w:val="24"/>
        </w:rPr>
        <w:t>9. Результаты пошагового измерения глубины трещины в модельных образцах: а – основного металла; б – с продольным сварным швом</w:t>
      </w:r>
    </w:p>
    <w:p w:rsidR="00EB5C8B" w:rsidRPr="00EB5C8B" w:rsidRDefault="00EB5C8B" w:rsidP="00EB5C8B">
      <w:pPr>
        <w:pStyle w:val="a5"/>
        <w:widowControl/>
        <w:suppressAutoHyphens/>
        <w:spacing w:line="360" w:lineRule="auto"/>
        <w:ind w:left="170" w:right="57" w:firstLine="709"/>
        <w:jc w:val="both"/>
        <w:rPr>
          <w:sz w:val="24"/>
          <w:szCs w:val="24"/>
        </w:rPr>
      </w:pPr>
    </w:p>
    <w:p w:rsidR="00C93FD5"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Таким образом, на протяжении циклов нагрузки-разгрузки в рамках трехступенчатых испытаний в режимах работы реального участка МГ развития стресс-коррозионных трещин не произошло. </w:t>
      </w:r>
    </w:p>
    <w:p w:rsidR="00C93FD5"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Десять трещин были принудительно раскрыты избыточным усилием, чтобы появилась возможность исследовать излом. </w:t>
      </w:r>
    </w:p>
    <w:p w:rsidR="00C93FD5"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Анализ поверхности разрушения при небольших увеличениях показал, что вверху трещины полностью заполнены окислами. Туда во время эксплуатации трубопровода постоянно проникал почвенный рассол, окисляя внутренние поверхности трещин. </w:t>
      </w:r>
    </w:p>
    <w:p w:rsidR="00192A46"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Также образовавшиеся окислы расклинивали и деформировали внутреннюю поверхность. </w:t>
      </w:r>
    </w:p>
    <w:p w:rsidR="00C93FD5" w:rsidRDefault="00EB5C8B" w:rsidP="00EB5C8B">
      <w:pPr>
        <w:pStyle w:val="a5"/>
        <w:widowControl/>
        <w:suppressAutoHyphens/>
        <w:spacing w:line="360" w:lineRule="auto"/>
        <w:ind w:left="170" w:right="57" w:firstLine="709"/>
        <w:jc w:val="both"/>
        <w:rPr>
          <w:sz w:val="24"/>
          <w:szCs w:val="24"/>
        </w:rPr>
      </w:pPr>
      <w:r w:rsidRPr="00EB5C8B">
        <w:rPr>
          <w:sz w:val="24"/>
          <w:szCs w:val="24"/>
        </w:rPr>
        <w:t>Микрорентгеноспектральный анализ поэлементного состава продуктов коррозии подтвердил, что трещины полностью заполнены окислом, распределение различных элементов по поверхности разрушения представлено на картах (рис. 10–12), согласно которым явных границ раздела фаз не выявлено.</w:t>
      </w:r>
    </w:p>
    <w:p w:rsidR="00192A46" w:rsidRDefault="00192A46" w:rsidP="00192A46">
      <w:pPr>
        <w:widowControl/>
        <w:suppressAutoHyphens/>
        <w:spacing w:line="360" w:lineRule="auto"/>
        <w:ind w:right="57"/>
        <w:jc w:val="both"/>
        <w:rPr>
          <w:sz w:val="24"/>
          <w:szCs w:val="24"/>
        </w:rPr>
      </w:pPr>
    </w:p>
    <w:p w:rsidR="00192A46" w:rsidRPr="00192A46" w:rsidRDefault="00E066CC" w:rsidP="00192A46">
      <w:pPr>
        <w:widowControl/>
        <w:suppressAutoHyphens/>
        <w:spacing w:line="360" w:lineRule="auto"/>
        <w:ind w:right="57"/>
        <w:jc w:val="both"/>
        <w:rPr>
          <w:sz w:val="24"/>
          <w:szCs w:val="24"/>
        </w:rPr>
      </w:pPr>
      <w:r>
        <w:rPr>
          <w:noProof/>
          <w:sz w:val="24"/>
          <w:szCs w:val="24"/>
        </w:rPr>
        <w:lastRenderedPageBreak/>
        <w:drawing>
          <wp:inline distT="0" distB="0" distL="0" distR="0">
            <wp:extent cx="6300000" cy="4162861"/>
            <wp:effectExtent l="19050" t="0" r="555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srcRect l="21368" t="25111" r="21128" b="14667"/>
                    <a:stretch>
                      <a:fillRect/>
                    </a:stretch>
                  </pic:blipFill>
                  <pic:spPr bwMode="auto">
                    <a:xfrm>
                      <a:off x="0" y="0"/>
                      <a:ext cx="6300000" cy="4162861"/>
                    </a:xfrm>
                    <a:prstGeom prst="rect">
                      <a:avLst/>
                    </a:prstGeom>
                    <a:noFill/>
                    <a:ln w="9525">
                      <a:noFill/>
                      <a:miter lim="800000"/>
                      <a:headEnd/>
                      <a:tailEnd/>
                    </a:ln>
                  </pic:spPr>
                </pic:pic>
              </a:graphicData>
            </a:graphic>
          </wp:inline>
        </w:drawing>
      </w:r>
    </w:p>
    <w:p w:rsidR="00E066CC" w:rsidRDefault="00E066CC" w:rsidP="00C93FD5">
      <w:pPr>
        <w:pStyle w:val="a5"/>
        <w:widowControl/>
        <w:suppressAutoHyphens/>
        <w:spacing w:line="360" w:lineRule="auto"/>
        <w:ind w:left="170" w:right="57" w:firstLine="709"/>
        <w:jc w:val="center"/>
        <w:rPr>
          <w:bCs/>
          <w:sz w:val="24"/>
          <w:szCs w:val="24"/>
        </w:rPr>
      </w:pPr>
    </w:p>
    <w:p w:rsidR="00E066CC" w:rsidRDefault="00C93FD5" w:rsidP="00C93FD5">
      <w:pPr>
        <w:pStyle w:val="a5"/>
        <w:widowControl/>
        <w:suppressAutoHyphens/>
        <w:spacing w:line="360" w:lineRule="auto"/>
        <w:ind w:left="170" w:right="57" w:firstLine="709"/>
        <w:jc w:val="center"/>
        <w:rPr>
          <w:sz w:val="24"/>
          <w:szCs w:val="24"/>
        </w:rPr>
      </w:pPr>
      <w:r w:rsidRPr="002B1A13">
        <w:rPr>
          <w:bCs/>
          <w:sz w:val="24"/>
          <w:szCs w:val="24"/>
        </w:rPr>
        <w:t>Рисунок</w:t>
      </w:r>
      <w:r w:rsidRPr="00EB5C8B">
        <w:rPr>
          <w:sz w:val="24"/>
          <w:szCs w:val="24"/>
        </w:rPr>
        <w:t xml:space="preserve"> </w:t>
      </w:r>
      <w:r w:rsidR="00EB5C8B" w:rsidRPr="00EB5C8B">
        <w:rPr>
          <w:sz w:val="24"/>
          <w:szCs w:val="24"/>
        </w:rPr>
        <w:t>10. Карты распределения элементов:</w:t>
      </w:r>
    </w:p>
    <w:p w:rsidR="00EB5C8B" w:rsidRPr="00EB5C8B" w:rsidRDefault="00EB5C8B" w:rsidP="00C93FD5">
      <w:pPr>
        <w:pStyle w:val="a5"/>
        <w:widowControl/>
        <w:suppressAutoHyphens/>
        <w:spacing w:line="360" w:lineRule="auto"/>
        <w:ind w:left="170" w:right="57" w:firstLine="709"/>
        <w:jc w:val="center"/>
        <w:rPr>
          <w:sz w:val="24"/>
          <w:szCs w:val="24"/>
        </w:rPr>
      </w:pPr>
      <w:r w:rsidRPr="00EB5C8B">
        <w:rPr>
          <w:sz w:val="24"/>
          <w:szCs w:val="24"/>
        </w:rPr>
        <w:t xml:space="preserve"> а – электронное изображение; б – углерод; в – кислород; г – марганец; д – железо</w:t>
      </w:r>
    </w:p>
    <w:p w:rsidR="00192A46" w:rsidRDefault="00192A46" w:rsidP="00192A46">
      <w:pPr>
        <w:pStyle w:val="a5"/>
        <w:widowControl/>
        <w:suppressAutoHyphens/>
        <w:spacing w:line="360" w:lineRule="auto"/>
        <w:ind w:left="170" w:right="57" w:firstLine="709"/>
        <w:jc w:val="both"/>
        <w:rPr>
          <w:sz w:val="24"/>
          <w:szCs w:val="24"/>
        </w:rPr>
      </w:pPr>
    </w:p>
    <w:p w:rsidR="00E066CC" w:rsidRDefault="00192A46" w:rsidP="00192A46">
      <w:pPr>
        <w:pStyle w:val="a5"/>
        <w:widowControl/>
        <w:suppressAutoHyphens/>
        <w:spacing w:line="360" w:lineRule="auto"/>
        <w:ind w:left="170" w:right="57" w:firstLine="709"/>
        <w:jc w:val="both"/>
        <w:rPr>
          <w:sz w:val="24"/>
          <w:szCs w:val="24"/>
        </w:rPr>
      </w:pPr>
      <w:r w:rsidRPr="00EB5C8B">
        <w:rPr>
          <w:sz w:val="24"/>
          <w:szCs w:val="24"/>
        </w:rPr>
        <w:t xml:space="preserve">Продукты коррозии равномерно распределены внутри трещин. Изображения в спектрах железа, кислорода, углерода (см. рис. 10б,в,д; 11в,г; 12б) однородные, равнояркие, что говорит либо о монофазности излома окисла, либо о равномерной смеси нескольких фаз. </w:t>
      </w:r>
    </w:p>
    <w:p w:rsidR="00192A46" w:rsidRPr="00EB5C8B" w:rsidRDefault="00192A46" w:rsidP="00192A46">
      <w:pPr>
        <w:pStyle w:val="a5"/>
        <w:widowControl/>
        <w:suppressAutoHyphens/>
        <w:spacing w:line="360" w:lineRule="auto"/>
        <w:ind w:left="170" w:right="57" w:firstLine="709"/>
        <w:jc w:val="both"/>
        <w:rPr>
          <w:sz w:val="24"/>
          <w:szCs w:val="24"/>
        </w:rPr>
      </w:pPr>
      <w:r w:rsidRPr="00EB5C8B">
        <w:rPr>
          <w:sz w:val="24"/>
          <w:szCs w:val="24"/>
        </w:rPr>
        <w:t>Предположительно продукты коррозии либо имеют однородный состав Fe2O3, либо это смесь Fe2O3+FeCO3.</w:t>
      </w:r>
    </w:p>
    <w:p w:rsidR="00EB5C8B" w:rsidRDefault="00E066CC" w:rsidP="00192A46">
      <w:pPr>
        <w:widowControl/>
        <w:suppressAutoHyphens/>
        <w:spacing w:line="360" w:lineRule="auto"/>
        <w:ind w:right="57"/>
        <w:jc w:val="both"/>
        <w:rPr>
          <w:sz w:val="24"/>
          <w:szCs w:val="24"/>
        </w:rPr>
      </w:pPr>
      <w:r>
        <w:rPr>
          <w:noProof/>
          <w:sz w:val="24"/>
          <w:szCs w:val="24"/>
        </w:rPr>
        <w:drawing>
          <wp:inline distT="0" distB="0" distL="0" distR="0">
            <wp:extent cx="6192000" cy="1431342"/>
            <wp:effectExtent l="1905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a:srcRect l="16511" t="41111" r="16580" b="34668"/>
                    <a:stretch>
                      <a:fillRect/>
                    </a:stretch>
                  </pic:blipFill>
                  <pic:spPr bwMode="auto">
                    <a:xfrm>
                      <a:off x="0" y="0"/>
                      <a:ext cx="6192000" cy="1431342"/>
                    </a:xfrm>
                    <a:prstGeom prst="rect">
                      <a:avLst/>
                    </a:prstGeom>
                    <a:noFill/>
                    <a:ln w="9525">
                      <a:noFill/>
                      <a:miter lim="800000"/>
                      <a:headEnd/>
                      <a:tailEnd/>
                    </a:ln>
                  </pic:spPr>
                </pic:pic>
              </a:graphicData>
            </a:graphic>
          </wp:inline>
        </w:drawing>
      </w:r>
    </w:p>
    <w:p w:rsidR="00EB5C8B" w:rsidRPr="00EB5C8B" w:rsidRDefault="00C93FD5" w:rsidP="00C93FD5">
      <w:pPr>
        <w:pStyle w:val="a5"/>
        <w:widowControl/>
        <w:suppressAutoHyphens/>
        <w:spacing w:line="360" w:lineRule="auto"/>
        <w:ind w:left="170" w:right="57" w:firstLine="709"/>
        <w:jc w:val="center"/>
        <w:rPr>
          <w:sz w:val="24"/>
          <w:szCs w:val="24"/>
        </w:rPr>
      </w:pPr>
      <w:r w:rsidRPr="002B1A13">
        <w:rPr>
          <w:bCs/>
          <w:sz w:val="24"/>
          <w:szCs w:val="24"/>
        </w:rPr>
        <w:t>Рисунок</w:t>
      </w:r>
      <w:r w:rsidRPr="00EB5C8B">
        <w:rPr>
          <w:sz w:val="24"/>
          <w:szCs w:val="24"/>
        </w:rPr>
        <w:t xml:space="preserve"> </w:t>
      </w:r>
      <w:r w:rsidR="00EB5C8B" w:rsidRPr="00EB5C8B">
        <w:rPr>
          <w:sz w:val="24"/>
          <w:szCs w:val="24"/>
        </w:rPr>
        <w:t>11. Карты распределения элементов в стресс-коррозионной трещине: а – электронное изображение; б – марганец; в – железо; г – углерод; д – сера</w:t>
      </w:r>
    </w:p>
    <w:p w:rsidR="00E066CC" w:rsidRPr="00E066CC" w:rsidRDefault="00E066CC" w:rsidP="00E066CC">
      <w:pPr>
        <w:widowControl/>
        <w:suppressAutoHyphens/>
        <w:spacing w:line="360" w:lineRule="auto"/>
        <w:ind w:right="57"/>
        <w:jc w:val="both"/>
        <w:rPr>
          <w:sz w:val="24"/>
          <w:szCs w:val="24"/>
        </w:rPr>
      </w:pPr>
    </w:p>
    <w:p w:rsidR="00E066CC" w:rsidRPr="00F65DFB" w:rsidRDefault="00F65DFB" w:rsidP="00F65DFB">
      <w:pPr>
        <w:widowControl/>
        <w:suppressAutoHyphens/>
        <w:spacing w:line="360" w:lineRule="auto"/>
        <w:ind w:right="57"/>
        <w:jc w:val="both"/>
        <w:rPr>
          <w:sz w:val="24"/>
          <w:szCs w:val="24"/>
        </w:rPr>
      </w:pPr>
      <w:r>
        <w:rPr>
          <w:noProof/>
          <w:sz w:val="24"/>
          <w:szCs w:val="24"/>
        </w:rPr>
        <w:lastRenderedPageBreak/>
        <w:drawing>
          <wp:inline distT="0" distB="0" distL="0" distR="0">
            <wp:extent cx="6276100" cy="1908000"/>
            <wp:effectExtent l="1905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a:srcRect l="16645" t="20000" r="16385" b="47304"/>
                    <a:stretch>
                      <a:fillRect/>
                    </a:stretch>
                  </pic:blipFill>
                  <pic:spPr bwMode="auto">
                    <a:xfrm>
                      <a:off x="0" y="0"/>
                      <a:ext cx="6276100" cy="1908000"/>
                    </a:xfrm>
                    <a:prstGeom prst="rect">
                      <a:avLst/>
                    </a:prstGeom>
                    <a:noFill/>
                    <a:ln w="9525">
                      <a:noFill/>
                      <a:miter lim="800000"/>
                      <a:headEnd/>
                      <a:tailEnd/>
                    </a:ln>
                  </pic:spPr>
                </pic:pic>
              </a:graphicData>
            </a:graphic>
          </wp:inline>
        </w:drawing>
      </w:r>
    </w:p>
    <w:p w:rsidR="00EB5C8B" w:rsidRPr="00EB5C8B" w:rsidRDefault="00C93FD5" w:rsidP="00C93FD5">
      <w:pPr>
        <w:pStyle w:val="a5"/>
        <w:widowControl/>
        <w:suppressAutoHyphens/>
        <w:spacing w:line="360" w:lineRule="auto"/>
        <w:ind w:left="170" w:right="57" w:firstLine="709"/>
        <w:jc w:val="center"/>
        <w:rPr>
          <w:sz w:val="24"/>
          <w:szCs w:val="24"/>
        </w:rPr>
      </w:pPr>
      <w:r w:rsidRPr="002B1A13">
        <w:rPr>
          <w:bCs/>
          <w:sz w:val="24"/>
          <w:szCs w:val="24"/>
        </w:rPr>
        <w:t>Рисунок</w:t>
      </w:r>
      <w:r w:rsidRPr="00EB5C8B">
        <w:rPr>
          <w:sz w:val="24"/>
          <w:szCs w:val="24"/>
        </w:rPr>
        <w:t xml:space="preserve"> </w:t>
      </w:r>
      <w:r w:rsidR="00EB5C8B" w:rsidRPr="00EB5C8B">
        <w:rPr>
          <w:sz w:val="24"/>
          <w:szCs w:val="24"/>
        </w:rPr>
        <w:t>12. Карты распределения элементов в стресс-коррозионной трещине: а – электронное изображение; б – железо; в – сера; г – марганец</w:t>
      </w:r>
    </w:p>
    <w:p w:rsidR="00EB5C8B" w:rsidRPr="00EB5C8B" w:rsidRDefault="00EB5C8B" w:rsidP="00EB5C8B">
      <w:pPr>
        <w:pStyle w:val="a5"/>
        <w:widowControl/>
        <w:suppressAutoHyphens/>
        <w:spacing w:line="360" w:lineRule="auto"/>
        <w:ind w:left="170" w:right="57" w:firstLine="709"/>
        <w:jc w:val="both"/>
        <w:rPr>
          <w:sz w:val="24"/>
          <w:szCs w:val="24"/>
        </w:rPr>
      </w:pPr>
    </w:p>
    <w:p w:rsidR="00F65DFB"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С целью определения влияния металлургических примесей и добавок на развитие трещин поверхности шлифов картировались также в спектрах серы и марганца (см. рис. 10г; 11б,д; 12,в,г). </w:t>
      </w:r>
    </w:p>
    <w:p w:rsidR="00F65DFB"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В силу ограничений метода данные спектрометрии не использовались для количественной оценки соотношения кислорода и углерода в продуктах коррозии и в основном металле. </w:t>
      </w:r>
    </w:p>
    <w:p w:rsidR="00F65DFB"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Задачи картирования сводились к определению мест локального повышенного содержания отдельных химических элементов, соответствующих неметаллическим включениям, и последующему их детальному анализу в случае выявления их влияния на процесс разрушения материала. </w:t>
      </w:r>
    </w:p>
    <w:p w:rsidR="002F14D6"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Повышенного содержания серы в продуктах по сравнению с металлом образца коррозии отмечено не было (см. рис. 11д; 12в). </w:t>
      </w:r>
    </w:p>
    <w:p w:rsidR="00F65DFB" w:rsidRDefault="00EB5C8B" w:rsidP="00EB5C8B">
      <w:pPr>
        <w:pStyle w:val="a5"/>
        <w:widowControl/>
        <w:suppressAutoHyphens/>
        <w:spacing w:line="360" w:lineRule="auto"/>
        <w:ind w:left="170" w:right="57" w:firstLine="709"/>
        <w:jc w:val="both"/>
        <w:rPr>
          <w:sz w:val="24"/>
          <w:szCs w:val="24"/>
        </w:rPr>
      </w:pPr>
      <w:r w:rsidRPr="00EB5C8B">
        <w:rPr>
          <w:sz w:val="24"/>
          <w:szCs w:val="24"/>
        </w:rPr>
        <w:t>Об этом свидетельствует различная яркость изображения спектра элементов при переходе с неповрежденного металла в трещину. Видны пониженное содержание железа и марганца и повышенное содержание кислорода и углерода в продуктах коррозии (см. рис. 10б,в,г,д; 11б,в,г; 12б,г).</w:t>
      </w:r>
    </w:p>
    <w:p w:rsidR="00F65DFB"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 Изображения в спектрах марганца и серы равнояркие и однородные как в сечении неповрежденного металла, так и в сечении трещины. </w:t>
      </w:r>
    </w:p>
    <w:p w:rsidR="00F65DFB"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В некоторых образцах можно даже констатировать пониженное содержание серы в продуктах коррозии за исключением локальных мест (см. рис. 12). Так, совпадение повышенной концентрации марганца и серы на некоторых участках карты (см. рис. 12в,г) говорит о том, что в этом месте присутствует сульфидное неметаллическое включение. </w:t>
      </w:r>
    </w:p>
    <w:p w:rsidR="00F65DFB"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Как видно на электронном изображении, это неметаллическое включение не является источником развития разрушения. </w:t>
      </w:r>
    </w:p>
    <w:p w:rsidR="002F14D6" w:rsidRDefault="00EB5C8B" w:rsidP="00EB5C8B">
      <w:pPr>
        <w:pStyle w:val="a5"/>
        <w:widowControl/>
        <w:suppressAutoHyphens/>
        <w:spacing w:line="360" w:lineRule="auto"/>
        <w:ind w:left="170" w:right="57" w:firstLine="709"/>
        <w:jc w:val="both"/>
        <w:rPr>
          <w:sz w:val="24"/>
          <w:szCs w:val="24"/>
        </w:rPr>
      </w:pPr>
      <w:r w:rsidRPr="00EB5C8B">
        <w:rPr>
          <w:sz w:val="24"/>
          <w:szCs w:val="24"/>
        </w:rPr>
        <w:lastRenderedPageBreak/>
        <w:t xml:space="preserve">В остальной трещине содержание серы не превышает содержания серы в металле образца, а общая загрязненность материала серой не выходит за рамки технических требований. </w:t>
      </w:r>
    </w:p>
    <w:p w:rsidR="00F65DFB"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Исходя из полученных в результате исследований данных можно предположить сценарий развития в МГ дефектов типа КРН. </w:t>
      </w:r>
    </w:p>
    <w:p w:rsidR="00F65DFB"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При строительстве трубопровода использовались пленочные изоляционные материалы трассового нанесения, которые со временем склонны к разрушению. </w:t>
      </w:r>
    </w:p>
    <w:p w:rsidR="00036BED"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В ходе эксплуатации трубопровода на изоляционном покрытии в некоторых местах появились гофры и карманы, в которые проникал коррозионно-активный почвенный электролит. В дальнейшем эти язвы продолжили свой рост и стали концентраторами механических напряжений, возникающих в стенке трубопровода. </w:t>
      </w:r>
    </w:p>
    <w:p w:rsidR="00036BED"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Источником этих напряжений являлись постоянные пульсации давления от работающих газоперекачивающих агрегатов и колебаний температуры газа из-за нестационарного режима работы компрессорной станции. </w:t>
      </w:r>
    </w:p>
    <w:p w:rsidR="00036BED"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В результате действия напряжений в концентраторах появились первые микродеформации, приведшие к образованию острых трещин. Далее трещины развивались скачками под воздействием эксплуатационных нагрузок. </w:t>
      </w:r>
    </w:p>
    <w:p w:rsidR="00036BED"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С точки зрения развития дефекта определяющее значение имел непрекращающийся процесс коррозии, стимулируемый постоянным притоком тепла вместе с транспортируемой средой. Почвенный рассол продолжал проникать в трещины, вымывать продукты коррозии и доставлять к вершине порции нового электролита. </w:t>
      </w:r>
    </w:p>
    <w:p w:rsidR="002F14D6"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Анализ эффективности различных методов НК показал, что колонию трещин можно выявить всем доступными массовыми методами, применяемыми в настоящее время в нефтегазовой отрасли. </w:t>
      </w:r>
    </w:p>
    <w:p w:rsidR="00036BED"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Но для повышения эффективности диагностики дефектов типа КРН необходимо учитывать и отслеживать факторы, повышающие предрасположенность участков к данному виду разрушения. </w:t>
      </w:r>
    </w:p>
    <w:p w:rsidR="00036BED"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На появление трещин могут оказывать влияние многие технологические факторы, присутствующие на различных этапах жизненного цикла изделия, а именно: </w:t>
      </w:r>
    </w:p>
    <w:p w:rsidR="00036BED" w:rsidRDefault="00036BED" w:rsidP="00EB5C8B">
      <w:pPr>
        <w:pStyle w:val="a5"/>
        <w:widowControl/>
        <w:suppressAutoHyphens/>
        <w:spacing w:line="360" w:lineRule="auto"/>
        <w:ind w:left="170" w:right="57" w:firstLine="709"/>
        <w:jc w:val="both"/>
        <w:rPr>
          <w:sz w:val="24"/>
          <w:szCs w:val="24"/>
        </w:rPr>
      </w:pPr>
      <w:r>
        <w:rPr>
          <w:sz w:val="24"/>
          <w:szCs w:val="24"/>
        </w:rPr>
        <w:t>-</w:t>
      </w:r>
      <w:r w:rsidR="00EB5C8B" w:rsidRPr="00EB5C8B">
        <w:rPr>
          <w:sz w:val="24"/>
          <w:szCs w:val="24"/>
        </w:rPr>
        <w:t xml:space="preserve"> на этапе производства труб – загрязнение металла трубы вредными примесями, наличие в стенке трубы остаточных напряжений после ее изготовления; </w:t>
      </w:r>
    </w:p>
    <w:p w:rsidR="00036BED" w:rsidRDefault="00036BED" w:rsidP="00EB5C8B">
      <w:pPr>
        <w:pStyle w:val="a5"/>
        <w:widowControl/>
        <w:suppressAutoHyphens/>
        <w:spacing w:line="360" w:lineRule="auto"/>
        <w:ind w:left="170" w:right="57" w:firstLine="709"/>
        <w:jc w:val="both"/>
        <w:rPr>
          <w:sz w:val="24"/>
          <w:szCs w:val="24"/>
        </w:rPr>
      </w:pPr>
      <w:r>
        <w:rPr>
          <w:sz w:val="24"/>
          <w:szCs w:val="24"/>
        </w:rPr>
        <w:t>-</w:t>
      </w:r>
      <w:r w:rsidR="00EB5C8B" w:rsidRPr="00EB5C8B">
        <w:rPr>
          <w:sz w:val="24"/>
          <w:szCs w:val="24"/>
        </w:rPr>
        <w:t xml:space="preserve"> не этапе строительства трубопровода – повышенные напряжения в стенке трубопровода как следствие недостатков проектирования и строительно-монтажных работ, непроектное положение трубы в траншее, незапланированные движения грунтов, сварочные напряжения;</w:t>
      </w:r>
    </w:p>
    <w:p w:rsidR="00036BED" w:rsidRDefault="00036BED" w:rsidP="00EB5C8B">
      <w:pPr>
        <w:pStyle w:val="a5"/>
        <w:widowControl/>
        <w:suppressAutoHyphens/>
        <w:spacing w:line="360" w:lineRule="auto"/>
        <w:ind w:left="170" w:right="57" w:firstLine="709"/>
        <w:jc w:val="both"/>
        <w:rPr>
          <w:sz w:val="24"/>
          <w:szCs w:val="24"/>
        </w:rPr>
      </w:pPr>
      <w:r>
        <w:rPr>
          <w:sz w:val="24"/>
          <w:szCs w:val="24"/>
        </w:rPr>
        <w:lastRenderedPageBreak/>
        <w:t>-</w:t>
      </w:r>
      <w:r w:rsidR="00EB5C8B" w:rsidRPr="00EB5C8B">
        <w:rPr>
          <w:sz w:val="24"/>
          <w:szCs w:val="24"/>
        </w:rPr>
        <w:t xml:space="preserve"> на этапе эксплуатации – нестационарная работа трубопровода с постоянными пульсациями значений давления и температуры перекачиваемой среды, коррозионная активность грунта заложения трубопровода и качество противокоррозионной изоляции. </w:t>
      </w:r>
    </w:p>
    <w:p w:rsidR="00036BED"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Морфология выявленных дефектов соответствует современным представлениям о дефектах типа КРН: это дефекты, идентифицированные как трещины на дне коррозионных язв. Они группируются в колонии, по мере роста ориентируются вдоль оси трубы, ветвятся по сечению и имеют тенденцию к слиянию. </w:t>
      </w:r>
    </w:p>
    <w:p w:rsidR="00036BED"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Влияние серы и ее соединений на процесс стресс-коррозии в данном случае не является значимым фактором, так как повышенного содержания серы в продуктах коррозии обнаружено не было. </w:t>
      </w:r>
    </w:p>
    <w:p w:rsidR="00036BED"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Фазовый состав продуктов коррозии внутри трещин однородный по сечению трещины. Границ раздела фаз и участков, резко отличающихся химическим составом, обнаружено не было. Следов превалирующего влияния на процесс коррозии примесей и неметаллических включений также обнаружено не было. Структура металла однородная, соответствует структуре прокатки. </w:t>
      </w:r>
    </w:p>
    <w:p w:rsidR="00036BED"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Установлено, что между шириной раскрытия и длиной КРН-трещин существует корреляция. Простое статистическое обобщение показало, что отношение длины трещины к ширине ее раскрытия можно описать как 10:1, а ширины к глубине – как 0,06:1. </w:t>
      </w:r>
    </w:p>
    <w:p w:rsidR="00036BED"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Поскольку большинство КРН-трещин в исследуемых образцах однотипны по своему происхождению, размерам и морфологии, можно говорить, что подобная закономерность верна в данном конкретном случае КРН. Пленочная изоляция трассового нанесения не обеспечивает долгосрочной защиты тела трубы от дефектов типа КРН. По прошествии лет вследствие движения грунта и деградации покрытия в ней образуются гофры и карманы, которые собирают почвенную влагу, что создает условия для развития коррозионных поражений. </w:t>
      </w:r>
    </w:p>
    <w:p w:rsidR="00036BED" w:rsidRDefault="00EB5C8B" w:rsidP="00EB5C8B">
      <w:pPr>
        <w:pStyle w:val="a5"/>
        <w:widowControl/>
        <w:suppressAutoHyphens/>
        <w:spacing w:line="360" w:lineRule="auto"/>
        <w:ind w:left="170" w:right="57" w:firstLine="709"/>
        <w:jc w:val="both"/>
        <w:rPr>
          <w:sz w:val="24"/>
          <w:szCs w:val="24"/>
        </w:rPr>
      </w:pPr>
      <w:r w:rsidRPr="00EB5C8B">
        <w:rPr>
          <w:sz w:val="24"/>
          <w:szCs w:val="24"/>
        </w:rPr>
        <w:t xml:space="preserve">В дальнейшем при наличии соответствующего напряженного состояния именно от них могут начать свой рост трещины. Применяемые на вновь строящихся и отремонтированных трубопроводах изоляционные покрытия должны обеспечивать долгосрочную надежную защиту тела трубы от коррозионных воздействий в условиях эксплуатации газопроводных труб. Основными поддающимися выявлению факторами распределения стресс-коррозии при прочих равных условиях являются технологические особенности трубных материалов, заложенные в изделие при производстве. Предположительно, это степень локальной пластической деформации и количество переходов при формовке трубы из листового материала, а также соблюдение термического и скоростного режимов сварки продольного шва двухшовных труб. </w:t>
      </w:r>
    </w:p>
    <w:p w:rsidR="00EB5C8B" w:rsidRPr="00EB5C8B" w:rsidRDefault="00EB5C8B" w:rsidP="00EB5C8B">
      <w:pPr>
        <w:pStyle w:val="a5"/>
        <w:widowControl/>
        <w:suppressAutoHyphens/>
        <w:spacing w:line="360" w:lineRule="auto"/>
        <w:ind w:left="170" w:right="57" w:firstLine="709"/>
        <w:jc w:val="both"/>
        <w:rPr>
          <w:sz w:val="24"/>
          <w:szCs w:val="24"/>
        </w:rPr>
      </w:pPr>
      <w:r w:rsidRPr="00EB5C8B">
        <w:rPr>
          <w:sz w:val="24"/>
          <w:szCs w:val="24"/>
        </w:rPr>
        <w:lastRenderedPageBreak/>
        <w:t>Для подтверждения данного предположения необходимо провести оценку остаточных напряжений в стенке трубы, порженной КРН, и составить их карту. При работе участка МГ наличие коррозионной среды является необходимым условием для разрушения стенки трубопровода по причине развития дефекта типа КРН</w:t>
      </w:r>
    </w:p>
    <w:p w:rsidR="00EB5C8B" w:rsidRPr="00EB5C8B" w:rsidRDefault="00EB5C8B" w:rsidP="00EB5C8B">
      <w:pPr>
        <w:pStyle w:val="a5"/>
        <w:widowControl/>
        <w:suppressAutoHyphens/>
        <w:spacing w:line="360" w:lineRule="auto"/>
        <w:ind w:left="170" w:right="57" w:firstLine="709"/>
        <w:jc w:val="both"/>
        <w:rPr>
          <w:sz w:val="24"/>
          <w:szCs w:val="24"/>
        </w:rPr>
      </w:pPr>
    </w:p>
    <w:p w:rsidR="006F0957" w:rsidRPr="00EB5C8B" w:rsidRDefault="006F0957" w:rsidP="002359DD">
      <w:pPr>
        <w:spacing w:line="360" w:lineRule="auto"/>
        <w:ind w:left="170" w:right="57" w:firstLine="709"/>
        <w:jc w:val="both"/>
        <w:rPr>
          <w:sz w:val="24"/>
          <w:szCs w:val="24"/>
        </w:rPr>
      </w:pPr>
      <w:r w:rsidRPr="00EB5C8B">
        <w:rPr>
          <w:sz w:val="24"/>
          <w:szCs w:val="24"/>
        </w:rPr>
        <w:t>Список литературы и используемых источников</w:t>
      </w:r>
    </w:p>
    <w:p w:rsidR="00036BED" w:rsidRDefault="00036BED" w:rsidP="002359DD">
      <w:pPr>
        <w:widowControl/>
        <w:suppressAutoHyphens/>
        <w:spacing w:line="360" w:lineRule="auto"/>
        <w:ind w:left="170" w:right="57" w:firstLine="709"/>
        <w:jc w:val="both"/>
        <w:rPr>
          <w:sz w:val="24"/>
          <w:szCs w:val="24"/>
        </w:rPr>
      </w:pPr>
      <w:r>
        <w:rPr>
          <w:sz w:val="24"/>
          <w:szCs w:val="24"/>
        </w:rPr>
        <w:t>1.</w:t>
      </w:r>
      <w:r w:rsidR="00AB7917" w:rsidRPr="00036BED">
        <w:rPr>
          <w:sz w:val="24"/>
          <w:szCs w:val="24"/>
        </w:rPr>
        <w:t>Федеральный закон от 21.07.1997 № 116-ФЗ «О промышленной безопасности опасных</w:t>
      </w:r>
      <w:r>
        <w:rPr>
          <w:sz w:val="24"/>
          <w:szCs w:val="24"/>
        </w:rPr>
        <w:t> производственных объектов».</w:t>
      </w:r>
    </w:p>
    <w:p w:rsidR="00036BED" w:rsidRPr="00036BED" w:rsidRDefault="00036BED" w:rsidP="002359DD">
      <w:pPr>
        <w:widowControl/>
        <w:suppressAutoHyphens/>
        <w:spacing w:line="360" w:lineRule="auto"/>
        <w:ind w:left="170" w:right="57" w:firstLine="709"/>
        <w:jc w:val="both"/>
        <w:rPr>
          <w:sz w:val="24"/>
          <w:szCs w:val="24"/>
        </w:rPr>
      </w:pPr>
      <w:r>
        <w:rPr>
          <w:sz w:val="24"/>
          <w:szCs w:val="24"/>
        </w:rPr>
        <w:t>2.</w:t>
      </w:r>
      <w:r w:rsidR="00AB7917" w:rsidRPr="00036BED">
        <w:rPr>
          <w:sz w:val="24"/>
          <w:szCs w:val="24"/>
        </w:rPr>
        <w:t>Федеральный закон от 26 июля 2017 года № 187-ФЗ «О безопасности критической информационной инфраструктуры Российской Федерации».</w:t>
      </w:r>
    </w:p>
    <w:p w:rsidR="00EB5C8B" w:rsidRPr="00EB5C8B" w:rsidRDefault="00036BED" w:rsidP="002359DD">
      <w:pPr>
        <w:widowControl/>
        <w:suppressAutoHyphens/>
        <w:spacing w:line="360" w:lineRule="auto"/>
        <w:ind w:left="170" w:right="57" w:firstLine="709"/>
        <w:jc w:val="both"/>
        <w:rPr>
          <w:sz w:val="24"/>
          <w:szCs w:val="24"/>
        </w:rPr>
      </w:pPr>
      <w:r>
        <w:rPr>
          <w:sz w:val="24"/>
          <w:szCs w:val="24"/>
        </w:rPr>
        <w:t>3.</w:t>
      </w:r>
      <w:r w:rsidR="00EB5C8B" w:rsidRPr="00EB5C8B">
        <w:rPr>
          <w:sz w:val="24"/>
          <w:szCs w:val="24"/>
        </w:rPr>
        <w:t>Алимов С.В. Концепция диагностирования и ремонта магистральных газопроводов в регионах с высокой предрасположенностью к стресс-коррозии / С.В. Алимов, А.Б. Арабей, И.В. Ряховских и др. // Газовая промышленность. – 20</w:t>
      </w:r>
      <w:r>
        <w:rPr>
          <w:sz w:val="24"/>
          <w:szCs w:val="24"/>
        </w:rPr>
        <w:t>2</w:t>
      </w:r>
      <w:r w:rsidR="002359DD">
        <w:rPr>
          <w:sz w:val="24"/>
          <w:szCs w:val="24"/>
        </w:rPr>
        <w:t>4</w:t>
      </w:r>
      <w:r w:rsidR="00EB5C8B" w:rsidRPr="00EB5C8B">
        <w:rPr>
          <w:sz w:val="24"/>
          <w:szCs w:val="24"/>
        </w:rPr>
        <w:t>. – № S (724). – С. 10–15.</w:t>
      </w:r>
    </w:p>
    <w:p w:rsidR="00EB5C8B" w:rsidRPr="00EB5C8B" w:rsidRDefault="00036BED" w:rsidP="002359DD">
      <w:pPr>
        <w:widowControl/>
        <w:suppressAutoHyphens/>
        <w:spacing w:line="360" w:lineRule="auto"/>
        <w:ind w:left="170" w:right="57" w:firstLine="709"/>
        <w:jc w:val="both"/>
        <w:rPr>
          <w:sz w:val="24"/>
          <w:szCs w:val="24"/>
        </w:rPr>
      </w:pPr>
      <w:r>
        <w:rPr>
          <w:sz w:val="24"/>
          <w:szCs w:val="24"/>
        </w:rPr>
        <w:t>4.</w:t>
      </w:r>
      <w:r w:rsidR="00EB5C8B" w:rsidRPr="00EB5C8B">
        <w:rPr>
          <w:sz w:val="24"/>
          <w:szCs w:val="24"/>
        </w:rPr>
        <w:t>Арабей А.Б. Исследование возможности длительной эксплуатации труб с незначительными стресс-коррозионными повреждениями / А.Б. Арабей, О.Н. Мелёхин, И.В. Ряховских и др. // Вести газовой науки: Повышение надежности магистральных газопроводов, подверженных коррозионному растрескиванию под напряжением. – М.: Газпром ВНИИГАЗ, 20</w:t>
      </w:r>
      <w:r>
        <w:rPr>
          <w:sz w:val="24"/>
          <w:szCs w:val="24"/>
        </w:rPr>
        <w:t>2</w:t>
      </w:r>
      <w:r w:rsidR="002359DD">
        <w:rPr>
          <w:sz w:val="24"/>
          <w:szCs w:val="24"/>
        </w:rPr>
        <w:t>4</w:t>
      </w:r>
      <w:r w:rsidR="00EB5C8B" w:rsidRPr="00EB5C8B">
        <w:rPr>
          <w:sz w:val="24"/>
          <w:szCs w:val="24"/>
        </w:rPr>
        <w:t>. – № 3 (27). – С. 4–11.</w:t>
      </w:r>
    </w:p>
    <w:p w:rsidR="00EB5C8B" w:rsidRPr="00EB5C8B" w:rsidRDefault="00036BED" w:rsidP="002359DD">
      <w:pPr>
        <w:widowControl/>
        <w:suppressAutoHyphens/>
        <w:spacing w:line="360" w:lineRule="auto"/>
        <w:ind w:left="170" w:right="57" w:firstLine="709"/>
        <w:jc w:val="both"/>
        <w:rPr>
          <w:sz w:val="24"/>
          <w:szCs w:val="24"/>
        </w:rPr>
      </w:pPr>
      <w:r>
        <w:rPr>
          <w:sz w:val="24"/>
          <w:szCs w:val="24"/>
        </w:rPr>
        <w:t>5.</w:t>
      </w:r>
      <w:r w:rsidR="00EB5C8B" w:rsidRPr="00EB5C8B">
        <w:rPr>
          <w:sz w:val="24"/>
          <w:szCs w:val="24"/>
        </w:rPr>
        <w:t>Агиней Р.В. Исследование геометрических параметров и особенностей расположения стресс-коррозионных повреждений на магистральных газопроводах / Р.В. Агиней, С.С. Гуськов, В.В. Мусонов и др. // Вести газовой науки: Повышение надежности магистральных газопроводов, подверженных коррозионному растрескиванию под напряжением. – М.: Газпром ВНИИГАЗ, 20</w:t>
      </w:r>
      <w:r>
        <w:rPr>
          <w:sz w:val="24"/>
          <w:szCs w:val="24"/>
        </w:rPr>
        <w:t>22</w:t>
      </w:r>
      <w:r w:rsidR="00EB5C8B" w:rsidRPr="00EB5C8B">
        <w:rPr>
          <w:sz w:val="24"/>
          <w:szCs w:val="24"/>
        </w:rPr>
        <w:t>. – № 3 (27). – С. 102–107.</w:t>
      </w:r>
    </w:p>
    <w:p w:rsidR="002359DD" w:rsidRDefault="00036BED" w:rsidP="002359DD">
      <w:pPr>
        <w:spacing w:line="360" w:lineRule="auto"/>
        <w:ind w:left="170" w:right="57" w:firstLine="709"/>
        <w:jc w:val="both"/>
        <w:rPr>
          <w:sz w:val="24"/>
          <w:szCs w:val="24"/>
        </w:rPr>
      </w:pPr>
      <w:r>
        <w:rPr>
          <w:sz w:val="24"/>
          <w:szCs w:val="24"/>
        </w:rPr>
        <w:t>6</w:t>
      </w:r>
      <w:r w:rsidR="00AB7917" w:rsidRPr="00EB5C8B">
        <w:rPr>
          <w:sz w:val="24"/>
          <w:szCs w:val="24"/>
        </w:rPr>
        <w:t>.</w:t>
      </w:r>
      <w:r w:rsidR="002359DD" w:rsidRPr="002359DD">
        <w:rPr>
          <w:sz w:val="24"/>
          <w:szCs w:val="24"/>
        </w:rPr>
        <w:t xml:space="preserve"> </w:t>
      </w:r>
      <w:r w:rsidR="002359DD" w:rsidRPr="002A510D">
        <w:rPr>
          <w:sz w:val="24"/>
          <w:szCs w:val="24"/>
        </w:rPr>
        <w:t>Баранов В.Н. Проблемы гидродинамики, маневренности, надежности энергетических котлов и их решение – Новосибирск: изд-во НГТУ, 20</w:t>
      </w:r>
      <w:r w:rsidR="002359DD">
        <w:rPr>
          <w:sz w:val="24"/>
          <w:szCs w:val="24"/>
        </w:rPr>
        <w:t>24</w:t>
      </w:r>
      <w:r w:rsidR="002359DD" w:rsidRPr="002A510D">
        <w:rPr>
          <w:sz w:val="24"/>
          <w:szCs w:val="24"/>
        </w:rPr>
        <w:t xml:space="preserve">. - 219 с. </w:t>
      </w:r>
    </w:p>
    <w:p w:rsidR="00036BED" w:rsidRDefault="002359DD" w:rsidP="002359DD">
      <w:pPr>
        <w:widowControl/>
        <w:suppressAutoHyphens/>
        <w:spacing w:line="360" w:lineRule="auto"/>
        <w:ind w:left="170" w:right="57" w:firstLine="709"/>
        <w:jc w:val="both"/>
        <w:rPr>
          <w:sz w:val="24"/>
          <w:szCs w:val="24"/>
        </w:rPr>
      </w:pPr>
      <w:r>
        <w:rPr>
          <w:sz w:val="24"/>
          <w:szCs w:val="24"/>
        </w:rPr>
        <w:t xml:space="preserve">7. </w:t>
      </w:r>
      <w:r w:rsidR="00AB7917" w:rsidRPr="00EB5C8B">
        <w:rPr>
          <w:sz w:val="24"/>
          <w:szCs w:val="24"/>
        </w:rPr>
        <w:t>Казначеев П.Ф., Самойлова Р.В., Курчиски Н.В. Применение методов искусственного интеллекта для повышения эффективности в нефтегазовой и других сырьевых отраслях // Экономическая политика. 20</w:t>
      </w:r>
      <w:r w:rsidR="00036BED">
        <w:rPr>
          <w:sz w:val="24"/>
          <w:szCs w:val="24"/>
        </w:rPr>
        <w:t>2</w:t>
      </w:r>
      <w:r>
        <w:rPr>
          <w:sz w:val="24"/>
          <w:szCs w:val="24"/>
        </w:rPr>
        <w:t>4</w:t>
      </w:r>
      <w:r w:rsidR="00AB7917" w:rsidRPr="00EB5C8B">
        <w:rPr>
          <w:sz w:val="24"/>
          <w:szCs w:val="24"/>
        </w:rPr>
        <w:t xml:space="preserve">. Т. 11. №. </w:t>
      </w:r>
      <w:r w:rsidR="00036BED">
        <w:rPr>
          <w:sz w:val="24"/>
          <w:szCs w:val="24"/>
        </w:rPr>
        <w:t>1</w:t>
      </w:r>
      <w:r w:rsidR="00AB7917" w:rsidRPr="00EB5C8B">
        <w:rPr>
          <w:sz w:val="24"/>
          <w:szCs w:val="24"/>
        </w:rPr>
        <w:t>5. С. 188–197.</w:t>
      </w:r>
    </w:p>
    <w:p w:rsidR="00436DDF" w:rsidRPr="00EB5C8B" w:rsidRDefault="002359DD" w:rsidP="002359DD">
      <w:pPr>
        <w:widowControl/>
        <w:suppressAutoHyphens/>
        <w:spacing w:line="360" w:lineRule="auto"/>
        <w:ind w:left="170" w:right="57" w:firstLine="709"/>
        <w:jc w:val="both"/>
        <w:rPr>
          <w:b/>
          <w:sz w:val="24"/>
          <w:szCs w:val="24"/>
        </w:rPr>
      </w:pPr>
      <w:r>
        <w:rPr>
          <w:sz w:val="24"/>
          <w:szCs w:val="24"/>
        </w:rPr>
        <w:t>8</w:t>
      </w:r>
      <w:r w:rsidR="00AB7917" w:rsidRPr="00EB5C8B">
        <w:rPr>
          <w:sz w:val="24"/>
          <w:szCs w:val="24"/>
        </w:rPr>
        <w:t>. Панкратов В.С., Ажикин В.А., Степанян А.А. АСДУ транспортом газа. М.: Экон-информ, 20</w:t>
      </w:r>
      <w:r w:rsidR="00036BED">
        <w:rPr>
          <w:sz w:val="24"/>
          <w:szCs w:val="24"/>
        </w:rPr>
        <w:t>23</w:t>
      </w:r>
      <w:r w:rsidR="00AB7917" w:rsidRPr="00EB5C8B">
        <w:rPr>
          <w:sz w:val="24"/>
          <w:szCs w:val="24"/>
        </w:rPr>
        <w:t>. 661 с.</w:t>
      </w:r>
    </w:p>
    <w:p w:rsidR="00AB7917" w:rsidRPr="00EB5C8B" w:rsidRDefault="002359DD" w:rsidP="002359DD">
      <w:pPr>
        <w:widowControl/>
        <w:suppressAutoHyphens/>
        <w:spacing w:line="360" w:lineRule="auto"/>
        <w:ind w:left="170" w:right="57" w:firstLine="709"/>
        <w:jc w:val="both"/>
        <w:rPr>
          <w:sz w:val="24"/>
          <w:szCs w:val="24"/>
        </w:rPr>
      </w:pPr>
      <w:r>
        <w:rPr>
          <w:sz w:val="24"/>
          <w:szCs w:val="24"/>
        </w:rPr>
        <w:t>9</w:t>
      </w:r>
      <w:r w:rsidR="00036BED">
        <w:rPr>
          <w:sz w:val="24"/>
          <w:szCs w:val="24"/>
        </w:rPr>
        <w:t>.</w:t>
      </w:r>
      <w:r w:rsidR="00AB7917" w:rsidRPr="00EB5C8B">
        <w:rPr>
          <w:sz w:val="24"/>
          <w:szCs w:val="24"/>
        </w:rPr>
        <w:t>Балавин М.А., Продовиков С.П., Шайхутдинов А.З. и др. Автоматизация процессов газовой промышленности. СПБ: Наука, 20</w:t>
      </w:r>
      <w:r w:rsidR="00036BED">
        <w:rPr>
          <w:sz w:val="24"/>
          <w:szCs w:val="24"/>
        </w:rPr>
        <w:t>2</w:t>
      </w:r>
      <w:r>
        <w:rPr>
          <w:sz w:val="24"/>
          <w:szCs w:val="24"/>
        </w:rPr>
        <w:t>4</w:t>
      </w:r>
      <w:r w:rsidR="00AB7917" w:rsidRPr="00EB5C8B">
        <w:rPr>
          <w:sz w:val="24"/>
          <w:szCs w:val="24"/>
        </w:rPr>
        <w:t xml:space="preserve">. </w:t>
      </w:r>
    </w:p>
    <w:p w:rsidR="00436DDF" w:rsidRDefault="002359DD" w:rsidP="002359DD">
      <w:pPr>
        <w:widowControl/>
        <w:suppressAutoHyphens/>
        <w:spacing w:line="360" w:lineRule="auto"/>
        <w:ind w:left="170" w:right="57" w:firstLine="709"/>
        <w:jc w:val="both"/>
        <w:rPr>
          <w:sz w:val="24"/>
          <w:szCs w:val="24"/>
        </w:rPr>
      </w:pPr>
      <w:r>
        <w:rPr>
          <w:sz w:val="24"/>
          <w:szCs w:val="24"/>
        </w:rPr>
        <w:t>10</w:t>
      </w:r>
      <w:r w:rsidR="00036BED">
        <w:rPr>
          <w:sz w:val="24"/>
          <w:szCs w:val="24"/>
        </w:rPr>
        <w:t>.</w:t>
      </w:r>
      <w:r w:rsidR="00AB7917" w:rsidRPr="00EB5C8B">
        <w:rPr>
          <w:sz w:val="24"/>
          <w:szCs w:val="24"/>
        </w:rPr>
        <w:t xml:space="preserve"> Петров И.В. Программируемы контроллеры. Стандартные языки и приемы прикладного проектирования. Под ред. В.П. Дьяконова. СОЛОН-Пресс. 20</w:t>
      </w:r>
      <w:r w:rsidR="00036BED">
        <w:rPr>
          <w:sz w:val="24"/>
          <w:szCs w:val="24"/>
        </w:rPr>
        <w:t>2</w:t>
      </w:r>
      <w:r>
        <w:rPr>
          <w:sz w:val="24"/>
          <w:szCs w:val="24"/>
        </w:rPr>
        <w:t>4</w:t>
      </w:r>
    </w:p>
    <w:p w:rsidR="007D63BE" w:rsidRDefault="007D63BE" w:rsidP="002359DD">
      <w:pPr>
        <w:widowControl/>
        <w:suppressAutoHyphens/>
        <w:spacing w:line="360" w:lineRule="auto"/>
        <w:ind w:left="170" w:right="57" w:firstLine="709"/>
        <w:jc w:val="both"/>
        <w:rPr>
          <w:sz w:val="24"/>
          <w:szCs w:val="24"/>
        </w:rPr>
      </w:pPr>
    </w:p>
    <w:p w:rsidR="007D63BE" w:rsidRPr="00EB5C8B" w:rsidRDefault="007D63BE" w:rsidP="002359DD">
      <w:pPr>
        <w:widowControl/>
        <w:suppressAutoHyphens/>
        <w:spacing w:line="360" w:lineRule="auto"/>
        <w:ind w:left="170" w:right="57" w:firstLine="709"/>
        <w:jc w:val="both"/>
        <w:rPr>
          <w:b/>
          <w:sz w:val="24"/>
          <w:szCs w:val="24"/>
        </w:rPr>
      </w:pPr>
    </w:p>
    <w:p w:rsidR="00036BED" w:rsidRDefault="00036BED" w:rsidP="000971DF">
      <w:pPr>
        <w:pStyle w:val="a5"/>
        <w:widowControl/>
        <w:suppressAutoHyphens/>
        <w:ind w:left="884"/>
        <w:rPr>
          <w:b/>
          <w:sz w:val="24"/>
          <w:szCs w:val="24"/>
        </w:rPr>
      </w:pPr>
    </w:p>
    <w:tbl>
      <w:tblPr>
        <w:tblW w:w="0" w:type="auto"/>
        <w:tblLook w:val="04A0"/>
      </w:tblPr>
      <w:tblGrid>
        <w:gridCol w:w="3597"/>
        <w:gridCol w:w="5676"/>
      </w:tblGrid>
      <w:tr w:rsidR="007D63BE" w:rsidRPr="001450E0" w:rsidTr="008356CE">
        <w:tc>
          <w:tcPr>
            <w:tcW w:w="3597" w:type="dxa"/>
          </w:tcPr>
          <w:p w:rsidR="007D63BE" w:rsidRPr="001450E0" w:rsidRDefault="007D63BE" w:rsidP="008356CE">
            <w:pPr>
              <w:rPr>
                <w:sz w:val="24"/>
                <w:szCs w:val="24"/>
              </w:rPr>
            </w:pPr>
            <w:r w:rsidRPr="001450E0">
              <w:rPr>
                <w:sz w:val="24"/>
                <w:szCs w:val="24"/>
              </w:rPr>
              <w:t xml:space="preserve">«___»______________ 202__г.                </w:t>
            </w:r>
          </w:p>
        </w:tc>
        <w:tc>
          <w:tcPr>
            <w:tcW w:w="5676" w:type="dxa"/>
          </w:tcPr>
          <w:p w:rsidR="007D63BE" w:rsidRPr="001450E0" w:rsidRDefault="007D63BE" w:rsidP="008356CE">
            <w:pPr>
              <w:jc w:val="both"/>
              <w:rPr>
                <w:sz w:val="24"/>
                <w:szCs w:val="24"/>
              </w:rPr>
            </w:pPr>
            <w:r w:rsidRPr="001450E0">
              <w:rPr>
                <w:sz w:val="24"/>
                <w:szCs w:val="24"/>
              </w:rPr>
              <w:t xml:space="preserve">_________                  </w:t>
            </w:r>
            <w:r w:rsidR="00CD725B">
              <w:rPr>
                <w:sz w:val="24"/>
                <w:szCs w:val="24"/>
              </w:rPr>
              <w:t xml:space="preserve">           </w:t>
            </w:r>
            <w:r w:rsidR="001C5FF4">
              <w:rPr>
                <w:sz w:val="24"/>
                <w:szCs w:val="24"/>
              </w:rPr>
              <w:t>______________________</w:t>
            </w:r>
          </w:p>
          <w:p w:rsidR="007D63BE" w:rsidRPr="005E1C58" w:rsidRDefault="007D63BE" w:rsidP="008356CE">
            <w:r w:rsidRPr="005E1C58">
              <w:t>подпись</w:t>
            </w:r>
            <w:r>
              <w:t xml:space="preserve">                                          </w:t>
            </w:r>
            <w:r w:rsidRPr="005E1C58">
              <w:t>ФИО обучающегося</w:t>
            </w:r>
          </w:p>
          <w:p w:rsidR="007D63BE" w:rsidRPr="001450E0" w:rsidRDefault="007D63BE" w:rsidP="008356CE">
            <w:pPr>
              <w:jc w:val="both"/>
              <w:rPr>
                <w:sz w:val="24"/>
                <w:szCs w:val="24"/>
              </w:rPr>
            </w:pPr>
          </w:p>
          <w:p w:rsidR="007D63BE" w:rsidRPr="001450E0" w:rsidRDefault="007D63BE" w:rsidP="008356CE">
            <w:pPr>
              <w:jc w:val="both"/>
              <w:rPr>
                <w:sz w:val="24"/>
                <w:szCs w:val="24"/>
              </w:rPr>
            </w:pPr>
          </w:p>
        </w:tc>
      </w:tr>
    </w:tbl>
    <w:p w:rsidR="00436DDF" w:rsidRDefault="00436DDF" w:rsidP="000971DF">
      <w:pPr>
        <w:pStyle w:val="a5"/>
        <w:widowControl/>
        <w:suppressAutoHyphens/>
        <w:ind w:left="884"/>
        <w:rPr>
          <w:b/>
          <w:sz w:val="24"/>
          <w:szCs w:val="24"/>
        </w:rPr>
      </w:pPr>
    </w:p>
    <w:p w:rsidR="007D63BE" w:rsidRDefault="007D63BE" w:rsidP="000971DF">
      <w:pPr>
        <w:pStyle w:val="a5"/>
        <w:widowControl/>
        <w:suppressAutoHyphens/>
        <w:ind w:left="884"/>
        <w:rPr>
          <w:b/>
          <w:sz w:val="24"/>
          <w:szCs w:val="24"/>
        </w:rPr>
      </w:pPr>
    </w:p>
    <w:p w:rsidR="000D2B0F" w:rsidRDefault="000D2B0F" w:rsidP="00322C3F">
      <w:pPr>
        <w:pStyle w:val="a5"/>
        <w:widowControl/>
        <w:suppressAutoHyphens/>
        <w:ind w:left="884"/>
        <w:rPr>
          <w:b/>
          <w:sz w:val="24"/>
          <w:szCs w:val="24"/>
        </w:rPr>
      </w:pPr>
    </w:p>
    <w:p w:rsidR="00322C3F" w:rsidRPr="00BE226E" w:rsidRDefault="000D2B0F" w:rsidP="007D63BE">
      <w:pPr>
        <w:pStyle w:val="a5"/>
        <w:widowControl/>
        <w:numPr>
          <w:ilvl w:val="0"/>
          <w:numId w:val="25"/>
        </w:numPr>
        <w:autoSpaceDE/>
        <w:autoSpaceDN/>
        <w:adjustRightInd/>
        <w:spacing w:after="200" w:line="276" w:lineRule="auto"/>
        <w:jc w:val="center"/>
        <w:rPr>
          <w:b/>
          <w:sz w:val="24"/>
          <w:szCs w:val="24"/>
        </w:rPr>
      </w:pPr>
      <w:r w:rsidRPr="00436DDF">
        <w:rPr>
          <w:b/>
          <w:sz w:val="24"/>
          <w:szCs w:val="24"/>
        </w:rPr>
        <w:br w:type="page"/>
      </w:r>
      <w:r w:rsidR="00322C3F" w:rsidRPr="00BE226E">
        <w:rPr>
          <w:b/>
          <w:sz w:val="24"/>
          <w:szCs w:val="24"/>
        </w:rPr>
        <w:lastRenderedPageBreak/>
        <w:t>Основные результаты выполнения задания на практику</w:t>
      </w:r>
    </w:p>
    <w:p w:rsidR="00322C3F" w:rsidRPr="00BE226E" w:rsidRDefault="00322C3F" w:rsidP="00322C3F">
      <w:pPr>
        <w:keepNext/>
        <w:widowControl/>
        <w:autoSpaceDE/>
        <w:autoSpaceDN/>
        <w:ind w:firstLine="709"/>
        <w:jc w:val="both"/>
        <w:rPr>
          <w:sz w:val="24"/>
          <w:szCs w:val="24"/>
        </w:rPr>
      </w:pPr>
      <w:r w:rsidRPr="00BE226E">
        <w:rPr>
          <w:sz w:val="24"/>
          <w:szCs w:val="24"/>
        </w:rPr>
        <w:t>В этом разделе обучающийся описывает результаты анализа (аналитической части работ) и результаты решения задач по каждому из пунктов задания на практику.</w:t>
      </w:r>
    </w:p>
    <w:p w:rsidR="00322C3F" w:rsidRPr="00BE226E" w:rsidRDefault="00322C3F" w:rsidP="00322C3F">
      <w:pPr>
        <w:keepNext/>
        <w:widowControl/>
        <w:autoSpaceDE/>
        <w:autoSpaceDN/>
        <w:ind w:firstLine="709"/>
        <w:jc w:val="both"/>
        <w:rPr>
          <w:sz w:val="24"/>
          <w:szCs w:val="24"/>
        </w:rPr>
      </w:pPr>
      <w:r w:rsidRPr="00BE226E">
        <w:rPr>
          <w:sz w:val="24"/>
          <w:szCs w:val="24"/>
        </w:rPr>
        <w:t>Текст в таблице набирается шрифтом TimesNewRoman, размер 12, оформление – обычное, межстрочный интервал – одинарный, отступ первой строки абзаца – нет.</w:t>
      </w:r>
    </w:p>
    <w:p w:rsidR="00322C3F" w:rsidRPr="00BE226E" w:rsidRDefault="00322C3F" w:rsidP="00322C3F">
      <w:pPr>
        <w:keepNext/>
        <w:widowControl/>
        <w:autoSpaceDE/>
        <w:autoSpaceDN/>
        <w:rPr>
          <w:sz w:val="24"/>
          <w:szCs w:val="24"/>
        </w:rPr>
      </w:pPr>
    </w:p>
    <w:tbl>
      <w:tblPr>
        <w:tblStyle w:val="16"/>
        <w:tblW w:w="4947" w:type="pct"/>
        <w:tblLook w:val="0000"/>
      </w:tblPr>
      <w:tblGrid>
        <w:gridCol w:w="1266"/>
        <w:gridCol w:w="8623"/>
      </w:tblGrid>
      <w:tr w:rsidR="00322C3F" w:rsidRPr="00BE226E" w:rsidTr="007E1D27">
        <w:trPr>
          <w:trHeight w:hRule="exact" w:val="860"/>
        </w:trPr>
        <w:tc>
          <w:tcPr>
            <w:tcW w:w="640" w:type="pct"/>
          </w:tcPr>
          <w:p w:rsidR="00322C3F" w:rsidRPr="00BE226E" w:rsidRDefault="00322C3F" w:rsidP="007D0062">
            <w:pPr>
              <w:widowControl/>
              <w:shd w:val="clear" w:color="auto" w:fill="FFFFFF"/>
              <w:suppressAutoHyphens/>
              <w:jc w:val="center"/>
              <w:rPr>
                <w:b/>
                <w:color w:val="000066"/>
                <w:sz w:val="24"/>
                <w:szCs w:val="24"/>
              </w:rPr>
            </w:pPr>
            <w:r w:rsidRPr="00BE226E">
              <w:rPr>
                <w:b/>
                <w:color w:val="000000"/>
                <w:spacing w:val="11"/>
                <w:sz w:val="24"/>
                <w:szCs w:val="24"/>
              </w:rPr>
              <w:t>№п/п</w:t>
            </w:r>
          </w:p>
        </w:tc>
        <w:tc>
          <w:tcPr>
            <w:tcW w:w="4360" w:type="pct"/>
          </w:tcPr>
          <w:p w:rsidR="00322C3F" w:rsidRPr="00BE226E" w:rsidRDefault="00322C3F" w:rsidP="00BF460E">
            <w:pPr>
              <w:widowControl/>
              <w:shd w:val="clear" w:color="auto" w:fill="FFFFFF"/>
              <w:suppressAutoHyphens/>
              <w:jc w:val="center"/>
              <w:rPr>
                <w:b/>
                <w:color w:val="000000"/>
                <w:spacing w:val="3"/>
                <w:sz w:val="24"/>
                <w:szCs w:val="24"/>
              </w:rPr>
            </w:pPr>
            <w:r w:rsidRPr="00BE226E">
              <w:rPr>
                <w:b/>
                <w:color w:val="000000"/>
                <w:spacing w:val="2"/>
                <w:sz w:val="24"/>
                <w:szCs w:val="24"/>
              </w:rPr>
              <w:t xml:space="preserve">Результаты </w:t>
            </w:r>
            <w:r w:rsidR="00BF460E">
              <w:rPr>
                <w:b/>
                <w:color w:val="000000"/>
                <w:spacing w:val="3"/>
                <w:sz w:val="24"/>
                <w:szCs w:val="24"/>
              </w:rPr>
              <w:t>выполне</w:t>
            </w:r>
            <w:r w:rsidRPr="00BE226E">
              <w:rPr>
                <w:b/>
                <w:color w:val="000000"/>
                <w:spacing w:val="3"/>
                <w:sz w:val="24"/>
                <w:szCs w:val="24"/>
              </w:rPr>
              <w:t xml:space="preserve">ния </w:t>
            </w:r>
            <w:r w:rsidR="00BF460E">
              <w:rPr>
                <w:b/>
                <w:color w:val="000000"/>
                <w:spacing w:val="3"/>
                <w:sz w:val="24"/>
                <w:szCs w:val="24"/>
              </w:rPr>
              <w:t>задания по практике</w:t>
            </w:r>
          </w:p>
        </w:tc>
      </w:tr>
      <w:tr w:rsidR="00322C3F" w:rsidRPr="00BE226E" w:rsidTr="007E1D27">
        <w:trPr>
          <w:trHeight w:val="20"/>
        </w:trPr>
        <w:tc>
          <w:tcPr>
            <w:tcW w:w="640" w:type="pct"/>
          </w:tcPr>
          <w:p w:rsidR="00322C3F" w:rsidRPr="00BE226E" w:rsidRDefault="00322C3F" w:rsidP="00215FD7">
            <w:pPr>
              <w:pStyle w:val="a5"/>
              <w:widowControl/>
              <w:shd w:val="clear" w:color="auto" w:fill="FFFFFF"/>
              <w:ind w:left="0"/>
              <w:rPr>
                <w:sz w:val="24"/>
                <w:szCs w:val="24"/>
              </w:rPr>
            </w:pPr>
            <w:r w:rsidRPr="00BE226E">
              <w:rPr>
                <w:sz w:val="24"/>
                <w:szCs w:val="24"/>
              </w:rPr>
              <w:t>1</w:t>
            </w:r>
          </w:p>
        </w:tc>
        <w:tc>
          <w:tcPr>
            <w:tcW w:w="4360" w:type="pct"/>
          </w:tcPr>
          <w:p w:rsidR="00322C3F" w:rsidRPr="00BE226E" w:rsidRDefault="00215FD7" w:rsidP="00022F1E">
            <w:pPr>
              <w:pStyle w:val="enquiry-tiletext"/>
              <w:spacing w:before="0" w:beforeAutospacing="0" w:after="0" w:afterAutospacing="0"/>
            </w:pPr>
            <w:r w:rsidRPr="006A6EF4">
              <w:t xml:space="preserve">Составлено общее описание исследуемого объекта, включая организационно-производственную структуру, технологические процессы и основное оборудование, режимы и условия работы предприятия </w:t>
            </w:r>
          </w:p>
        </w:tc>
      </w:tr>
      <w:tr w:rsidR="00322C3F" w:rsidRPr="00BE226E" w:rsidTr="007E1D27">
        <w:trPr>
          <w:trHeight w:val="20"/>
        </w:trPr>
        <w:tc>
          <w:tcPr>
            <w:tcW w:w="640" w:type="pct"/>
          </w:tcPr>
          <w:p w:rsidR="00322C3F" w:rsidRPr="00BE226E" w:rsidRDefault="00322C3F" w:rsidP="00215FD7">
            <w:pPr>
              <w:pStyle w:val="a5"/>
              <w:widowControl/>
              <w:shd w:val="clear" w:color="auto" w:fill="FFFFFF"/>
              <w:ind w:left="0"/>
              <w:rPr>
                <w:sz w:val="24"/>
                <w:szCs w:val="24"/>
              </w:rPr>
            </w:pPr>
            <w:r w:rsidRPr="00BE226E">
              <w:rPr>
                <w:sz w:val="24"/>
                <w:szCs w:val="24"/>
              </w:rPr>
              <w:t>2</w:t>
            </w:r>
          </w:p>
        </w:tc>
        <w:tc>
          <w:tcPr>
            <w:tcW w:w="4360" w:type="pct"/>
          </w:tcPr>
          <w:p w:rsidR="00322C3F" w:rsidRPr="00BE226E" w:rsidRDefault="00215FD7" w:rsidP="00022F1E">
            <w:pPr>
              <w:pStyle w:val="aa"/>
              <w:shd w:val="clear" w:color="auto" w:fill="FFFFFF"/>
              <w:spacing w:before="0" w:beforeAutospacing="0" w:after="0" w:afterAutospacing="0"/>
            </w:pPr>
            <w:r w:rsidRPr="006E4202">
              <w:t>Обеспечение бесперебойной поставки газа потребителям в запланированных объемах — главная задача</w:t>
            </w:r>
            <w:r w:rsidR="00022F1E">
              <w:t xml:space="preserve"> предприятия</w:t>
            </w:r>
            <w:r w:rsidRPr="006E4202">
              <w:t>. Инновационные подходы в решении производственных задач, внедрение новейших средств управления, автоматизации, контроля и защиты магистральных газопроводов, капитальный ремонт линейной части, реконструкция и техническое перевооружение обеспечивают надежное и эффективное функционирование всей технологической системы предприятия.</w:t>
            </w:r>
          </w:p>
        </w:tc>
      </w:tr>
      <w:tr w:rsidR="00322C3F" w:rsidRPr="00BE226E" w:rsidTr="007E1D27">
        <w:trPr>
          <w:trHeight w:val="20"/>
        </w:trPr>
        <w:tc>
          <w:tcPr>
            <w:tcW w:w="640" w:type="pct"/>
          </w:tcPr>
          <w:p w:rsidR="00322C3F" w:rsidRPr="00BE226E" w:rsidRDefault="00322C3F" w:rsidP="00215FD7">
            <w:pPr>
              <w:pStyle w:val="a5"/>
              <w:widowControl/>
              <w:shd w:val="clear" w:color="auto" w:fill="FFFFFF"/>
              <w:ind w:left="0"/>
              <w:rPr>
                <w:sz w:val="24"/>
                <w:szCs w:val="24"/>
              </w:rPr>
            </w:pPr>
            <w:r w:rsidRPr="00BE226E">
              <w:rPr>
                <w:sz w:val="24"/>
                <w:szCs w:val="24"/>
              </w:rPr>
              <w:t>3</w:t>
            </w:r>
          </w:p>
        </w:tc>
        <w:tc>
          <w:tcPr>
            <w:tcW w:w="4360" w:type="pct"/>
          </w:tcPr>
          <w:p w:rsidR="00322C3F" w:rsidRPr="00BE226E" w:rsidRDefault="00215FD7" w:rsidP="007E1D27">
            <w:pPr>
              <w:widowControl/>
              <w:autoSpaceDE/>
              <w:autoSpaceDN/>
              <w:adjustRightInd/>
              <w:rPr>
                <w:sz w:val="24"/>
                <w:szCs w:val="24"/>
              </w:rPr>
            </w:pPr>
            <w:r w:rsidRPr="00AB7917">
              <w:rPr>
                <w:sz w:val="24"/>
                <w:szCs w:val="24"/>
              </w:rPr>
              <w:t>АСУ ТП РГ</w:t>
            </w:r>
            <w:r>
              <w:t xml:space="preserve">  </w:t>
            </w:r>
            <w:r w:rsidRPr="00AB7917">
              <w:rPr>
                <w:sz w:val="24"/>
                <w:szCs w:val="24"/>
              </w:rPr>
              <w:t>выполняет следующие основные функции: операционный дистанционный централизованный контроль параметров технологического процесса газораспределения; коммерческий учет потребления газа.</w:t>
            </w:r>
            <w:r>
              <w:rPr>
                <w:sz w:val="24"/>
                <w:szCs w:val="24"/>
              </w:rPr>
              <w:t xml:space="preserve"> </w:t>
            </w:r>
            <w:r w:rsidRPr="00AB7917">
              <w:rPr>
                <w:sz w:val="24"/>
                <w:szCs w:val="24"/>
              </w:rPr>
              <w:t>Автоматические системы управления технологическим процессом распределения газа (АСУ ТП РГ)</w:t>
            </w:r>
            <w:r w:rsidR="00022F1E">
              <w:rPr>
                <w:sz w:val="24"/>
                <w:szCs w:val="24"/>
              </w:rPr>
              <w:t xml:space="preserve"> </w:t>
            </w:r>
            <w:r>
              <w:t xml:space="preserve"> </w:t>
            </w:r>
            <w:r w:rsidRPr="00AB7917">
              <w:rPr>
                <w:sz w:val="24"/>
                <w:szCs w:val="24"/>
              </w:rPr>
              <w:t>имеют централизованную структуру, основными элементами которой являются контролируемые пункты (КП) на наружных сетях и сооружениях системы распределения газа (нижний уровень АСУ ТП РГ) и центральный диспетчерский пункт (ЦД П) (верхний уровень АСУ ТП РГ).</w:t>
            </w:r>
            <w:r w:rsidR="007E1D27">
              <w:rPr>
                <w:sz w:val="24"/>
                <w:szCs w:val="24"/>
              </w:rPr>
              <w:t xml:space="preserve"> </w:t>
            </w:r>
            <w:r w:rsidRPr="00AB7917">
              <w:rPr>
                <w:sz w:val="24"/>
                <w:szCs w:val="24"/>
              </w:rPr>
              <w:t>Верхний уровень АСУ ТП РГ</w:t>
            </w:r>
            <w:r>
              <w:t xml:space="preserve">  </w:t>
            </w:r>
            <w:r w:rsidRPr="00AB7917">
              <w:rPr>
                <w:sz w:val="24"/>
                <w:szCs w:val="24"/>
              </w:rPr>
              <w:t>реализуется в ЦДП в виде одного или нескольких автоматизированных рабочих мест (АРМ), связанных между собой локальной вычислительной сетью (ЛВС).</w:t>
            </w:r>
          </w:p>
        </w:tc>
      </w:tr>
      <w:tr w:rsidR="00322C3F" w:rsidRPr="00BE226E" w:rsidTr="007E1D27">
        <w:trPr>
          <w:trHeight w:val="3083"/>
        </w:trPr>
        <w:tc>
          <w:tcPr>
            <w:tcW w:w="640" w:type="pct"/>
          </w:tcPr>
          <w:p w:rsidR="00322C3F" w:rsidRPr="00BE226E" w:rsidRDefault="00322C3F" w:rsidP="00215FD7">
            <w:pPr>
              <w:pStyle w:val="a5"/>
              <w:widowControl/>
              <w:shd w:val="clear" w:color="auto" w:fill="FFFFFF"/>
              <w:ind w:left="0"/>
              <w:rPr>
                <w:sz w:val="24"/>
                <w:szCs w:val="24"/>
              </w:rPr>
            </w:pPr>
            <w:r w:rsidRPr="00BE226E">
              <w:rPr>
                <w:sz w:val="24"/>
                <w:szCs w:val="24"/>
              </w:rPr>
              <w:t>4</w:t>
            </w:r>
          </w:p>
        </w:tc>
        <w:tc>
          <w:tcPr>
            <w:tcW w:w="4360" w:type="pct"/>
          </w:tcPr>
          <w:p w:rsidR="00215FD7" w:rsidRDefault="00215FD7" w:rsidP="00215FD7">
            <w:pPr>
              <w:widowControl/>
              <w:autoSpaceDE/>
              <w:autoSpaceDN/>
              <w:adjustRightInd/>
              <w:rPr>
                <w:sz w:val="24"/>
                <w:szCs w:val="24"/>
              </w:rPr>
            </w:pPr>
            <w:r w:rsidRPr="003F273F">
              <w:rPr>
                <w:sz w:val="24"/>
                <w:szCs w:val="24"/>
              </w:rPr>
              <w:t xml:space="preserve">Многоуровневый диспетчерский комплекс построен на принципах системы реального времени SCADA в составе единых диспетчерских рабочих мест, включая комплексы сбора и средства обработки информации на базе серверов. </w:t>
            </w:r>
          </w:p>
          <w:p w:rsidR="00215FD7" w:rsidRPr="00BE226E" w:rsidRDefault="00215FD7" w:rsidP="00215FD7">
            <w:pPr>
              <w:rPr>
                <w:sz w:val="24"/>
                <w:szCs w:val="24"/>
              </w:rPr>
            </w:pPr>
            <w:r w:rsidRPr="003F273F">
              <w:rPr>
                <w:sz w:val="24"/>
                <w:szCs w:val="24"/>
              </w:rPr>
              <w:t>Содержит современные инструменты хранения, анализа и обработки больших объемов информации, управления базами данных, их взаимодействия, сбора и предоставления данных пользователями.</w:t>
            </w:r>
            <w:r>
              <w:rPr>
                <w:sz w:val="24"/>
                <w:szCs w:val="24"/>
              </w:rPr>
              <w:t xml:space="preserve"> </w:t>
            </w:r>
            <w:r w:rsidRPr="003F273F">
              <w:rPr>
                <w:sz w:val="24"/>
                <w:szCs w:val="24"/>
              </w:rPr>
              <w:t>Система обеспечивает вертикальную и горизонтальную интеграцию всех систем диспетчерского управления и систем локальной автоматики в режиме реального времени. Горизонтальная интеграция обеспечивает обмен информацией между линейными производственными управлениями (ЛПУ), а также с граничными газотранспортными центральными диспетчерскими пунктами (ЦДП).</w:t>
            </w:r>
          </w:p>
        </w:tc>
      </w:tr>
      <w:tr w:rsidR="00215FD7" w:rsidRPr="00BE226E" w:rsidTr="007E1D27">
        <w:trPr>
          <w:trHeight w:val="503"/>
        </w:trPr>
        <w:tc>
          <w:tcPr>
            <w:tcW w:w="640" w:type="pct"/>
          </w:tcPr>
          <w:p w:rsidR="00215FD7" w:rsidRPr="00BE226E" w:rsidRDefault="00215FD7" w:rsidP="00215FD7">
            <w:pPr>
              <w:pStyle w:val="a5"/>
              <w:shd w:val="clear" w:color="auto" w:fill="FFFFFF"/>
              <w:ind w:left="0"/>
              <w:rPr>
                <w:sz w:val="24"/>
                <w:szCs w:val="24"/>
              </w:rPr>
            </w:pPr>
            <w:r>
              <w:rPr>
                <w:sz w:val="24"/>
                <w:szCs w:val="24"/>
              </w:rPr>
              <w:t>5</w:t>
            </w:r>
          </w:p>
        </w:tc>
        <w:tc>
          <w:tcPr>
            <w:tcW w:w="4360" w:type="pct"/>
          </w:tcPr>
          <w:p w:rsidR="00215FD7" w:rsidRDefault="00215FD7" w:rsidP="00215FD7">
            <w:pPr>
              <w:widowControl/>
              <w:suppressAutoHyphens/>
              <w:rPr>
                <w:sz w:val="24"/>
                <w:szCs w:val="24"/>
              </w:rPr>
            </w:pPr>
            <w:r w:rsidRPr="00EB5C8B">
              <w:rPr>
                <w:sz w:val="24"/>
                <w:szCs w:val="24"/>
              </w:rPr>
              <w:t xml:space="preserve">На текущий момент более трети (36 %) аварий на магистральных газопроводах (МГ) Единой системы газоснабжения (ЕСГ) </w:t>
            </w:r>
            <w:r w:rsidR="00022F1E">
              <w:t>предприятия</w:t>
            </w:r>
            <w:r w:rsidR="00022F1E" w:rsidRPr="00EB5C8B">
              <w:rPr>
                <w:sz w:val="24"/>
                <w:szCs w:val="24"/>
              </w:rPr>
              <w:t xml:space="preserve"> </w:t>
            </w:r>
            <w:r w:rsidRPr="00EB5C8B">
              <w:rPr>
                <w:sz w:val="24"/>
                <w:szCs w:val="24"/>
              </w:rPr>
              <w:t>происходит в результате развития дефектов стресс-коррозии, или коррозионного растрескивания под напряжением (КРН)</w:t>
            </w:r>
            <w:r>
              <w:rPr>
                <w:sz w:val="24"/>
                <w:szCs w:val="24"/>
              </w:rPr>
              <w:t xml:space="preserve">.  </w:t>
            </w:r>
            <w:r w:rsidRPr="00EB5C8B">
              <w:rPr>
                <w:sz w:val="24"/>
                <w:szCs w:val="24"/>
              </w:rPr>
              <w:t xml:space="preserve">Существуют методы ремонта полимерной изоляции трубопроводов, которые на протяжении длительного времени не позволяют трещинам развиваться и угрожать надежности МГ. </w:t>
            </w:r>
          </w:p>
          <w:p w:rsidR="00215FD7" w:rsidRDefault="00215FD7" w:rsidP="00215FD7">
            <w:pPr>
              <w:widowControl/>
              <w:suppressAutoHyphens/>
              <w:rPr>
                <w:sz w:val="24"/>
                <w:szCs w:val="24"/>
              </w:rPr>
            </w:pPr>
            <w:r w:rsidRPr="00EB5C8B">
              <w:rPr>
                <w:sz w:val="24"/>
                <w:szCs w:val="24"/>
              </w:rPr>
              <w:t xml:space="preserve">Однако методов точной оценки глубины КРНтрещин не разработано, а факторы, влияющие на распределение КРН-дефектов на протяженных участках при проведении капитального ремонта, не всегда рассматриваются системно. </w:t>
            </w:r>
          </w:p>
          <w:p w:rsidR="00215FD7" w:rsidRPr="003F273F" w:rsidRDefault="00215FD7" w:rsidP="00215FD7">
            <w:pPr>
              <w:widowControl/>
              <w:autoSpaceDE/>
              <w:autoSpaceDN/>
              <w:adjustRightInd/>
              <w:rPr>
                <w:sz w:val="24"/>
                <w:szCs w:val="24"/>
              </w:rPr>
            </w:pPr>
            <w:r w:rsidRPr="00EB5C8B">
              <w:rPr>
                <w:sz w:val="24"/>
                <w:szCs w:val="24"/>
              </w:rPr>
              <w:lastRenderedPageBreak/>
              <w:t>Поэтому развитие системных методов борьбы с негативными проявлениями стресс-коррозии в форме аварий (идентификация, оценки и целенаправленное удаление при ремонте изоляции только тех дефектов, что могут в обозримом будущем привести к аварии) является актуальной задачей.</w:t>
            </w:r>
          </w:p>
        </w:tc>
      </w:tr>
      <w:tr w:rsidR="00215FD7" w:rsidRPr="00BE226E" w:rsidTr="007E1D27">
        <w:trPr>
          <w:trHeight w:val="4469"/>
        </w:trPr>
        <w:tc>
          <w:tcPr>
            <w:tcW w:w="640" w:type="pct"/>
          </w:tcPr>
          <w:p w:rsidR="00215FD7" w:rsidRPr="00BE226E" w:rsidRDefault="00215FD7" w:rsidP="00215FD7">
            <w:pPr>
              <w:pStyle w:val="a5"/>
              <w:widowControl/>
              <w:shd w:val="clear" w:color="auto" w:fill="FFFFFF"/>
              <w:ind w:left="0"/>
              <w:rPr>
                <w:sz w:val="24"/>
                <w:szCs w:val="24"/>
              </w:rPr>
            </w:pPr>
            <w:r>
              <w:rPr>
                <w:sz w:val="24"/>
                <w:szCs w:val="24"/>
              </w:rPr>
              <w:lastRenderedPageBreak/>
              <w:t>6</w:t>
            </w:r>
          </w:p>
        </w:tc>
        <w:tc>
          <w:tcPr>
            <w:tcW w:w="4360" w:type="pct"/>
          </w:tcPr>
          <w:p w:rsidR="00215FD7" w:rsidRPr="00215FD7" w:rsidRDefault="00215FD7" w:rsidP="00215FD7">
            <w:pPr>
              <w:widowControl/>
              <w:suppressAutoHyphens/>
              <w:rPr>
                <w:sz w:val="24"/>
                <w:szCs w:val="24"/>
              </w:rPr>
            </w:pPr>
            <w:r w:rsidRPr="00215FD7">
              <w:rPr>
                <w:sz w:val="24"/>
                <w:szCs w:val="24"/>
              </w:rPr>
              <w:t xml:space="preserve"> Анализ эффективности различных методов НК показал, что колонию трещин можно выявить всем доступными массовыми методами, применяемыми в настоящее время в нефтегазовой отрасли. Но для повышения эффективности диагностики дефектов типа КРН необходимо учитывать и отслеживать факторы, повышающие предрасположенность участков к данному виду разрушения. </w:t>
            </w:r>
          </w:p>
          <w:p w:rsidR="003C1F93" w:rsidRPr="00BE226E" w:rsidRDefault="00215FD7" w:rsidP="00215FD7">
            <w:pPr>
              <w:suppressAutoHyphens/>
              <w:rPr>
                <w:sz w:val="24"/>
                <w:szCs w:val="24"/>
              </w:rPr>
            </w:pPr>
            <w:r w:rsidRPr="00215FD7">
              <w:rPr>
                <w:sz w:val="24"/>
                <w:szCs w:val="24"/>
              </w:rPr>
              <w:t xml:space="preserve">На появление трещин могут оказывать влияние многие технологические факторы, присутствующие на различных этапах жизненного цикла изделия, а именно: </w:t>
            </w:r>
            <w:r w:rsidRPr="00EB5C8B">
              <w:rPr>
                <w:sz w:val="24"/>
                <w:szCs w:val="24"/>
              </w:rPr>
              <w:t xml:space="preserve"> на этапе производства труб – загрязнение металла трубы вредными примесями, наличие в стенке трубы остаточных напряжений после ее изготовления;  не этапе строительства трубопровода – повышенные напряжения в стенке трубопровода как следствие недостатков проектирования и строительно-монтажных работ, непроектное положение трубы в траншее, незапланированные движения грунтов, сварочные напряжения; на этапе эксплуатации – нестационарная работа трубопровода с постоянными пульсациями значений давления и температуры перекачиваемой среды, коррозионная активность грунта заложения трубопровода и качество противокоррозионной изоляции. </w:t>
            </w:r>
          </w:p>
        </w:tc>
      </w:tr>
      <w:tr w:rsidR="003C1F93" w:rsidRPr="00BE226E" w:rsidTr="007E1D27">
        <w:trPr>
          <w:trHeight w:val="489"/>
        </w:trPr>
        <w:tc>
          <w:tcPr>
            <w:tcW w:w="640" w:type="pct"/>
          </w:tcPr>
          <w:p w:rsidR="003C1F93" w:rsidRDefault="003C1F93" w:rsidP="003C1F93">
            <w:pPr>
              <w:pStyle w:val="a5"/>
              <w:shd w:val="clear" w:color="auto" w:fill="FFFFFF"/>
              <w:ind w:left="0"/>
              <w:rPr>
                <w:sz w:val="24"/>
                <w:szCs w:val="24"/>
              </w:rPr>
            </w:pPr>
            <w:r>
              <w:rPr>
                <w:sz w:val="24"/>
                <w:szCs w:val="24"/>
              </w:rPr>
              <w:t>7</w:t>
            </w:r>
          </w:p>
        </w:tc>
        <w:tc>
          <w:tcPr>
            <w:tcW w:w="4360" w:type="pct"/>
          </w:tcPr>
          <w:p w:rsidR="003C1F93" w:rsidRPr="00215FD7" w:rsidRDefault="003C1F93" w:rsidP="003C1F93">
            <w:pPr>
              <w:widowControl/>
              <w:suppressAutoHyphens/>
              <w:rPr>
                <w:sz w:val="24"/>
                <w:szCs w:val="24"/>
              </w:rPr>
            </w:pPr>
            <w:r w:rsidRPr="003C1F93">
              <w:rPr>
                <w:sz w:val="24"/>
                <w:szCs w:val="24"/>
              </w:rPr>
              <w:t xml:space="preserve">Основными поддающимися выявлению факторами распределения стресс-коррозии при прочих равных условиях являются технологические особенности трубных материалов, заложенные в изделие при производстве. </w:t>
            </w:r>
            <w:r w:rsidRPr="00EB5C8B">
              <w:rPr>
                <w:sz w:val="24"/>
                <w:szCs w:val="24"/>
              </w:rPr>
              <w:t>Предположительно, это степень локальной пластической деформации и количество переходов при формовке трубы из листового материала, а также соблюдение термического и скоростного режимов сварки продольного шва двухшовных труб. Для подтверждения данного предположения необходимо провести оценку остаточных напряжений в стенке трубы, порженной КРН, и составить их карту. При работе участка МГ наличие коррозионной среды является необходимым условием для разрушения стенки трубопровода по причине развития дефекта типа КРН</w:t>
            </w:r>
          </w:p>
        </w:tc>
      </w:tr>
      <w:tr w:rsidR="00322C3F" w:rsidRPr="00BE226E" w:rsidTr="007E1D27">
        <w:trPr>
          <w:trHeight w:val="2295"/>
        </w:trPr>
        <w:tc>
          <w:tcPr>
            <w:tcW w:w="640" w:type="pct"/>
          </w:tcPr>
          <w:p w:rsidR="00322C3F" w:rsidRPr="00BE226E" w:rsidRDefault="003C1F93" w:rsidP="00215FD7">
            <w:pPr>
              <w:pStyle w:val="a5"/>
              <w:widowControl/>
              <w:shd w:val="clear" w:color="auto" w:fill="FFFFFF"/>
              <w:ind w:left="0"/>
              <w:rPr>
                <w:sz w:val="24"/>
                <w:szCs w:val="24"/>
              </w:rPr>
            </w:pPr>
            <w:r>
              <w:rPr>
                <w:sz w:val="24"/>
                <w:szCs w:val="24"/>
              </w:rPr>
              <w:t>8</w:t>
            </w:r>
          </w:p>
        </w:tc>
        <w:tc>
          <w:tcPr>
            <w:tcW w:w="4360" w:type="pct"/>
          </w:tcPr>
          <w:p w:rsidR="00322C3F" w:rsidRPr="00BE226E" w:rsidRDefault="00215FD7" w:rsidP="00022F1E">
            <w:pPr>
              <w:pStyle w:val="aa"/>
              <w:shd w:val="clear" w:color="auto" w:fill="FFFFFF"/>
              <w:spacing w:before="0" w:beforeAutospacing="0" w:after="0" w:afterAutospacing="0"/>
            </w:pPr>
            <w:r w:rsidRPr="006E4202">
              <w:t>Разрабатываются мероприятия по обеспечению защиты от коррозии всех объектов магистрального газопровода в зоне ответственности</w:t>
            </w:r>
            <w:r w:rsidR="00022F1E">
              <w:t xml:space="preserve"> предприятия</w:t>
            </w:r>
            <w:r w:rsidRPr="006E4202">
              <w:t>, внедряются инновационные элементы в систему электрохимической защиты газопроводов.</w:t>
            </w:r>
            <w:r>
              <w:t xml:space="preserve"> </w:t>
            </w:r>
            <w:r w:rsidRPr="006E4202">
              <w:t>Одно из важнейших направлений деятельности компании — дальнейшее развитие технологий по получению и использованию сжиженного природного газа, расширение использования природного газа в качестве моторного топлива для автомобильного транспорта и развитие газомоторной инфраструктуры</w:t>
            </w:r>
            <w:r w:rsidR="00022F1E">
              <w:t xml:space="preserve"> предприятия</w:t>
            </w:r>
            <w:r w:rsidRPr="006E4202">
              <w:t xml:space="preserve">. </w:t>
            </w:r>
          </w:p>
        </w:tc>
      </w:tr>
      <w:tr w:rsidR="003C1F93" w:rsidRPr="00BE226E" w:rsidTr="007E1D27">
        <w:trPr>
          <w:trHeight w:val="2082"/>
        </w:trPr>
        <w:tc>
          <w:tcPr>
            <w:tcW w:w="640" w:type="pct"/>
          </w:tcPr>
          <w:p w:rsidR="003C1F93" w:rsidRDefault="003C1F93" w:rsidP="00215FD7">
            <w:pPr>
              <w:pStyle w:val="a5"/>
              <w:shd w:val="clear" w:color="auto" w:fill="FFFFFF"/>
              <w:ind w:left="0"/>
              <w:rPr>
                <w:sz w:val="24"/>
                <w:szCs w:val="24"/>
              </w:rPr>
            </w:pPr>
            <w:r>
              <w:rPr>
                <w:sz w:val="24"/>
                <w:szCs w:val="24"/>
              </w:rPr>
              <w:t>9</w:t>
            </w:r>
          </w:p>
        </w:tc>
        <w:tc>
          <w:tcPr>
            <w:tcW w:w="4360" w:type="pct"/>
          </w:tcPr>
          <w:p w:rsidR="003C1F93" w:rsidRPr="006E4202" w:rsidRDefault="003C1F93" w:rsidP="00022F1E">
            <w:pPr>
              <w:pStyle w:val="aa"/>
              <w:shd w:val="clear" w:color="auto" w:fill="FFFFFF"/>
              <w:spacing w:before="0" w:beforeAutospacing="0" w:after="0" w:afterAutospacing="0"/>
            </w:pPr>
            <w:r w:rsidRPr="006E4202">
              <w:t>Общество эксплуатирует и организует строительство АГНКС, развивает парк автомобилей на природном газе, обеспечивает потребителей компримированным и сжиженным природным газом, решает вопросы автономной газификации удаленных объектов.</w:t>
            </w:r>
            <w:r>
              <w:t xml:space="preserve"> С</w:t>
            </w:r>
            <w:r w:rsidRPr="006E4202">
              <w:t>пециалисты</w:t>
            </w:r>
            <w:r w:rsidR="00022F1E">
              <w:t xml:space="preserve"> предприятия</w:t>
            </w:r>
            <w:r>
              <w:t xml:space="preserve"> </w:t>
            </w:r>
            <w:r w:rsidRPr="006E4202">
              <w:t>работают над вопросами рационального использования топливно-энергетических ресурсов и материалов, сокращения потерь газа при транспортировке, наиболее полного использования вторичных энергоресурсов, формированием программ энергосбережения и повышения энергетической эффективности предприятия.</w:t>
            </w:r>
          </w:p>
        </w:tc>
      </w:tr>
      <w:tr w:rsidR="00322C3F" w:rsidRPr="00BE226E" w:rsidTr="007E1D27">
        <w:trPr>
          <w:trHeight w:val="20"/>
        </w:trPr>
        <w:tc>
          <w:tcPr>
            <w:tcW w:w="640" w:type="pct"/>
          </w:tcPr>
          <w:p w:rsidR="00322C3F" w:rsidRPr="00BE226E" w:rsidRDefault="003C1F93" w:rsidP="00215FD7">
            <w:pPr>
              <w:pStyle w:val="a5"/>
              <w:widowControl/>
              <w:shd w:val="clear" w:color="auto" w:fill="FFFFFF"/>
              <w:ind w:left="0"/>
              <w:rPr>
                <w:sz w:val="24"/>
                <w:szCs w:val="24"/>
              </w:rPr>
            </w:pPr>
            <w:r>
              <w:rPr>
                <w:sz w:val="24"/>
                <w:szCs w:val="24"/>
              </w:rPr>
              <w:t>10</w:t>
            </w:r>
          </w:p>
        </w:tc>
        <w:tc>
          <w:tcPr>
            <w:tcW w:w="4360" w:type="pct"/>
          </w:tcPr>
          <w:p w:rsidR="00322C3F" w:rsidRPr="003C1F93" w:rsidRDefault="003C1F93" w:rsidP="00022F1E">
            <w:pPr>
              <w:widowControl/>
              <w:shd w:val="clear" w:color="auto" w:fill="FFFFFF"/>
              <w:rPr>
                <w:sz w:val="24"/>
                <w:szCs w:val="24"/>
              </w:rPr>
            </w:pPr>
            <w:r w:rsidRPr="003C1F93">
              <w:rPr>
                <w:sz w:val="24"/>
                <w:szCs w:val="24"/>
              </w:rPr>
              <w:t xml:space="preserve">Оформлен отчет  по </w:t>
            </w:r>
            <w:r w:rsidR="00022F1E">
              <w:rPr>
                <w:sz w:val="24"/>
                <w:szCs w:val="24"/>
              </w:rPr>
              <w:t xml:space="preserve">производственной </w:t>
            </w:r>
            <w:r w:rsidRPr="003C1F93">
              <w:rPr>
                <w:sz w:val="24"/>
                <w:szCs w:val="24"/>
              </w:rPr>
              <w:t>практике - текст, рисунки, чертежи</w:t>
            </w:r>
            <w:r>
              <w:rPr>
                <w:sz w:val="24"/>
                <w:szCs w:val="24"/>
              </w:rPr>
              <w:t xml:space="preserve"> т.п. </w:t>
            </w:r>
          </w:p>
        </w:tc>
      </w:tr>
    </w:tbl>
    <w:p w:rsidR="00443228" w:rsidRPr="00BE226E" w:rsidRDefault="007D63BE" w:rsidP="00443228">
      <w:pPr>
        <w:pageBreakBefore/>
        <w:widowControl/>
        <w:autoSpaceDE/>
        <w:autoSpaceDN/>
        <w:jc w:val="center"/>
        <w:rPr>
          <w:b/>
          <w:sz w:val="24"/>
          <w:szCs w:val="24"/>
        </w:rPr>
      </w:pPr>
      <w:r>
        <w:rPr>
          <w:b/>
          <w:sz w:val="24"/>
          <w:szCs w:val="24"/>
        </w:rPr>
        <w:lastRenderedPageBreak/>
        <w:t>4</w:t>
      </w:r>
      <w:r w:rsidR="008640BC">
        <w:rPr>
          <w:b/>
          <w:sz w:val="24"/>
          <w:szCs w:val="24"/>
        </w:rPr>
        <w:t xml:space="preserve">. </w:t>
      </w:r>
      <w:r w:rsidR="00443228" w:rsidRPr="00BE226E">
        <w:rPr>
          <w:b/>
          <w:sz w:val="24"/>
          <w:szCs w:val="24"/>
        </w:rPr>
        <w:t xml:space="preserve"> Заключение руководителя от Института </w:t>
      </w:r>
    </w:p>
    <w:p w:rsidR="00443228" w:rsidRPr="00BE226E" w:rsidRDefault="00443228" w:rsidP="00443228">
      <w:pPr>
        <w:widowControl/>
        <w:ind w:firstLine="567"/>
        <w:jc w:val="both"/>
        <w:rPr>
          <w:sz w:val="24"/>
          <w:szCs w:val="24"/>
        </w:rPr>
      </w:pPr>
    </w:p>
    <w:p w:rsidR="00443228" w:rsidRPr="00BE226E" w:rsidRDefault="00443228" w:rsidP="00443228">
      <w:pPr>
        <w:widowControl/>
        <w:ind w:firstLine="709"/>
        <w:jc w:val="both"/>
        <w:rPr>
          <w:sz w:val="24"/>
          <w:szCs w:val="24"/>
        </w:rPr>
      </w:pPr>
      <w:r w:rsidRPr="00BE226E">
        <w:rPr>
          <w:sz w:val="24"/>
          <w:szCs w:val="24"/>
        </w:rPr>
        <w:t>Руководитель от Института дает оценку работе обучающегося исходя из анали</w:t>
      </w:r>
      <w:r w:rsidR="000878C8">
        <w:rPr>
          <w:sz w:val="24"/>
          <w:szCs w:val="24"/>
        </w:rPr>
        <w:t xml:space="preserve">за отчета о прохождении </w:t>
      </w:r>
      <w:r w:rsidRPr="00BE226E">
        <w:rPr>
          <w:sz w:val="24"/>
          <w:szCs w:val="24"/>
        </w:rPr>
        <w:t xml:space="preserve">практики, выставляя балл от 0 до </w:t>
      </w:r>
      <w:r w:rsidR="000D2B0F">
        <w:rPr>
          <w:sz w:val="24"/>
          <w:szCs w:val="24"/>
        </w:rPr>
        <w:t>2</w:t>
      </w:r>
      <w:r w:rsidRPr="00BE226E">
        <w:rPr>
          <w:sz w:val="24"/>
          <w:szCs w:val="24"/>
        </w:rPr>
        <w:t xml:space="preserve">0 (где </w:t>
      </w:r>
      <w:r w:rsidR="00D454B6">
        <w:rPr>
          <w:sz w:val="24"/>
          <w:szCs w:val="24"/>
        </w:rPr>
        <w:t>2</w:t>
      </w:r>
      <w:r w:rsidRPr="00BE226E">
        <w:rPr>
          <w:sz w:val="24"/>
          <w:szCs w:val="24"/>
        </w:rPr>
        <w:t>0 указывает на полное соответствие критерию, 0 – полное несоответствие) по каждому критерию. В случае выставления балла ниже пяти, руководителю рекомендуется сделать комментарий.</w:t>
      </w:r>
    </w:p>
    <w:p w:rsidR="00443228" w:rsidRPr="00BE226E" w:rsidRDefault="00443228" w:rsidP="00443228">
      <w:pPr>
        <w:widowControl/>
        <w:ind w:firstLine="709"/>
        <w:jc w:val="both"/>
        <w:rPr>
          <w:sz w:val="24"/>
          <w:szCs w:val="24"/>
        </w:rPr>
      </w:pPr>
      <w:r w:rsidRPr="00BE226E">
        <w:rPr>
          <w:sz w:val="24"/>
          <w:szCs w:val="24"/>
        </w:rPr>
        <w:t>Итоговый балл представляет собой сумму баллов, выставленных руководител</w:t>
      </w:r>
      <w:r w:rsidR="0046714F">
        <w:rPr>
          <w:sz w:val="24"/>
          <w:szCs w:val="24"/>
        </w:rPr>
        <w:t>ем</w:t>
      </w:r>
      <w:r w:rsidRPr="00BE226E">
        <w:rPr>
          <w:sz w:val="24"/>
          <w:szCs w:val="24"/>
        </w:rPr>
        <w:t xml:space="preserve"> от</w:t>
      </w:r>
      <w:r w:rsidR="00436DDF">
        <w:rPr>
          <w:sz w:val="24"/>
          <w:szCs w:val="24"/>
        </w:rPr>
        <w:t xml:space="preserve"> </w:t>
      </w:r>
      <w:r w:rsidR="000878C8" w:rsidRPr="00BE226E">
        <w:rPr>
          <w:sz w:val="24"/>
          <w:szCs w:val="24"/>
        </w:rPr>
        <w:t>Института</w:t>
      </w:r>
      <w:r w:rsidRPr="00BE226E">
        <w:rPr>
          <w:sz w:val="24"/>
          <w:szCs w:val="24"/>
        </w:rPr>
        <w:t>.</w:t>
      </w:r>
    </w:p>
    <w:p w:rsidR="00443228" w:rsidRPr="00BE226E" w:rsidRDefault="00443228" w:rsidP="00443228">
      <w:pPr>
        <w:widowControl/>
        <w:jc w:val="both"/>
        <w:rPr>
          <w:sz w:val="24"/>
          <w:szCs w:val="24"/>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tblPr>
      <w:tblGrid>
        <w:gridCol w:w="650"/>
        <w:gridCol w:w="4577"/>
        <w:gridCol w:w="1168"/>
        <w:gridCol w:w="3227"/>
      </w:tblGrid>
      <w:tr w:rsidR="00443228" w:rsidRPr="00BE226E" w:rsidTr="00D454B6">
        <w:trPr>
          <w:tblCellSpacing w:w="20" w:type="dxa"/>
        </w:trPr>
        <w:tc>
          <w:tcPr>
            <w:tcW w:w="590" w:type="dxa"/>
            <w:shd w:val="clear" w:color="auto" w:fill="auto"/>
            <w:vAlign w:val="center"/>
          </w:tcPr>
          <w:p w:rsidR="00443228" w:rsidRPr="00BE226E" w:rsidRDefault="00443228" w:rsidP="00FC45EF">
            <w:pPr>
              <w:widowControl/>
              <w:suppressAutoHyphens/>
              <w:jc w:val="center"/>
              <w:rPr>
                <w:b/>
                <w:sz w:val="24"/>
                <w:szCs w:val="24"/>
              </w:rPr>
            </w:pPr>
            <w:r w:rsidRPr="00BE226E">
              <w:rPr>
                <w:b/>
                <w:sz w:val="24"/>
                <w:szCs w:val="24"/>
              </w:rPr>
              <w:t>№</w:t>
            </w:r>
          </w:p>
          <w:p w:rsidR="00443228" w:rsidRPr="00BE226E" w:rsidRDefault="00443228" w:rsidP="00FC45EF">
            <w:pPr>
              <w:widowControl/>
              <w:suppressAutoHyphens/>
              <w:jc w:val="center"/>
              <w:rPr>
                <w:b/>
                <w:sz w:val="24"/>
                <w:szCs w:val="24"/>
              </w:rPr>
            </w:pPr>
            <w:r w:rsidRPr="00BE226E">
              <w:rPr>
                <w:b/>
                <w:sz w:val="24"/>
                <w:szCs w:val="24"/>
              </w:rPr>
              <w:t>п/п</w:t>
            </w:r>
          </w:p>
        </w:tc>
        <w:tc>
          <w:tcPr>
            <w:tcW w:w="4537" w:type="dxa"/>
            <w:shd w:val="clear" w:color="auto" w:fill="auto"/>
            <w:vAlign w:val="center"/>
          </w:tcPr>
          <w:p w:rsidR="00443228" w:rsidRPr="00BE226E" w:rsidRDefault="00443228" w:rsidP="00FC45EF">
            <w:pPr>
              <w:widowControl/>
              <w:suppressAutoHyphens/>
              <w:jc w:val="center"/>
              <w:rPr>
                <w:b/>
                <w:sz w:val="24"/>
                <w:szCs w:val="24"/>
              </w:rPr>
            </w:pPr>
            <w:r w:rsidRPr="00BE226E">
              <w:rPr>
                <w:b/>
                <w:sz w:val="24"/>
                <w:szCs w:val="24"/>
              </w:rPr>
              <w:t>Критерии</w:t>
            </w:r>
          </w:p>
        </w:tc>
        <w:tc>
          <w:tcPr>
            <w:tcW w:w="1128" w:type="dxa"/>
            <w:shd w:val="clear" w:color="auto" w:fill="auto"/>
            <w:vAlign w:val="center"/>
          </w:tcPr>
          <w:p w:rsidR="00443228" w:rsidRPr="00BE226E" w:rsidRDefault="00443228" w:rsidP="00FC45EF">
            <w:pPr>
              <w:widowControl/>
              <w:suppressAutoHyphens/>
              <w:jc w:val="center"/>
              <w:rPr>
                <w:b/>
                <w:sz w:val="24"/>
                <w:szCs w:val="24"/>
              </w:rPr>
            </w:pPr>
            <w:r w:rsidRPr="00BE226E">
              <w:rPr>
                <w:b/>
                <w:sz w:val="24"/>
                <w:szCs w:val="24"/>
              </w:rPr>
              <w:t>Балл</w:t>
            </w:r>
          </w:p>
          <w:p w:rsidR="00443228" w:rsidRPr="00BE226E" w:rsidRDefault="00443228" w:rsidP="00D454B6">
            <w:pPr>
              <w:widowControl/>
              <w:suppressAutoHyphens/>
              <w:jc w:val="center"/>
              <w:rPr>
                <w:b/>
                <w:sz w:val="24"/>
                <w:szCs w:val="24"/>
              </w:rPr>
            </w:pPr>
            <w:r w:rsidRPr="00BE226E">
              <w:rPr>
                <w:b/>
                <w:sz w:val="24"/>
                <w:szCs w:val="24"/>
              </w:rPr>
              <w:t>(0…</w:t>
            </w:r>
            <w:r w:rsidR="00D454B6">
              <w:rPr>
                <w:b/>
                <w:sz w:val="24"/>
                <w:szCs w:val="24"/>
              </w:rPr>
              <w:t>2</w:t>
            </w:r>
            <w:r w:rsidRPr="00BE226E">
              <w:rPr>
                <w:b/>
                <w:sz w:val="24"/>
                <w:szCs w:val="24"/>
              </w:rPr>
              <w:t>0)</w:t>
            </w:r>
          </w:p>
        </w:tc>
        <w:tc>
          <w:tcPr>
            <w:tcW w:w="3167" w:type="dxa"/>
            <w:shd w:val="clear" w:color="auto" w:fill="auto"/>
            <w:vAlign w:val="center"/>
          </w:tcPr>
          <w:p w:rsidR="00443228" w:rsidRPr="00BE226E" w:rsidRDefault="00443228" w:rsidP="00FC45EF">
            <w:pPr>
              <w:widowControl/>
              <w:suppressAutoHyphens/>
              <w:jc w:val="center"/>
              <w:rPr>
                <w:b/>
                <w:sz w:val="24"/>
                <w:szCs w:val="24"/>
              </w:rPr>
            </w:pPr>
            <w:r w:rsidRPr="00BE226E">
              <w:rPr>
                <w:b/>
                <w:sz w:val="24"/>
                <w:szCs w:val="24"/>
              </w:rPr>
              <w:t>Комментарии</w:t>
            </w:r>
          </w:p>
          <w:p w:rsidR="00443228" w:rsidRPr="00BE226E" w:rsidRDefault="00443228" w:rsidP="00FC45EF">
            <w:pPr>
              <w:widowControl/>
              <w:suppressAutoHyphens/>
              <w:jc w:val="center"/>
              <w:rPr>
                <w:b/>
                <w:sz w:val="24"/>
                <w:szCs w:val="24"/>
              </w:rPr>
            </w:pPr>
            <w:r w:rsidRPr="00BE226E">
              <w:rPr>
                <w:b/>
                <w:sz w:val="24"/>
                <w:szCs w:val="24"/>
              </w:rPr>
              <w:t>(при необходимости)</w:t>
            </w:r>
          </w:p>
        </w:tc>
      </w:tr>
      <w:tr w:rsidR="00443228" w:rsidRPr="00BE226E" w:rsidTr="00D454B6">
        <w:trPr>
          <w:tblCellSpacing w:w="20" w:type="dxa"/>
        </w:trPr>
        <w:tc>
          <w:tcPr>
            <w:tcW w:w="590" w:type="dxa"/>
            <w:shd w:val="clear" w:color="auto" w:fill="auto"/>
          </w:tcPr>
          <w:p w:rsidR="00443228" w:rsidRPr="00BE226E" w:rsidRDefault="00443228" w:rsidP="00FC45EF">
            <w:pPr>
              <w:widowControl/>
              <w:jc w:val="center"/>
              <w:rPr>
                <w:sz w:val="24"/>
                <w:szCs w:val="24"/>
              </w:rPr>
            </w:pPr>
            <w:r w:rsidRPr="00BE226E">
              <w:rPr>
                <w:sz w:val="24"/>
                <w:szCs w:val="24"/>
              </w:rPr>
              <w:t>1</w:t>
            </w:r>
          </w:p>
        </w:tc>
        <w:tc>
          <w:tcPr>
            <w:tcW w:w="4537" w:type="dxa"/>
            <w:shd w:val="clear" w:color="auto" w:fill="auto"/>
          </w:tcPr>
          <w:p w:rsidR="00443228" w:rsidRPr="00BE226E" w:rsidRDefault="00443228" w:rsidP="00FC45EF">
            <w:pPr>
              <w:widowControl/>
              <w:rPr>
                <w:sz w:val="24"/>
                <w:szCs w:val="24"/>
              </w:rPr>
            </w:pPr>
            <w:r w:rsidRPr="00BE226E">
              <w:rPr>
                <w:sz w:val="24"/>
                <w:szCs w:val="24"/>
              </w:rPr>
              <w:t xml:space="preserve">Понимание </w:t>
            </w:r>
            <w:r w:rsidR="000878C8">
              <w:rPr>
                <w:sz w:val="24"/>
                <w:szCs w:val="24"/>
              </w:rPr>
              <w:t xml:space="preserve">цели и задач задания на </w:t>
            </w:r>
            <w:r w:rsidRPr="00BE226E">
              <w:rPr>
                <w:sz w:val="24"/>
                <w:szCs w:val="24"/>
              </w:rPr>
              <w:t>практику.</w:t>
            </w:r>
          </w:p>
        </w:tc>
        <w:tc>
          <w:tcPr>
            <w:tcW w:w="1128" w:type="dxa"/>
            <w:shd w:val="clear" w:color="auto" w:fill="auto"/>
          </w:tcPr>
          <w:p w:rsidR="00443228" w:rsidRPr="00BE226E" w:rsidRDefault="00443228" w:rsidP="00FC45EF">
            <w:pPr>
              <w:widowControl/>
              <w:rPr>
                <w:sz w:val="24"/>
                <w:szCs w:val="24"/>
              </w:rPr>
            </w:pPr>
          </w:p>
        </w:tc>
        <w:tc>
          <w:tcPr>
            <w:tcW w:w="3167" w:type="dxa"/>
            <w:shd w:val="clear" w:color="auto" w:fill="auto"/>
          </w:tcPr>
          <w:p w:rsidR="00443228" w:rsidRPr="00BE226E" w:rsidRDefault="00443228" w:rsidP="00FC45EF">
            <w:pPr>
              <w:widowControl/>
              <w:rPr>
                <w:sz w:val="24"/>
                <w:szCs w:val="24"/>
              </w:rPr>
            </w:pPr>
          </w:p>
        </w:tc>
      </w:tr>
      <w:tr w:rsidR="00443228" w:rsidRPr="00BE226E" w:rsidTr="00D454B6">
        <w:trPr>
          <w:tblCellSpacing w:w="20" w:type="dxa"/>
        </w:trPr>
        <w:tc>
          <w:tcPr>
            <w:tcW w:w="590" w:type="dxa"/>
            <w:shd w:val="clear" w:color="auto" w:fill="auto"/>
          </w:tcPr>
          <w:p w:rsidR="00443228" w:rsidRPr="00BE226E" w:rsidRDefault="00443228" w:rsidP="00FC45EF">
            <w:pPr>
              <w:widowControl/>
              <w:jc w:val="center"/>
              <w:rPr>
                <w:sz w:val="24"/>
                <w:szCs w:val="24"/>
              </w:rPr>
            </w:pPr>
            <w:r w:rsidRPr="00BE226E">
              <w:rPr>
                <w:sz w:val="24"/>
                <w:szCs w:val="24"/>
              </w:rPr>
              <w:t>2</w:t>
            </w:r>
          </w:p>
        </w:tc>
        <w:tc>
          <w:tcPr>
            <w:tcW w:w="4537" w:type="dxa"/>
            <w:shd w:val="clear" w:color="auto" w:fill="auto"/>
          </w:tcPr>
          <w:p w:rsidR="00443228" w:rsidRPr="00BE226E" w:rsidRDefault="00443228" w:rsidP="00FC45EF">
            <w:pPr>
              <w:widowControl/>
              <w:rPr>
                <w:sz w:val="24"/>
                <w:szCs w:val="24"/>
              </w:rPr>
            </w:pPr>
            <w:r w:rsidRPr="00BE226E">
              <w:rPr>
                <w:sz w:val="24"/>
                <w:szCs w:val="24"/>
              </w:rPr>
              <w:t>Полнота и качество индивидуального плана и отчетных материалов.</w:t>
            </w:r>
          </w:p>
        </w:tc>
        <w:tc>
          <w:tcPr>
            <w:tcW w:w="1128" w:type="dxa"/>
            <w:shd w:val="clear" w:color="auto" w:fill="auto"/>
          </w:tcPr>
          <w:p w:rsidR="00443228" w:rsidRPr="00BE226E" w:rsidRDefault="00443228" w:rsidP="00FC45EF">
            <w:pPr>
              <w:widowControl/>
              <w:rPr>
                <w:sz w:val="24"/>
                <w:szCs w:val="24"/>
              </w:rPr>
            </w:pPr>
          </w:p>
        </w:tc>
        <w:tc>
          <w:tcPr>
            <w:tcW w:w="3167" w:type="dxa"/>
            <w:shd w:val="clear" w:color="auto" w:fill="auto"/>
          </w:tcPr>
          <w:p w:rsidR="00443228" w:rsidRPr="00BE226E" w:rsidRDefault="00443228" w:rsidP="00FC45EF">
            <w:pPr>
              <w:widowControl/>
              <w:rPr>
                <w:sz w:val="24"/>
                <w:szCs w:val="24"/>
              </w:rPr>
            </w:pPr>
          </w:p>
        </w:tc>
      </w:tr>
      <w:tr w:rsidR="00443228" w:rsidRPr="00BE226E" w:rsidTr="00D454B6">
        <w:trPr>
          <w:tblCellSpacing w:w="20" w:type="dxa"/>
        </w:trPr>
        <w:tc>
          <w:tcPr>
            <w:tcW w:w="590" w:type="dxa"/>
            <w:shd w:val="clear" w:color="auto" w:fill="auto"/>
          </w:tcPr>
          <w:p w:rsidR="00443228" w:rsidRPr="00BE226E" w:rsidRDefault="00443228" w:rsidP="00FC45EF">
            <w:pPr>
              <w:widowControl/>
              <w:jc w:val="center"/>
              <w:rPr>
                <w:sz w:val="24"/>
                <w:szCs w:val="24"/>
              </w:rPr>
            </w:pPr>
            <w:r w:rsidRPr="00BE226E">
              <w:rPr>
                <w:sz w:val="24"/>
                <w:szCs w:val="24"/>
              </w:rPr>
              <w:t>3</w:t>
            </w:r>
          </w:p>
        </w:tc>
        <w:tc>
          <w:tcPr>
            <w:tcW w:w="4537" w:type="dxa"/>
            <w:shd w:val="clear" w:color="auto" w:fill="auto"/>
          </w:tcPr>
          <w:p w:rsidR="00443228" w:rsidRPr="00BE226E" w:rsidRDefault="00443228" w:rsidP="00FC45EF">
            <w:pPr>
              <w:widowControl/>
              <w:rPr>
                <w:sz w:val="24"/>
                <w:szCs w:val="24"/>
              </w:rPr>
            </w:pPr>
            <w:r w:rsidRPr="00BE226E">
              <w:rPr>
                <w:sz w:val="24"/>
                <w:szCs w:val="24"/>
              </w:rPr>
              <w:t>Владение профессиональной терминологией при составлении отчета.</w:t>
            </w:r>
          </w:p>
        </w:tc>
        <w:tc>
          <w:tcPr>
            <w:tcW w:w="1128" w:type="dxa"/>
            <w:shd w:val="clear" w:color="auto" w:fill="auto"/>
          </w:tcPr>
          <w:p w:rsidR="00443228" w:rsidRPr="00BE226E" w:rsidRDefault="00443228" w:rsidP="00FC45EF">
            <w:pPr>
              <w:widowControl/>
              <w:rPr>
                <w:sz w:val="24"/>
                <w:szCs w:val="24"/>
              </w:rPr>
            </w:pPr>
          </w:p>
        </w:tc>
        <w:tc>
          <w:tcPr>
            <w:tcW w:w="3167" w:type="dxa"/>
            <w:shd w:val="clear" w:color="auto" w:fill="auto"/>
          </w:tcPr>
          <w:p w:rsidR="00443228" w:rsidRPr="00BE226E" w:rsidRDefault="00443228" w:rsidP="00FC45EF">
            <w:pPr>
              <w:widowControl/>
              <w:rPr>
                <w:sz w:val="24"/>
                <w:szCs w:val="24"/>
              </w:rPr>
            </w:pPr>
          </w:p>
        </w:tc>
      </w:tr>
      <w:tr w:rsidR="00443228" w:rsidRPr="00BE226E" w:rsidTr="00D454B6">
        <w:trPr>
          <w:tblCellSpacing w:w="20" w:type="dxa"/>
        </w:trPr>
        <w:tc>
          <w:tcPr>
            <w:tcW w:w="590" w:type="dxa"/>
            <w:shd w:val="clear" w:color="auto" w:fill="auto"/>
          </w:tcPr>
          <w:p w:rsidR="00443228" w:rsidRPr="00BE226E" w:rsidRDefault="00443228" w:rsidP="00FC45EF">
            <w:pPr>
              <w:widowControl/>
              <w:jc w:val="center"/>
              <w:rPr>
                <w:sz w:val="24"/>
                <w:szCs w:val="24"/>
              </w:rPr>
            </w:pPr>
            <w:r w:rsidRPr="00BE226E">
              <w:rPr>
                <w:sz w:val="24"/>
                <w:szCs w:val="24"/>
              </w:rPr>
              <w:t>4</w:t>
            </w:r>
          </w:p>
        </w:tc>
        <w:tc>
          <w:tcPr>
            <w:tcW w:w="4537" w:type="dxa"/>
            <w:shd w:val="clear" w:color="auto" w:fill="auto"/>
          </w:tcPr>
          <w:p w:rsidR="00443228" w:rsidRPr="00BE226E" w:rsidRDefault="00443228" w:rsidP="00FC45EF">
            <w:pPr>
              <w:widowControl/>
              <w:rPr>
                <w:sz w:val="24"/>
                <w:szCs w:val="24"/>
              </w:rPr>
            </w:pPr>
            <w:r w:rsidRPr="00BE226E">
              <w:rPr>
                <w:sz w:val="24"/>
                <w:szCs w:val="24"/>
              </w:rPr>
              <w:t>Соответствие требованиям оформления отчетных документов.</w:t>
            </w:r>
          </w:p>
        </w:tc>
        <w:tc>
          <w:tcPr>
            <w:tcW w:w="1128" w:type="dxa"/>
            <w:shd w:val="clear" w:color="auto" w:fill="auto"/>
          </w:tcPr>
          <w:p w:rsidR="00443228" w:rsidRPr="00BE226E" w:rsidRDefault="00443228" w:rsidP="00FC45EF">
            <w:pPr>
              <w:widowControl/>
              <w:rPr>
                <w:sz w:val="24"/>
                <w:szCs w:val="24"/>
              </w:rPr>
            </w:pPr>
          </w:p>
        </w:tc>
        <w:tc>
          <w:tcPr>
            <w:tcW w:w="3167" w:type="dxa"/>
            <w:shd w:val="clear" w:color="auto" w:fill="auto"/>
          </w:tcPr>
          <w:p w:rsidR="00443228" w:rsidRPr="00BE226E" w:rsidRDefault="00443228" w:rsidP="00FC45EF">
            <w:pPr>
              <w:widowControl/>
              <w:rPr>
                <w:sz w:val="24"/>
                <w:szCs w:val="24"/>
              </w:rPr>
            </w:pPr>
          </w:p>
        </w:tc>
      </w:tr>
      <w:tr w:rsidR="00443228" w:rsidRPr="00BE226E" w:rsidTr="00D454B6">
        <w:trPr>
          <w:tblCellSpacing w:w="20" w:type="dxa"/>
        </w:trPr>
        <w:tc>
          <w:tcPr>
            <w:tcW w:w="590" w:type="dxa"/>
            <w:shd w:val="clear" w:color="auto" w:fill="auto"/>
          </w:tcPr>
          <w:p w:rsidR="00443228" w:rsidRPr="00BE226E" w:rsidRDefault="00443228" w:rsidP="00FC45EF">
            <w:pPr>
              <w:widowControl/>
              <w:jc w:val="center"/>
              <w:rPr>
                <w:sz w:val="24"/>
                <w:szCs w:val="24"/>
              </w:rPr>
            </w:pPr>
            <w:r w:rsidRPr="00BE226E">
              <w:rPr>
                <w:sz w:val="24"/>
                <w:szCs w:val="24"/>
              </w:rPr>
              <w:t>5</w:t>
            </w:r>
          </w:p>
        </w:tc>
        <w:tc>
          <w:tcPr>
            <w:tcW w:w="4537" w:type="dxa"/>
            <w:shd w:val="clear" w:color="auto" w:fill="auto"/>
          </w:tcPr>
          <w:p w:rsidR="00443228" w:rsidRPr="00BE226E" w:rsidRDefault="00443228" w:rsidP="00FC45EF">
            <w:pPr>
              <w:widowControl/>
              <w:rPr>
                <w:sz w:val="24"/>
                <w:szCs w:val="24"/>
              </w:rPr>
            </w:pPr>
            <w:r w:rsidRPr="00BE226E">
              <w:rPr>
                <w:sz w:val="24"/>
                <w:szCs w:val="24"/>
              </w:rPr>
              <w:t>Использование источников информации, документов, библиотечного фонда.</w:t>
            </w:r>
          </w:p>
        </w:tc>
        <w:tc>
          <w:tcPr>
            <w:tcW w:w="1128" w:type="dxa"/>
            <w:shd w:val="clear" w:color="auto" w:fill="auto"/>
          </w:tcPr>
          <w:p w:rsidR="00443228" w:rsidRPr="00BE226E" w:rsidRDefault="00443228" w:rsidP="00FC45EF">
            <w:pPr>
              <w:widowControl/>
              <w:rPr>
                <w:sz w:val="24"/>
                <w:szCs w:val="24"/>
              </w:rPr>
            </w:pPr>
          </w:p>
        </w:tc>
        <w:tc>
          <w:tcPr>
            <w:tcW w:w="3167" w:type="dxa"/>
            <w:shd w:val="clear" w:color="auto" w:fill="auto"/>
          </w:tcPr>
          <w:p w:rsidR="00443228" w:rsidRPr="00BE226E" w:rsidRDefault="00443228" w:rsidP="00FC45EF">
            <w:pPr>
              <w:widowControl/>
              <w:rPr>
                <w:sz w:val="24"/>
                <w:szCs w:val="24"/>
              </w:rPr>
            </w:pPr>
          </w:p>
        </w:tc>
      </w:tr>
      <w:tr w:rsidR="00443228" w:rsidRPr="00BE226E" w:rsidTr="00D454B6">
        <w:trPr>
          <w:trHeight w:val="397"/>
          <w:tblCellSpacing w:w="20" w:type="dxa"/>
        </w:trPr>
        <w:tc>
          <w:tcPr>
            <w:tcW w:w="590" w:type="dxa"/>
            <w:shd w:val="clear" w:color="auto" w:fill="auto"/>
          </w:tcPr>
          <w:p w:rsidR="00443228" w:rsidRPr="00BE226E" w:rsidRDefault="00443228" w:rsidP="00FC45EF">
            <w:pPr>
              <w:widowControl/>
              <w:jc w:val="center"/>
              <w:rPr>
                <w:sz w:val="24"/>
                <w:szCs w:val="24"/>
              </w:rPr>
            </w:pPr>
          </w:p>
        </w:tc>
        <w:tc>
          <w:tcPr>
            <w:tcW w:w="4537" w:type="dxa"/>
            <w:shd w:val="clear" w:color="auto" w:fill="auto"/>
            <w:vAlign w:val="center"/>
          </w:tcPr>
          <w:p w:rsidR="00443228" w:rsidRPr="00BE226E" w:rsidRDefault="00443228" w:rsidP="00FC45EF">
            <w:pPr>
              <w:widowControl/>
              <w:jc w:val="right"/>
              <w:rPr>
                <w:b/>
                <w:sz w:val="24"/>
                <w:szCs w:val="24"/>
              </w:rPr>
            </w:pPr>
            <w:r w:rsidRPr="00BE226E">
              <w:rPr>
                <w:b/>
                <w:sz w:val="24"/>
                <w:szCs w:val="24"/>
              </w:rPr>
              <w:t>Суммарный балл:</w:t>
            </w:r>
          </w:p>
        </w:tc>
        <w:tc>
          <w:tcPr>
            <w:tcW w:w="1128" w:type="dxa"/>
            <w:shd w:val="clear" w:color="auto" w:fill="auto"/>
          </w:tcPr>
          <w:p w:rsidR="00443228" w:rsidRPr="00BE226E" w:rsidRDefault="00443228" w:rsidP="00FC45EF">
            <w:pPr>
              <w:widowControl/>
              <w:rPr>
                <w:sz w:val="24"/>
                <w:szCs w:val="24"/>
              </w:rPr>
            </w:pPr>
          </w:p>
        </w:tc>
        <w:tc>
          <w:tcPr>
            <w:tcW w:w="3167" w:type="dxa"/>
            <w:shd w:val="clear" w:color="auto" w:fill="auto"/>
          </w:tcPr>
          <w:p w:rsidR="00443228" w:rsidRPr="00BE226E" w:rsidRDefault="00443228" w:rsidP="00FC45EF">
            <w:pPr>
              <w:widowControl/>
              <w:rPr>
                <w:sz w:val="24"/>
                <w:szCs w:val="24"/>
              </w:rPr>
            </w:pPr>
          </w:p>
        </w:tc>
      </w:tr>
    </w:tbl>
    <w:p w:rsidR="00443228" w:rsidRPr="00BE226E" w:rsidRDefault="00443228" w:rsidP="00443228">
      <w:pPr>
        <w:widowControl/>
        <w:rPr>
          <w:sz w:val="24"/>
          <w:szCs w:val="24"/>
        </w:rPr>
      </w:pPr>
    </w:p>
    <w:p w:rsidR="000878C8" w:rsidRPr="00BE226E" w:rsidRDefault="000878C8" w:rsidP="000878C8">
      <w:pPr>
        <w:widowControl/>
        <w:ind w:firstLine="709"/>
        <w:rPr>
          <w:sz w:val="24"/>
          <w:szCs w:val="24"/>
        </w:rPr>
      </w:pPr>
    </w:p>
    <w:p w:rsidR="00443228" w:rsidRPr="00BE226E" w:rsidRDefault="00443228" w:rsidP="00443228">
      <w:pPr>
        <w:widowControl/>
        <w:ind w:firstLine="709"/>
        <w:rPr>
          <w:b/>
          <w:sz w:val="24"/>
          <w:szCs w:val="24"/>
        </w:rPr>
      </w:pPr>
      <w:r w:rsidRPr="00BE226E">
        <w:rPr>
          <w:b/>
          <w:sz w:val="24"/>
          <w:szCs w:val="24"/>
        </w:rPr>
        <w:t>Особое мнение руководителя от Института (при необходимости):</w:t>
      </w:r>
    </w:p>
    <w:p w:rsidR="00443228" w:rsidRPr="00BE226E" w:rsidRDefault="00443228" w:rsidP="00443228">
      <w:pPr>
        <w:widowControl/>
        <w:rPr>
          <w:sz w:val="24"/>
          <w:szCs w:val="24"/>
        </w:rPr>
      </w:pPr>
    </w:p>
    <w:tbl>
      <w:tblPr>
        <w:tblW w:w="0" w:type="auto"/>
        <w:tblBorders>
          <w:top w:val="single" w:sz="4" w:space="0" w:color="auto"/>
          <w:bottom w:val="single" w:sz="4" w:space="0" w:color="auto"/>
          <w:insideH w:val="single" w:sz="4" w:space="0" w:color="auto"/>
          <w:insideV w:val="single" w:sz="4" w:space="0" w:color="auto"/>
        </w:tblBorders>
        <w:tblLook w:val="04A0"/>
      </w:tblPr>
      <w:tblGrid>
        <w:gridCol w:w="9571"/>
      </w:tblGrid>
      <w:tr w:rsidR="00443228" w:rsidRPr="00BE226E" w:rsidTr="00FC45EF">
        <w:tc>
          <w:tcPr>
            <w:tcW w:w="9571" w:type="dxa"/>
            <w:shd w:val="clear" w:color="auto" w:fill="auto"/>
          </w:tcPr>
          <w:p w:rsidR="00443228" w:rsidRPr="00BE226E" w:rsidRDefault="00443228" w:rsidP="00FC45EF">
            <w:pPr>
              <w:rPr>
                <w:sz w:val="24"/>
                <w:szCs w:val="24"/>
              </w:rPr>
            </w:pPr>
          </w:p>
        </w:tc>
      </w:tr>
      <w:tr w:rsidR="00443228" w:rsidRPr="00BE226E" w:rsidTr="00FC45EF">
        <w:tc>
          <w:tcPr>
            <w:tcW w:w="9571" w:type="dxa"/>
            <w:shd w:val="clear" w:color="auto" w:fill="auto"/>
          </w:tcPr>
          <w:p w:rsidR="00443228" w:rsidRPr="00BE226E" w:rsidRDefault="00443228" w:rsidP="00FC45EF">
            <w:pPr>
              <w:rPr>
                <w:sz w:val="24"/>
                <w:szCs w:val="24"/>
              </w:rPr>
            </w:pPr>
          </w:p>
        </w:tc>
      </w:tr>
      <w:tr w:rsidR="00443228" w:rsidRPr="00BE226E" w:rsidTr="00FC45EF">
        <w:tc>
          <w:tcPr>
            <w:tcW w:w="9571" w:type="dxa"/>
            <w:shd w:val="clear" w:color="auto" w:fill="auto"/>
          </w:tcPr>
          <w:p w:rsidR="00443228" w:rsidRPr="00BE226E" w:rsidRDefault="00443228" w:rsidP="00FC45EF">
            <w:pPr>
              <w:rPr>
                <w:sz w:val="24"/>
                <w:szCs w:val="24"/>
              </w:rPr>
            </w:pPr>
          </w:p>
        </w:tc>
      </w:tr>
      <w:tr w:rsidR="00443228" w:rsidRPr="00BE226E" w:rsidTr="00FC45EF">
        <w:tc>
          <w:tcPr>
            <w:tcW w:w="9571" w:type="dxa"/>
            <w:shd w:val="clear" w:color="auto" w:fill="auto"/>
          </w:tcPr>
          <w:p w:rsidR="00443228" w:rsidRPr="00BE226E" w:rsidRDefault="00443228" w:rsidP="00FC45EF">
            <w:pPr>
              <w:rPr>
                <w:sz w:val="24"/>
                <w:szCs w:val="24"/>
              </w:rPr>
            </w:pPr>
          </w:p>
        </w:tc>
      </w:tr>
      <w:tr w:rsidR="00443228" w:rsidRPr="00BE226E" w:rsidTr="00FC45EF">
        <w:tc>
          <w:tcPr>
            <w:tcW w:w="9571" w:type="dxa"/>
            <w:shd w:val="clear" w:color="auto" w:fill="auto"/>
          </w:tcPr>
          <w:p w:rsidR="00443228" w:rsidRPr="00BE226E" w:rsidRDefault="00443228" w:rsidP="00FC45EF">
            <w:pPr>
              <w:rPr>
                <w:sz w:val="24"/>
                <w:szCs w:val="24"/>
              </w:rPr>
            </w:pPr>
          </w:p>
        </w:tc>
      </w:tr>
      <w:tr w:rsidR="00443228" w:rsidRPr="00BE226E" w:rsidTr="00FC45EF">
        <w:tc>
          <w:tcPr>
            <w:tcW w:w="9571" w:type="dxa"/>
            <w:shd w:val="clear" w:color="auto" w:fill="auto"/>
          </w:tcPr>
          <w:p w:rsidR="00443228" w:rsidRPr="00BE226E" w:rsidRDefault="00443228" w:rsidP="00FC45EF">
            <w:pPr>
              <w:rPr>
                <w:sz w:val="24"/>
                <w:szCs w:val="24"/>
              </w:rPr>
            </w:pPr>
          </w:p>
        </w:tc>
      </w:tr>
    </w:tbl>
    <w:p w:rsidR="00443228" w:rsidRPr="00BE226E" w:rsidRDefault="00443228" w:rsidP="00443228">
      <w:pPr>
        <w:widowControl/>
        <w:rPr>
          <w:sz w:val="24"/>
          <w:szCs w:val="24"/>
        </w:rPr>
      </w:pPr>
    </w:p>
    <w:p w:rsidR="00443228" w:rsidRPr="00BE226E" w:rsidRDefault="000878C8" w:rsidP="00443228">
      <w:pPr>
        <w:widowControl/>
        <w:ind w:firstLine="708"/>
        <w:jc w:val="both"/>
        <w:rPr>
          <w:sz w:val="24"/>
          <w:szCs w:val="24"/>
        </w:rPr>
      </w:pPr>
      <w:r>
        <w:rPr>
          <w:sz w:val="24"/>
          <w:szCs w:val="24"/>
        </w:rPr>
        <w:t xml:space="preserve">Обучающийся по итогам </w:t>
      </w:r>
      <w:r w:rsidR="001869C0" w:rsidRPr="001869C0">
        <w:rPr>
          <w:sz w:val="24"/>
          <w:szCs w:val="24"/>
        </w:rPr>
        <w:t>производственной</w:t>
      </w:r>
      <w:r w:rsidR="007D63BE">
        <w:rPr>
          <w:sz w:val="24"/>
          <w:szCs w:val="24"/>
        </w:rPr>
        <w:t xml:space="preserve"> (технологической) </w:t>
      </w:r>
      <w:r w:rsidR="001869C0" w:rsidRPr="001869C0">
        <w:rPr>
          <w:sz w:val="24"/>
          <w:szCs w:val="24"/>
        </w:rPr>
        <w:t xml:space="preserve"> практики</w:t>
      </w:r>
      <w:r w:rsidR="00DF671F">
        <w:rPr>
          <w:sz w:val="24"/>
          <w:szCs w:val="24"/>
        </w:rPr>
        <w:t xml:space="preserve"> </w:t>
      </w:r>
      <w:r w:rsidR="00443228" w:rsidRPr="00BE226E">
        <w:rPr>
          <w:sz w:val="24"/>
          <w:szCs w:val="24"/>
        </w:rPr>
        <w:t>заслуживает оценку «</w:t>
      </w:r>
      <w:r w:rsidR="00443228" w:rsidRPr="006C6382">
        <w:rPr>
          <w:sz w:val="24"/>
          <w:szCs w:val="24"/>
        </w:rPr>
        <w:t>________________________</w:t>
      </w:r>
      <w:r w:rsidR="00443228" w:rsidRPr="00BE226E">
        <w:rPr>
          <w:sz w:val="24"/>
          <w:szCs w:val="24"/>
        </w:rPr>
        <w:t>».</w:t>
      </w:r>
    </w:p>
    <w:p w:rsidR="00443228" w:rsidRPr="00BE226E" w:rsidRDefault="00443228" w:rsidP="00443228">
      <w:pPr>
        <w:widowControl/>
        <w:rPr>
          <w:sz w:val="24"/>
          <w:szCs w:val="24"/>
        </w:rPr>
      </w:pPr>
    </w:p>
    <w:p w:rsidR="007D63BE" w:rsidRPr="00BE226E" w:rsidRDefault="007D63BE" w:rsidP="007D63BE">
      <w:pPr>
        <w:widowControl/>
        <w:jc w:val="right"/>
        <w:rPr>
          <w:sz w:val="24"/>
          <w:szCs w:val="24"/>
        </w:rPr>
      </w:pPr>
      <w:r w:rsidRPr="00BE226E">
        <w:rPr>
          <w:sz w:val="24"/>
          <w:szCs w:val="24"/>
        </w:rPr>
        <w:t xml:space="preserve">« » </w:t>
      </w:r>
      <w:r w:rsidRPr="00B13BD4">
        <w:rPr>
          <w:sz w:val="24"/>
          <w:szCs w:val="24"/>
        </w:rPr>
        <w:t>____________</w:t>
      </w:r>
      <w:r w:rsidRPr="00BE226E">
        <w:rPr>
          <w:sz w:val="24"/>
          <w:szCs w:val="24"/>
        </w:rPr>
        <w:t xml:space="preserve"> 202</w:t>
      </w:r>
      <w:r w:rsidRPr="00B13BD4">
        <w:rPr>
          <w:sz w:val="24"/>
          <w:szCs w:val="24"/>
        </w:rPr>
        <w:t>__</w:t>
      </w:r>
      <w:r w:rsidRPr="00BE226E">
        <w:rPr>
          <w:sz w:val="24"/>
          <w:szCs w:val="24"/>
        </w:rPr>
        <w:t xml:space="preserve"> г.</w:t>
      </w:r>
    </w:p>
    <w:p w:rsidR="008A74A8" w:rsidRPr="00BE226E" w:rsidRDefault="007D63BE" w:rsidP="007D63BE">
      <w:pPr>
        <w:widowControl/>
        <w:jc w:val="right"/>
        <w:rPr>
          <w:sz w:val="24"/>
          <w:szCs w:val="24"/>
        </w:rPr>
      </w:pPr>
      <w:r w:rsidRPr="00BE226E">
        <w:rPr>
          <w:sz w:val="24"/>
          <w:szCs w:val="24"/>
        </w:rPr>
        <w:t xml:space="preserve"> </w:t>
      </w:r>
    </w:p>
    <w:p w:rsidR="00443228" w:rsidRPr="00BE226E" w:rsidRDefault="00443228" w:rsidP="00443228">
      <w:pPr>
        <w:widowControl/>
        <w:rPr>
          <w:sz w:val="24"/>
          <w:szCs w:val="24"/>
        </w:rPr>
      </w:pPr>
      <w:r w:rsidRPr="00BE226E">
        <w:rPr>
          <w:sz w:val="24"/>
          <w:szCs w:val="24"/>
        </w:rPr>
        <w:t>Руководитель от Института</w:t>
      </w:r>
    </w:p>
    <w:tbl>
      <w:tblPr>
        <w:tblW w:w="0" w:type="auto"/>
        <w:tblLook w:val="04A0"/>
      </w:tblPr>
      <w:tblGrid>
        <w:gridCol w:w="3936"/>
        <w:gridCol w:w="425"/>
        <w:gridCol w:w="5210"/>
      </w:tblGrid>
      <w:tr w:rsidR="00443228" w:rsidRPr="00BE226E" w:rsidTr="00FC45EF">
        <w:tc>
          <w:tcPr>
            <w:tcW w:w="3936" w:type="dxa"/>
            <w:tcBorders>
              <w:bottom w:val="single" w:sz="4" w:space="0" w:color="auto"/>
            </w:tcBorders>
            <w:shd w:val="clear" w:color="auto" w:fill="auto"/>
          </w:tcPr>
          <w:p w:rsidR="00443228" w:rsidRPr="00BE226E" w:rsidRDefault="00443228" w:rsidP="00FC45EF">
            <w:pPr>
              <w:widowControl/>
              <w:rPr>
                <w:sz w:val="24"/>
                <w:szCs w:val="24"/>
              </w:rPr>
            </w:pPr>
          </w:p>
        </w:tc>
        <w:tc>
          <w:tcPr>
            <w:tcW w:w="425" w:type="dxa"/>
            <w:shd w:val="clear" w:color="auto" w:fill="auto"/>
          </w:tcPr>
          <w:p w:rsidR="00443228" w:rsidRPr="00BE226E" w:rsidRDefault="00443228" w:rsidP="00FC45EF">
            <w:pPr>
              <w:widowControl/>
              <w:rPr>
                <w:sz w:val="24"/>
                <w:szCs w:val="24"/>
              </w:rPr>
            </w:pPr>
          </w:p>
        </w:tc>
        <w:tc>
          <w:tcPr>
            <w:tcW w:w="5210" w:type="dxa"/>
            <w:tcBorders>
              <w:bottom w:val="single" w:sz="4" w:space="0" w:color="auto"/>
            </w:tcBorders>
            <w:shd w:val="clear" w:color="auto" w:fill="auto"/>
          </w:tcPr>
          <w:p w:rsidR="00443228" w:rsidRPr="00BE226E" w:rsidRDefault="00443228" w:rsidP="00030E2B">
            <w:pPr>
              <w:keepNext/>
              <w:ind w:right="57"/>
              <w:jc w:val="both"/>
              <w:rPr>
                <w:sz w:val="24"/>
                <w:szCs w:val="24"/>
              </w:rPr>
            </w:pPr>
          </w:p>
        </w:tc>
      </w:tr>
      <w:tr w:rsidR="00443228" w:rsidRPr="006728B8" w:rsidTr="00FC45EF">
        <w:tc>
          <w:tcPr>
            <w:tcW w:w="3936" w:type="dxa"/>
            <w:tcBorders>
              <w:top w:val="single" w:sz="4" w:space="0" w:color="auto"/>
            </w:tcBorders>
            <w:shd w:val="clear" w:color="auto" w:fill="auto"/>
          </w:tcPr>
          <w:p w:rsidR="00443228" w:rsidRPr="00BE226E" w:rsidRDefault="00443228" w:rsidP="00FC45EF">
            <w:pPr>
              <w:widowControl/>
              <w:jc w:val="center"/>
              <w:rPr>
                <w:sz w:val="24"/>
                <w:szCs w:val="24"/>
              </w:rPr>
            </w:pPr>
            <w:r w:rsidRPr="00BE226E">
              <w:rPr>
                <w:sz w:val="24"/>
                <w:szCs w:val="24"/>
              </w:rPr>
              <w:t>(подпись)</w:t>
            </w:r>
          </w:p>
        </w:tc>
        <w:tc>
          <w:tcPr>
            <w:tcW w:w="425" w:type="dxa"/>
            <w:shd w:val="clear" w:color="auto" w:fill="auto"/>
          </w:tcPr>
          <w:p w:rsidR="00443228" w:rsidRPr="00BE226E" w:rsidRDefault="00443228" w:rsidP="00FC45EF">
            <w:pPr>
              <w:widowControl/>
              <w:rPr>
                <w:sz w:val="24"/>
                <w:szCs w:val="24"/>
              </w:rPr>
            </w:pPr>
          </w:p>
        </w:tc>
        <w:tc>
          <w:tcPr>
            <w:tcW w:w="5210" w:type="dxa"/>
            <w:tcBorders>
              <w:top w:val="single" w:sz="4" w:space="0" w:color="auto"/>
            </w:tcBorders>
            <w:shd w:val="clear" w:color="auto" w:fill="auto"/>
          </w:tcPr>
          <w:p w:rsidR="00443228" w:rsidRPr="006825BC" w:rsidRDefault="00443228" w:rsidP="00FC45EF">
            <w:pPr>
              <w:widowControl/>
              <w:jc w:val="center"/>
              <w:rPr>
                <w:sz w:val="24"/>
                <w:szCs w:val="24"/>
              </w:rPr>
            </w:pPr>
            <w:r w:rsidRPr="00BE226E">
              <w:rPr>
                <w:sz w:val="16"/>
                <w:szCs w:val="16"/>
              </w:rPr>
              <w:t>И.О. Фамилия</w:t>
            </w:r>
          </w:p>
        </w:tc>
      </w:tr>
      <w:bookmarkEnd w:id="0"/>
      <w:bookmarkEnd w:id="1"/>
      <w:bookmarkEnd w:id="2"/>
      <w:bookmarkEnd w:id="3"/>
    </w:tbl>
    <w:p w:rsidR="00443228" w:rsidRDefault="00443228" w:rsidP="0026393A">
      <w:pPr>
        <w:widowControl/>
        <w:spacing w:line="360" w:lineRule="auto"/>
        <w:jc w:val="right"/>
        <w:rPr>
          <w:sz w:val="28"/>
          <w:szCs w:val="28"/>
        </w:rPr>
      </w:pPr>
    </w:p>
    <w:p w:rsidR="00D454B6" w:rsidRDefault="00D454B6">
      <w:pPr>
        <w:widowControl/>
        <w:autoSpaceDE/>
        <w:autoSpaceDN/>
        <w:adjustRightInd/>
        <w:spacing w:after="200" w:line="276" w:lineRule="auto"/>
        <w:rPr>
          <w:sz w:val="28"/>
          <w:szCs w:val="28"/>
        </w:rPr>
      </w:pPr>
    </w:p>
    <w:sectPr w:rsidR="00D454B6" w:rsidSect="000B6996">
      <w:footerReference w:type="default" r:id="rId20"/>
      <w:footnotePr>
        <w:numRestart w:val="eachPage"/>
      </w:footnotePr>
      <w:pgSz w:w="11906" w:h="16838"/>
      <w:pgMar w:top="1134" w:right="567" w:bottom="1134" w:left="156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7B1" w:rsidRDefault="003D67B1" w:rsidP="00AE6FDE">
      <w:r>
        <w:separator/>
      </w:r>
    </w:p>
  </w:endnote>
  <w:endnote w:type="continuationSeparator" w:id="1">
    <w:p w:rsidR="003D67B1" w:rsidRDefault="003D67B1" w:rsidP="00AE6F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Полужирный">
    <w:panose1 w:val="02020803070505020304"/>
    <w:charset w:val="00"/>
    <w:family w:val="roman"/>
    <w:notTrueType/>
    <w:pitch w:val="default"/>
    <w:sig w:usb0="00000000" w:usb1="00000000" w:usb2="00000000" w:usb3="00000000" w:csb0="00000000" w:csb1="00000000"/>
  </w:font>
  <w:font w:name="Tahoma+1">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676775"/>
      <w:docPartObj>
        <w:docPartGallery w:val="Page Numbers (Bottom of Page)"/>
        <w:docPartUnique/>
      </w:docPartObj>
    </w:sdtPr>
    <w:sdtContent>
      <w:p w:rsidR="00516C0F" w:rsidRDefault="00814D38">
        <w:pPr>
          <w:pStyle w:val="ac"/>
          <w:jc w:val="center"/>
        </w:pPr>
        <w:fldSimple w:instr="PAGE   \* MERGEFORMAT">
          <w:r w:rsidR="001C5FF4">
            <w:rPr>
              <w:noProof/>
            </w:rPr>
            <w:t>29</w:t>
          </w:r>
        </w:fldSimple>
      </w:p>
    </w:sdtContent>
  </w:sdt>
  <w:p w:rsidR="00516C0F" w:rsidRDefault="00516C0F">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7B1" w:rsidRDefault="003D67B1" w:rsidP="00AE6FDE">
      <w:r>
        <w:separator/>
      </w:r>
    </w:p>
  </w:footnote>
  <w:footnote w:type="continuationSeparator" w:id="1">
    <w:p w:rsidR="003D67B1" w:rsidRDefault="003D67B1" w:rsidP="00AE6F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D3E7F"/>
    <w:multiLevelType w:val="hybridMultilevel"/>
    <w:tmpl w:val="B1C68688"/>
    <w:lvl w:ilvl="0" w:tplc="0562E744">
      <w:start w:val="1"/>
      <w:numFmt w:val="decimal"/>
      <w:lvlText w:val="%1."/>
      <w:lvlJc w:val="left"/>
      <w:pPr>
        <w:ind w:left="-14" w:hanging="454"/>
        <w:jc w:val="right"/>
      </w:pPr>
      <w:rPr>
        <w:rFonts w:hint="default"/>
        <w:spacing w:val="-27"/>
        <w:w w:val="100"/>
        <w:lang w:val="ru-RU" w:eastAsia="en-US" w:bidi="ar-SA"/>
      </w:rPr>
    </w:lvl>
    <w:lvl w:ilvl="1" w:tplc="04190019" w:tentative="1">
      <w:start w:val="1"/>
      <w:numFmt w:val="lowerLetter"/>
      <w:lvlText w:val="%2."/>
      <w:lvlJc w:val="left"/>
      <w:pPr>
        <w:ind w:left="1206" w:hanging="360"/>
      </w:pPr>
    </w:lvl>
    <w:lvl w:ilvl="2" w:tplc="0419001B" w:tentative="1">
      <w:start w:val="1"/>
      <w:numFmt w:val="lowerRoman"/>
      <w:lvlText w:val="%3."/>
      <w:lvlJc w:val="right"/>
      <w:pPr>
        <w:ind w:left="1926" w:hanging="180"/>
      </w:pPr>
    </w:lvl>
    <w:lvl w:ilvl="3" w:tplc="0419000F" w:tentative="1">
      <w:start w:val="1"/>
      <w:numFmt w:val="decimal"/>
      <w:lvlText w:val="%4."/>
      <w:lvlJc w:val="left"/>
      <w:pPr>
        <w:ind w:left="2646" w:hanging="360"/>
      </w:pPr>
    </w:lvl>
    <w:lvl w:ilvl="4" w:tplc="04190019" w:tentative="1">
      <w:start w:val="1"/>
      <w:numFmt w:val="lowerLetter"/>
      <w:lvlText w:val="%5."/>
      <w:lvlJc w:val="left"/>
      <w:pPr>
        <w:ind w:left="3366" w:hanging="360"/>
      </w:pPr>
    </w:lvl>
    <w:lvl w:ilvl="5" w:tplc="0419001B" w:tentative="1">
      <w:start w:val="1"/>
      <w:numFmt w:val="lowerRoman"/>
      <w:lvlText w:val="%6."/>
      <w:lvlJc w:val="right"/>
      <w:pPr>
        <w:ind w:left="4086" w:hanging="180"/>
      </w:pPr>
    </w:lvl>
    <w:lvl w:ilvl="6" w:tplc="0419000F" w:tentative="1">
      <w:start w:val="1"/>
      <w:numFmt w:val="decimal"/>
      <w:lvlText w:val="%7."/>
      <w:lvlJc w:val="left"/>
      <w:pPr>
        <w:ind w:left="4806" w:hanging="360"/>
      </w:pPr>
    </w:lvl>
    <w:lvl w:ilvl="7" w:tplc="04190019" w:tentative="1">
      <w:start w:val="1"/>
      <w:numFmt w:val="lowerLetter"/>
      <w:lvlText w:val="%8."/>
      <w:lvlJc w:val="left"/>
      <w:pPr>
        <w:ind w:left="5526" w:hanging="360"/>
      </w:pPr>
    </w:lvl>
    <w:lvl w:ilvl="8" w:tplc="0419001B" w:tentative="1">
      <w:start w:val="1"/>
      <w:numFmt w:val="lowerRoman"/>
      <w:lvlText w:val="%9."/>
      <w:lvlJc w:val="right"/>
      <w:pPr>
        <w:ind w:left="6246" w:hanging="180"/>
      </w:pPr>
    </w:lvl>
  </w:abstractNum>
  <w:abstractNum w:abstractNumId="1">
    <w:nsid w:val="0D0104A3"/>
    <w:multiLevelType w:val="multilevel"/>
    <w:tmpl w:val="3868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DD343A"/>
    <w:multiLevelType w:val="multilevel"/>
    <w:tmpl w:val="8A461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441484"/>
    <w:multiLevelType w:val="multilevel"/>
    <w:tmpl w:val="77A08F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115" w:hanging="103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D118F3"/>
    <w:multiLevelType w:val="hybridMultilevel"/>
    <w:tmpl w:val="BAAE49E2"/>
    <w:lvl w:ilvl="0" w:tplc="59EE710A">
      <w:start w:val="1"/>
      <w:numFmt w:val="bullet"/>
      <w:lvlText w:val=""/>
      <w:lvlJc w:val="left"/>
      <w:pPr>
        <w:ind w:left="720" w:hanging="360"/>
      </w:pPr>
      <w:rPr>
        <w:rFonts w:ascii="Symbol" w:hAnsi="Symbol" w:hint="default"/>
        <w:b w:val="0"/>
        <w:i w:val="0"/>
        <w:kern w:val="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795BDD"/>
    <w:multiLevelType w:val="hybridMultilevel"/>
    <w:tmpl w:val="150CCC6C"/>
    <w:lvl w:ilvl="0" w:tplc="C078555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D71825"/>
    <w:multiLevelType w:val="hybridMultilevel"/>
    <w:tmpl w:val="F8FEB11C"/>
    <w:lvl w:ilvl="0" w:tplc="06D68A32">
      <w:start w:val="2"/>
      <w:numFmt w:val="decimal"/>
      <w:lvlText w:val="%1."/>
      <w:lvlJc w:val="left"/>
      <w:pPr>
        <w:ind w:left="88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182B8C"/>
    <w:multiLevelType w:val="multilevel"/>
    <w:tmpl w:val="CF30D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6105C3"/>
    <w:multiLevelType w:val="multilevel"/>
    <w:tmpl w:val="69F4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006768"/>
    <w:multiLevelType w:val="hybridMultilevel"/>
    <w:tmpl w:val="81A282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9B2EE5"/>
    <w:multiLevelType w:val="multilevel"/>
    <w:tmpl w:val="A874F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BF332D"/>
    <w:multiLevelType w:val="hybridMultilevel"/>
    <w:tmpl w:val="77903FBC"/>
    <w:lvl w:ilvl="0" w:tplc="ED1CCC70">
      <w:start w:val="1"/>
      <w:numFmt w:val="bullet"/>
      <w:lvlText w:val=""/>
      <w:lvlJc w:val="left"/>
      <w:pPr>
        <w:ind w:left="1287" w:hanging="360"/>
      </w:pPr>
      <w:rPr>
        <w:rFonts w:ascii="Symbol" w:hAnsi="Symbol" w:hint="default"/>
      </w:rPr>
    </w:lvl>
    <w:lvl w:ilvl="1" w:tplc="ED1CCC70">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A8330F4"/>
    <w:multiLevelType w:val="hybridMultilevel"/>
    <w:tmpl w:val="635AF968"/>
    <w:lvl w:ilvl="0" w:tplc="2522FDCE">
      <w:start w:val="1"/>
      <w:numFmt w:val="decimal"/>
      <w:lvlText w:val="%1."/>
      <w:lvlJc w:val="left"/>
      <w:pPr>
        <w:ind w:left="884" w:hanging="360"/>
      </w:pPr>
      <w:rPr>
        <w:rFonts w:hint="default"/>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13">
    <w:nsid w:val="2BBA3F9B"/>
    <w:multiLevelType w:val="hybridMultilevel"/>
    <w:tmpl w:val="B26A306E"/>
    <w:lvl w:ilvl="0" w:tplc="ED1CCC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DD17876"/>
    <w:multiLevelType w:val="hybridMultilevel"/>
    <w:tmpl w:val="1F3A53DE"/>
    <w:lvl w:ilvl="0" w:tplc="ED1CCC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E6A56F0"/>
    <w:multiLevelType w:val="multilevel"/>
    <w:tmpl w:val="F38A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165E7D"/>
    <w:multiLevelType w:val="hybridMultilevel"/>
    <w:tmpl w:val="39DCFE4A"/>
    <w:lvl w:ilvl="0" w:tplc="DC6CB6CC">
      <w:start w:val="1"/>
      <w:numFmt w:val="decimal"/>
      <w:lvlText w:val="%1."/>
      <w:lvlJc w:val="left"/>
      <w:pPr>
        <w:ind w:left="720" w:hanging="360"/>
      </w:pPr>
      <w:rPr>
        <w:rFonts w:ascii="Times New Roman Полужирный" w:hAnsi="Times New Roman Полужирный" w:hint="default"/>
        <w:b/>
        <w:i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4ACF"/>
    <w:multiLevelType w:val="multilevel"/>
    <w:tmpl w:val="5E2A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A20F59"/>
    <w:multiLevelType w:val="hybridMultilevel"/>
    <w:tmpl w:val="80D84B82"/>
    <w:lvl w:ilvl="0" w:tplc="0419000F">
      <w:start w:val="1"/>
      <w:numFmt w:val="decimal"/>
      <w:lvlText w:val="%1."/>
      <w:lvlJc w:val="left"/>
      <w:pPr>
        <w:ind w:left="1495"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9">
    <w:nsid w:val="3B417B30"/>
    <w:multiLevelType w:val="multilevel"/>
    <w:tmpl w:val="4EAA5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2444E7"/>
    <w:multiLevelType w:val="hybridMultilevel"/>
    <w:tmpl w:val="22EC1F44"/>
    <w:lvl w:ilvl="0" w:tplc="783C017E">
      <w:start w:val="1"/>
      <w:numFmt w:val="decimal"/>
      <w:lvlText w:val="%1."/>
      <w:lvlJc w:val="left"/>
      <w:pPr>
        <w:ind w:left="360" w:hanging="360"/>
      </w:pPr>
      <w:rPr>
        <w:rFonts w:ascii="Times New Roman" w:hAnsi="Times New Roman" w:cs="Tahoma+1"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ED05F7F"/>
    <w:multiLevelType w:val="hybridMultilevel"/>
    <w:tmpl w:val="80D84B82"/>
    <w:lvl w:ilvl="0" w:tplc="0419000F">
      <w:start w:val="1"/>
      <w:numFmt w:val="decimal"/>
      <w:lvlText w:val="%1."/>
      <w:lvlJc w:val="left"/>
      <w:pPr>
        <w:ind w:left="1495"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2">
    <w:nsid w:val="3F822B94"/>
    <w:multiLevelType w:val="hybridMultilevel"/>
    <w:tmpl w:val="F9BA0930"/>
    <w:lvl w:ilvl="0" w:tplc="C1C41E52">
      <w:start w:val="4"/>
      <w:numFmt w:val="decimal"/>
      <w:lvlText w:val="%1."/>
      <w:lvlJc w:val="left"/>
      <w:pPr>
        <w:ind w:left="720" w:hanging="360"/>
      </w:pPr>
      <w:rPr>
        <w:rFonts w:ascii="Times New Roman Полужирный" w:hAnsi="Times New Roman Полужирный" w:hint="default"/>
        <w:b/>
        <w:i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2F6252"/>
    <w:multiLevelType w:val="hybridMultilevel"/>
    <w:tmpl w:val="0A20CA9E"/>
    <w:lvl w:ilvl="0" w:tplc="F4142B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2F03631"/>
    <w:multiLevelType w:val="multilevel"/>
    <w:tmpl w:val="571E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1155FF"/>
    <w:multiLevelType w:val="hybridMultilevel"/>
    <w:tmpl w:val="BEDC965C"/>
    <w:lvl w:ilvl="0" w:tplc="ED1CCC70">
      <w:start w:val="1"/>
      <w:numFmt w:val="bullet"/>
      <w:lvlText w:val=""/>
      <w:lvlJc w:val="left"/>
      <w:pPr>
        <w:ind w:left="360" w:hanging="360"/>
      </w:pPr>
      <w:rPr>
        <w:rFonts w:ascii="Symbol" w:hAnsi="Symbol" w:hint="default"/>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26">
    <w:nsid w:val="52DF70D0"/>
    <w:multiLevelType w:val="multilevel"/>
    <w:tmpl w:val="484AC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5D6756"/>
    <w:multiLevelType w:val="multilevel"/>
    <w:tmpl w:val="39BC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6775EB7"/>
    <w:multiLevelType w:val="hybridMultilevel"/>
    <w:tmpl w:val="F9BA0930"/>
    <w:lvl w:ilvl="0" w:tplc="C1C41E52">
      <w:start w:val="4"/>
      <w:numFmt w:val="decimal"/>
      <w:lvlText w:val="%1."/>
      <w:lvlJc w:val="left"/>
      <w:pPr>
        <w:ind w:left="720" w:hanging="360"/>
      </w:pPr>
      <w:rPr>
        <w:rFonts w:ascii="Times New Roman Полужирный" w:hAnsi="Times New Roman Полужирный" w:hint="default"/>
        <w:b/>
        <w:i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7BD44DE"/>
    <w:multiLevelType w:val="hybridMultilevel"/>
    <w:tmpl w:val="990262F2"/>
    <w:lvl w:ilvl="0" w:tplc="A6045F94">
      <w:start w:val="1"/>
      <w:numFmt w:val="decimal"/>
      <w:lvlText w:val="%1."/>
      <w:lvlJc w:val="left"/>
      <w:pPr>
        <w:ind w:left="1146" w:hanging="360"/>
      </w:pPr>
      <w:rPr>
        <w:rFonts w:ascii="Times New Roman" w:hAnsi="Times New Roman" w:hint="default"/>
        <w:b w:val="0"/>
        <w:bCs w:val="0"/>
        <w:i w:val="0"/>
        <w:iCs w:val="0"/>
        <w:sz w:val="28"/>
        <w:szCs w:val="22"/>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CF607CD"/>
    <w:multiLevelType w:val="hybridMultilevel"/>
    <w:tmpl w:val="05CCC24E"/>
    <w:lvl w:ilvl="0" w:tplc="ED1CCC7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nsid w:val="5D3C19C9"/>
    <w:multiLevelType w:val="hybridMultilevel"/>
    <w:tmpl w:val="D352B018"/>
    <w:lvl w:ilvl="0" w:tplc="D74C2A22">
      <w:start w:val="2"/>
      <w:numFmt w:val="decimal"/>
      <w:lvlText w:val="%1."/>
      <w:lvlJc w:val="left"/>
      <w:pPr>
        <w:ind w:left="88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1622B60"/>
    <w:multiLevelType w:val="multilevel"/>
    <w:tmpl w:val="93024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66469B"/>
    <w:multiLevelType w:val="hybridMultilevel"/>
    <w:tmpl w:val="D8B2E756"/>
    <w:lvl w:ilvl="0" w:tplc="ED1CCC70">
      <w:start w:val="1"/>
      <w:numFmt w:val="bullet"/>
      <w:lvlText w:val=""/>
      <w:lvlJc w:val="left"/>
      <w:pPr>
        <w:ind w:left="862" w:hanging="360"/>
      </w:pPr>
      <w:rPr>
        <w:rFonts w:ascii="Symbol" w:hAnsi="Symbol" w:hint="default"/>
      </w:rPr>
    </w:lvl>
    <w:lvl w:ilvl="1" w:tplc="60AC1C16">
      <w:numFmt w:val="bullet"/>
      <w:lvlText w:val="•"/>
      <w:lvlJc w:val="left"/>
      <w:pPr>
        <w:ind w:left="1582" w:hanging="360"/>
      </w:pPr>
      <w:rPr>
        <w:rFonts w:ascii="Times New Roman" w:eastAsia="Times New Roman" w:hAnsi="Times New Roman" w:cs="Times New Roman"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4">
    <w:nsid w:val="6352038F"/>
    <w:multiLevelType w:val="multilevel"/>
    <w:tmpl w:val="5EEC20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64B409D0"/>
    <w:multiLevelType w:val="multilevel"/>
    <w:tmpl w:val="5CEC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6B7572E"/>
    <w:multiLevelType w:val="hybridMultilevel"/>
    <w:tmpl w:val="80D84B82"/>
    <w:lvl w:ilvl="0" w:tplc="0419000F">
      <w:start w:val="1"/>
      <w:numFmt w:val="decimal"/>
      <w:lvlText w:val="%1."/>
      <w:lvlJc w:val="left"/>
      <w:pPr>
        <w:ind w:left="1495"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7">
    <w:nsid w:val="6D3B5020"/>
    <w:multiLevelType w:val="hybridMultilevel"/>
    <w:tmpl w:val="3600F8C2"/>
    <w:lvl w:ilvl="0" w:tplc="B2BEC0DC">
      <w:start w:val="1"/>
      <w:numFmt w:val="decimal"/>
      <w:lvlText w:val="%1)"/>
      <w:lvlJc w:val="lef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73A37B8"/>
    <w:multiLevelType w:val="hybridMultilevel"/>
    <w:tmpl w:val="74ECF84C"/>
    <w:lvl w:ilvl="0" w:tplc="ED1CCC70">
      <w:start w:val="1"/>
      <w:numFmt w:val="bullet"/>
      <w:lvlText w:val=""/>
      <w:lvlJc w:val="left"/>
      <w:pPr>
        <w:ind w:left="862" w:hanging="360"/>
      </w:pPr>
      <w:rPr>
        <w:rFonts w:ascii="Symbol" w:hAnsi="Symbol" w:hint="default"/>
      </w:rPr>
    </w:lvl>
    <w:lvl w:ilvl="1" w:tplc="ED1CCC70">
      <w:start w:val="1"/>
      <w:numFmt w:val="bullet"/>
      <w:lvlText w:val=""/>
      <w:lvlJc w:val="left"/>
      <w:pPr>
        <w:ind w:left="1582" w:hanging="360"/>
      </w:pPr>
      <w:rPr>
        <w:rFonts w:ascii="Symbol" w:hAnsi="Symbol"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9">
    <w:nsid w:val="7DC83130"/>
    <w:multiLevelType w:val="hybridMultilevel"/>
    <w:tmpl w:val="6660DD6C"/>
    <w:lvl w:ilvl="0" w:tplc="ED1CCC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E654466"/>
    <w:multiLevelType w:val="multilevel"/>
    <w:tmpl w:val="5ECC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6"/>
  </w:num>
  <w:num w:numId="3">
    <w:abstractNumId w:val="12"/>
  </w:num>
  <w:num w:numId="4">
    <w:abstractNumId w:val="25"/>
  </w:num>
  <w:num w:numId="5">
    <w:abstractNumId w:val="13"/>
  </w:num>
  <w:num w:numId="6">
    <w:abstractNumId w:val="16"/>
  </w:num>
  <w:num w:numId="7">
    <w:abstractNumId w:val="30"/>
  </w:num>
  <w:num w:numId="8">
    <w:abstractNumId w:val="14"/>
  </w:num>
  <w:num w:numId="9">
    <w:abstractNumId w:val="39"/>
  </w:num>
  <w:num w:numId="10">
    <w:abstractNumId w:val="6"/>
  </w:num>
  <w:num w:numId="11">
    <w:abstractNumId w:val="29"/>
  </w:num>
  <w:num w:numId="12">
    <w:abstractNumId w:val="22"/>
  </w:num>
  <w:num w:numId="13">
    <w:abstractNumId w:val="0"/>
  </w:num>
  <w:num w:numId="14">
    <w:abstractNumId w:val="33"/>
  </w:num>
  <w:num w:numId="15">
    <w:abstractNumId w:val="38"/>
  </w:num>
  <w:num w:numId="16">
    <w:abstractNumId w:val="11"/>
  </w:num>
  <w:num w:numId="17">
    <w:abstractNumId w:val="37"/>
  </w:num>
  <w:num w:numId="18">
    <w:abstractNumId w:val="9"/>
  </w:num>
  <w:num w:numId="19">
    <w:abstractNumId w:val="20"/>
  </w:num>
  <w:num w:numId="20">
    <w:abstractNumId w:val="4"/>
  </w:num>
  <w:num w:numId="21">
    <w:abstractNumId w:val="28"/>
  </w:num>
  <w:num w:numId="22">
    <w:abstractNumId w:val="34"/>
  </w:num>
  <w:num w:numId="23">
    <w:abstractNumId w:val="5"/>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18"/>
  </w:num>
  <w:num w:numId="27">
    <w:abstractNumId w:val="21"/>
  </w:num>
  <w:num w:numId="28">
    <w:abstractNumId w:val="27"/>
  </w:num>
  <w:num w:numId="29">
    <w:abstractNumId w:val="1"/>
  </w:num>
  <w:num w:numId="30">
    <w:abstractNumId w:val="10"/>
  </w:num>
  <w:num w:numId="31">
    <w:abstractNumId w:val="32"/>
  </w:num>
  <w:num w:numId="32">
    <w:abstractNumId w:val="8"/>
  </w:num>
  <w:num w:numId="33">
    <w:abstractNumId w:val="7"/>
  </w:num>
  <w:num w:numId="34">
    <w:abstractNumId w:val="40"/>
  </w:num>
  <w:num w:numId="35">
    <w:abstractNumId w:val="19"/>
  </w:num>
  <w:num w:numId="36">
    <w:abstractNumId w:val="2"/>
  </w:num>
  <w:num w:numId="37">
    <w:abstractNumId w:val="35"/>
  </w:num>
  <w:num w:numId="38">
    <w:abstractNumId w:val="17"/>
  </w:num>
  <w:num w:numId="39">
    <w:abstractNumId w:val="24"/>
  </w:num>
  <w:num w:numId="40">
    <w:abstractNumId w:val="26"/>
  </w:num>
  <w:num w:numId="41">
    <w:abstractNumId w:val="3"/>
  </w:num>
  <w:num w:numId="42">
    <w:abstractNumId w:val="15"/>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numRestart w:val="eachPage"/>
    <w:footnote w:id="0"/>
    <w:footnote w:id="1"/>
  </w:footnotePr>
  <w:endnotePr>
    <w:endnote w:id="0"/>
    <w:endnote w:id="1"/>
  </w:endnotePr>
  <w:compat/>
  <w:rsids>
    <w:rsidRoot w:val="003B48BA"/>
    <w:rsid w:val="0000005D"/>
    <w:rsid w:val="00004BA1"/>
    <w:rsid w:val="00010C57"/>
    <w:rsid w:val="00013CDE"/>
    <w:rsid w:val="00020DDE"/>
    <w:rsid w:val="0002114D"/>
    <w:rsid w:val="000217DF"/>
    <w:rsid w:val="000218DD"/>
    <w:rsid w:val="0002241C"/>
    <w:rsid w:val="00022654"/>
    <w:rsid w:val="00022E42"/>
    <w:rsid w:val="00022F1E"/>
    <w:rsid w:val="0002496F"/>
    <w:rsid w:val="0002578D"/>
    <w:rsid w:val="00026BD2"/>
    <w:rsid w:val="00027E6D"/>
    <w:rsid w:val="00030E2B"/>
    <w:rsid w:val="00034F9B"/>
    <w:rsid w:val="00036BED"/>
    <w:rsid w:val="00036F3F"/>
    <w:rsid w:val="000370AB"/>
    <w:rsid w:val="0004076A"/>
    <w:rsid w:val="000407C1"/>
    <w:rsid w:val="00041697"/>
    <w:rsid w:val="00052058"/>
    <w:rsid w:val="00052E63"/>
    <w:rsid w:val="00052EF2"/>
    <w:rsid w:val="00054DB7"/>
    <w:rsid w:val="00054F1B"/>
    <w:rsid w:val="00057B7F"/>
    <w:rsid w:val="000601EE"/>
    <w:rsid w:val="00067C9E"/>
    <w:rsid w:val="000748D1"/>
    <w:rsid w:val="00075FD7"/>
    <w:rsid w:val="00077008"/>
    <w:rsid w:val="000802D2"/>
    <w:rsid w:val="00081203"/>
    <w:rsid w:val="000822F5"/>
    <w:rsid w:val="000878C8"/>
    <w:rsid w:val="00087C8F"/>
    <w:rsid w:val="000922E1"/>
    <w:rsid w:val="0009589F"/>
    <w:rsid w:val="000971DF"/>
    <w:rsid w:val="000A1900"/>
    <w:rsid w:val="000A238C"/>
    <w:rsid w:val="000A33C3"/>
    <w:rsid w:val="000A39DD"/>
    <w:rsid w:val="000A5426"/>
    <w:rsid w:val="000A6223"/>
    <w:rsid w:val="000B2057"/>
    <w:rsid w:val="000B21CC"/>
    <w:rsid w:val="000B21DB"/>
    <w:rsid w:val="000B54A0"/>
    <w:rsid w:val="000B6996"/>
    <w:rsid w:val="000C54DF"/>
    <w:rsid w:val="000C5CC6"/>
    <w:rsid w:val="000D12C3"/>
    <w:rsid w:val="000D196D"/>
    <w:rsid w:val="000D2B0F"/>
    <w:rsid w:val="000D3E4A"/>
    <w:rsid w:val="000D4427"/>
    <w:rsid w:val="000E67F1"/>
    <w:rsid w:val="000F0908"/>
    <w:rsid w:val="000F7347"/>
    <w:rsid w:val="000F7CE2"/>
    <w:rsid w:val="00106169"/>
    <w:rsid w:val="0010705C"/>
    <w:rsid w:val="00114EF3"/>
    <w:rsid w:val="001209DB"/>
    <w:rsid w:val="0012297E"/>
    <w:rsid w:val="00124145"/>
    <w:rsid w:val="00124A23"/>
    <w:rsid w:val="00131759"/>
    <w:rsid w:val="00142146"/>
    <w:rsid w:val="00143FF5"/>
    <w:rsid w:val="00145A53"/>
    <w:rsid w:val="0015080F"/>
    <w:rsid w:val="00150C54"/>
    <w:rsid w:val="00151F42"/>
    <w:rsid w:val="00152760"/>
    <w:rsid w:val="00153D39"/>
    <w:rsid w:val="0015647F"/>
    <w:rsid w:val="00160D68"/>
    <w:rsid w:val="00160EDF"/>
    <w:rsid w:val="00161963"/>
    <w:rsid w:val="00162BF4"/>
    <w:rsid w:val="0016592B"/>
    <w:rsid w:val="00166476"/>
    <w:rsid w:val="00167E17"/>
    <w:rsid w:val="00170305"/>
    <w:rsid w:val="00170825"/>
    <w:rsid w:val="00172BA7"/>
    <w:rsid w:val="00173AE9"/>
    <w:rsid w:val="00174012"/>
    <w:rsid w:val="00175782"/>
    <w:rsid w:val="00176A4D"/>
    <w:rsid w:val="001802F9"/>
    <w:rsid w:val="001806C2"/>
    <w:rsid w:val="00184B37"/>
    <w:rsid w:val="001869C0"/>
    <w:rsid w:val="00190630"/>
    <w:rsid w:val="00192A46"/>
    <w:rsid w:val="00193E27"/>
    <w:rsid w:val="001A301D"/>
    <w:rsid w:val="001A4B65"/>
    <w:rsid w:val="001A5EED"/>
    <w:rsid w:val="001A7D54"/>
    <w:rsid w:val="001A7EB3"/>
    <w:rsid w:val="001B248C"/>
    <w:rsid w:val="001B3DAE"/>
    <w:rsid w:val="001C2D73"/>
    <w:rsid w:val="001C4082"/>
    <w:rsid w:val="001C4673"/>
    <w:rsid w:val="001C5509"/>
    <w:rsid w:val="001C5FF4"/>
    <w:rsid w:val="001C66F8"/>
    <w:rsid w:val="001D28F4"/>
    <w:rsid w:val="001D456C"/>
    <w:rsid w:val="001D64E6"/>
    <w:rsid w:val="001D7C98"/>
    <w:rsid w:val="001E11EA"/>
    <w:rsid w:val="001E47C3"/>
    <w:rsid w:val="001E6F0A"/>
    <w:rsid w:val="001E7152"/>
    <w:rsid w:val="001F20D5"/>
    <w:rsid w:val="001F23C9"/>
    <w:rsid w:val="001F2D19"/>
    <w:rsid w:val="001F3530"/>
    <w:rsid w:val="001F5681"/>
    <w:rsid w:val="001F7579"/>
    <w:rsid w:val="001F76CE"/>
    <w:rsid w:val="001F7D07"/>
    <w:rsid w:val="00201302"/>
    <w:rsid w:val="002025B1"/>
    <w:rsid w:val="00205544"/>
    <w:rsid w:val="00211787"/>
    <w:rsid w:val="00211A8A"/>
    <w:rsid w:val="002122D0"/>
    <w:rsid w:val="00214861"/>
    <w:rsid w:val="00215FB7"/>
    <w:rsid w:val="00215FD7"/>
    <w:rsid w:val="00216672"/>
    <w:rsid w:val="002174A2"/>
    <w:rsid w:val="00221226"/>
    <w:rsid w:val="00223471"/>
    <w:rsid w:val="00225242"/>
    <w:rsid w:val="00226B9B"/>
    <w:rsid w:val="002329C0"/>
    <w:rsid w:val="002359DD"/>
    <w:rsid w:val="00237C95"/>
    <w:rsid w:val="002458BC"/>
    <w:rsid w:val="00245EA1"/>
    <w:rsid w:val="00246DF4"/>
    <w:rsid w:val="00251C81"/>
    <w:rsid w:val="00253948"/>
    <w:rsid w:val="00255A26"/>
    <w:rsid w:val="00256ADF"/>
    <w:rsid w:val="00257110"/>
    <w:rsid w:val="0025786A"/>
    <w:rsid w:val="0026393A"/>
    <w:rsid w:val="00266851"/>
    <w:rsid w:val="002668B0"/>
    <w:rsid w:val="002670F6"/>
    <w:rsid w:val="00267B01"/>
    <w:rsid w:val="002725AA"/>
    <w:rsid w:val="00273B0D"/>
    <w:rsid w:val="002741A7"/>
    <w:rsid w:val="002753B6"/>
    <w:rsid w:val="002756AC"/>
    <w:rsid w:val="00275B4C"/>
    <w:rsid w:val="002775B5"/>
    <w:rsid w:val="00277731"/>
    <w:rsid w:val="00280EAA"/>
    <w:rsid w:val="00282F94"/>
    <w:rsid w:val="00283718"/>
    <w:rsid w:val="00283C73"/>
    <w:rsid w:val="00284272"/>
    <w:rsid w:val="0028459E"/>
    <w:rsid w:val="00284D42"/>
    <w:rsid w:val="002867EC"/>
    <w:rsid w:val="00286EF0"/>
    <w:rsid w:val="00286FBD"/>
    <w:rsid w:val="002871B0"/>
    <w:rsid w:val="00290673"/>
    <w:rsid w:val="00293715"/>
    <w:rsid w:val="00297269"/>
    <w:rsid w:val="002A3FB5"/>
    <w:rsid w:val="002A675F"/>
    <w:rsid w:val="002B0671"/>
    <w:rsid w:val="002B1A13"/>
    <w:rsid w:val="002B1E77"/>
    <w:rsid w:val="002B3A9D"/>
    <w:rsid w:val="002B77C7"/>
    <w:rsid w:val="002C0140"/>
    <w:rsid w:val="002C032F"/>
    <w:rsid w:val="002C085F"/>
    <w:rsid w:val="002C444C"/>
    <w:rsid w:val="002C4804"/>
    <w:rsid w:val="002C4DEE"/>
    <w:rsid w:val="002C5B8F"/>
    <w:rsid w:val="002C5E33"/>
    <w:rsid w:val="002D1082"/>
    <w:rsid w:val="002D307A"/>
    <w:rsid w:val="002D4232"/>
    <w:rsid w:val="002D631D"/>
    <w:rsid w:val="002D6BDF"/>
    <w:rsid w:val="002D7A7F"/>
    <w:rsid w:val="002E1720"/>
    <w:rsid w:val="002F1006"/>
    <w:rsid w:val="002F14D6"/>
    <w:rsid w:val="002F1DA7"/>
    <w:rsid w:val="002F2B90"/>
    <w:rsid w:val="002F4445"/>
    <w:rsid w:val="002F6ACD"/>
    <w:rsid w:val="00300E71"/>
    <w:rsid w:val="00300FF6"/>
    <w:rsid w:val="00310C6E"/>
    <w:rsid w:val="00310DCC"/>
    <w:rsid w:val="00311A28"/>
    <w:rsid w:val="00311E3B"/>
    <w:rsid w:val="0031379B"/>
    <w:rsid w:val="00316B93"/>
    <w:rsid w:val="00322C3F"/>
    <w:rsid w:val="0032423A"/>
    <w:rsid w:val="00324407"/>
    <w:rsid w:val="00330B48"/>
    <w:rsid w:val="003370E1"/>
    <w:rsid w:val="00337B1E"/>
    <w:rsid w:val="00343346"/>
    <w:rsid w:val="00343643"/>
    <w:rsid w:val="00344835"/>
    <w:rsid w:val="00346FDB"/>
    <w:rsid w:val="0034788D"/>
    <w:rsid w:val="00350752"/>
    <w:rsid w:val="00350D4B"/>
    <w:rsid w:val="00353ED0"/>
    <w:rsid w:val="00354EF5"/>
    <w:rsid w:val="00356506"/>
    <w:rsid w:val="003616DC"/>
    <w:rsid w:val="00363B8B"/>
    <w:rsid w:val="00364559"/>
    <w:rsid w:val="00366FFB"/>
    <w:rsid w:val="00370550"/>
    <w:rsid w:val="003723B4"/>
    <w:rsid w:val="0037625E"/>
    <w:rsid w:val="00385BED"/>
    <w:rsid w:val="00391337"/>
    <w:rsid w:val="00391456"/>
    <w:rsid w:val="00394086"/>
    <w:rsid w:val="003967DA"/>
    <w:rsid w:val="00396B61"/>
    <w:rsid w:val="00397F47"/>
    <w:rsid w:val="003A07C0"/>
    <w:rsid w:val="003A4088"/>
    <w:rsid w:val="003A5974"/>
    <w:rsid w:val="003B1196"/>
    <w:rsid w:val="003B19CA"/>
    <w:rsid w:val="003B48BA"/>
    <w:rsid w:val="003B5A6C"/>
    <w:rsid w:val="003B5D69"/>
    <w:rsid w:val="003C04F8"/>
    <w:rsid w:val="003C1F93"/>
    <w:rsid w:val="003C2185"/>
    <w:rsid w:val="003C3893"/>
    <w:rsid w:val="003C51C9"/>
    <w:rsid w:val="003C6FEE"/>
    <w:rsid w:val="003D17F8"/>
    <w:rsid w:val="003D478B"/>
    <w:rsid w:val="003D67B1"/>
    <w:rsid w:val="003E2C97"/>
    <w:rsid w:val="003E2E3C"/>
    <w:rsid w:val="003E332D"/>
    <w:rsid w:val="003E388E"/>
    <w:rsid w:val="003E56EB"/>
    <w:rsid w:val="003F1E59"/>
    <w:rsid w:val="003F24CA"/>
    <w:rsid w:val="003F273F"/>
    <w:rsid w:val="003F4CB0"/>
    <w:rsid w:val="003F6FCE"/>
    <w:rsid w:val="003F7727"/>
    <w:rsid w:val="004022A2"/>
    <w:rsid w:val="0040374E"/>
    <w:rsid w:val="00403EBD"/>
    <w:rsid w:val="004102A6"/>
    <w:rsid w:val="00411035"/>
    <w:rsid w:val="0041250C"/>
    <w:rsid w:val="00412C87"/>
    <w:rsid w:val="00413473"/>
    <w:rsid w:val="00413919"/>
    <w:rsid w:val="0041437A"/>
    <w:rsid w:val="00415EFF"/>
    <w:rsid w:val="004174A5"/>
    <w:rsid w:val="00417BF6"/>
    <w:rsid w:val="004203FA"/>
    <w:rsid w:val="0042113F"/>
    <w:rsid w:val="00422D8C"/>
    <w:rsid w:val="004244DB"/>
    <w:rsid w:val="00425B85"/>
    <w:rsid w:val="00426A9F"/>
    <w:rsid w:val="0043262D"/>
    <w:rsid w:val="0043466D"/>
    <w:rsid w:val="0043576A"/>
    <w:rsid w:val="00436DDF"/>
    <w:rsid w:val="00436E4B"/>
    <w:rsid w:val="00443228"/>
    <w:rsid w:val="00443851"/>
    <w:rsid w:val="00443994"/>
    <w:rsid w:val="004452E8"/>
    <w:rsid w:val="00446B56"/>
    <w:rsid w:val="00451BEE"/>
    <w:rsid w:val="0045344D"/>
    <w:rsid w:val="00454332"/>
    <w:rsid w:val="004576A6"/>
    <w:rsid w:val="00457994"/>
    <w:rsid w:val="004602D9"/>
    <w:rsid w:val="00460F4E"/>
    <w:rsid w:val="004653AB"/>
    <w:rsid w:val="0046714F"/>
    <w:rsid w:val="00474A84"/>
    <w:rsid w:val="00474C45"/>
    <w:rsid w:val="00476A97"/>
    <w:rsid w:val="00477CF9"/>
    <w:rsid w:val="00480130"/>
    <w:rsid w:val="004839F5"/>
    <w:rsid w:val="00485AD8"/>
    <w:rsid w:val="0049133E"/>
    <w:rsid w:val="00491CB4"/>
    <w:rsid w:val="0049256D"/>
    <w:rsid w:val="004939F3"/>
    <w:rsid w:val="00493DAA"/>
    <w:rsid w:val="004951E3"/>
    <w:rsid w:val="004A346A"/>
    <w:rsid w:val="004A783F"/>
    <w:rsid w:val="004B10AC"/>
    <w:rsid w:val="004B3313"/>
    <w:rsid w:val="004B3AFA"/>
    <w:rsid w:val="004B6BEC"/>
    <w:rsid w:val="004C0200"/>
    <w:rsid w:val="004C185F"/>
    <w:rsid w:val="004C4904"/>
    <w:rsid w:val="004C5CF8"/>
    <w:rsid w:val="004D1181"/>
    <w:rsid w:val="004D35C2"/>
    <w:rsid w:val="004D7C3B"/>
    <w:rsid w:val="004D7CBC"/>
    <w:rsid w:val="004E039F"/>
    <w:rsid w:val="004E07F3"/>
    <w:rsid w:val="004F2727"/>
    <w:rsid w:val="004F2B66"/>
    <w:rsid w:val="004F2E4C"/>
    <w:rsid w:val="004F3D95"/>
    <w:rsid w:val="004F449A"/>
    <w:rsid w:val="004F49D0"/>
    <w:rsid w:val="004F4D7F"/>
    <w:rsid w:val="00500A6F"/>
    <w:rsid w:val="005019F8"/>
    <w:rsid w:val="00501E0C"/>
    <w:rsid w:val="00503815"/>
    <w:rsid w:val="00503924"/>
    <w:rsid w:val="00504DF3"/>
    <w:rsid w:val="00513E55"/>
    <w:rsid w:val="005165B9"/>
    <w:rsid w:val="00516C0F"/>
    <w:rsid w:val="0051737C"/>
    <w:rsid w:val="00517448"/>
    <w:rsid w:val="00521459"/>
    <w:rsid w:val="00522DB3"/>
    <w:rsid w:val="00523A21"/>
    <w:rsid w:val="005254B9"/>
    <w:rsid w:val="005256E5"/>
    <w:rsid w:val="00531284"/>
    <w:rsid w:val="005320AB"/>
    <w:rsid w:val="00534E18"/>
    <w:rsid w:val="00535668"/>
    <w:rsid w:val="00544F75"/>
    <w:rsid w:val="00545F1E"/>
    <w:rsid w:val="00552390"/>
    <w:rsid w:val="00557F73"/>
    <w:rsid w:val="00565243"/>
    <w:rsid w:val="00570DC1"/>
    <w:rsid w:val="00572278"/>
    <w:rsid w:val="00572856"/>
    <w:rsid w:val="00574560"/>
    <w:rsid w:val="005748FB"/>
    <w:rsid w:val="00585269"/>
    <w:rsid w:val="00585AE3"/>
    <w:rsid w:val="00585F08"/>
    <w:rsid w:val="0058663E"/>
    <w:rsid w:val="00587937"/>
    <w:rsid w:val="0059482E"/>
    <w:rsid w:val="00596809"/>
    <w:rsid w:val="00597F7C"/>
    <w:rsid w:val="005A6E14"/>
    <w:rsid w:val="005B22AB"/>
    <w:rsid w:val="005B3C50"/>
    <w:rsid w:val="005B6C5B"/>
    <w:rsid w:val="005B6D60"/>
    <w:rsid w:val="005C1F68"/>
    <w:rsid w:val="005C53B0"/>
    <w:rsid w:val="005C729B"/>
    <w:rsid w:val="005D0632"/>
    <w:rsid w:val="005D32BE"/>
    <w:rsid w:val="005D6092"/>
    <w:rsid w:val="005E13E4"/>
    <w:rsid w:val="005E2EA3"/>
    <w:rsid w:val="005E35AE"/>
    <w:rsid w:val="005F019B"/>
    <w:rsid w:val="005F2AD9"/>
    <w:rsid w:val="005F2B60"/>
    <w:rsid w:val="005F3D7C"/>
    <w:rsid w:val="005F3E00"/>
    <w:rsid w:val="005F42AA"/>
    <w:rsid w:val="005F4F17"/>
    <w:rsid w:val="005F6BC0"/>
    <w:rsid w:val="005F6C24"/>
    <w:rsid w:val="005F7A5A"/>
    <w:rsid w:val="006007B5"/>
    <w:rsid w:val="006012FF"/>
    <w:rsid w:val="00602FB7"/>
    <w:rsid w:val="006032D8"/>
    <w:rsid w:val="00606ACE"/>
    <w:rsid w:val="00606D30"/>
    <w:rsid w:val="00612BE5"/>
    <w:rsid w:val="00613D2B"/>
    <w:rsid w:val="0061775D"/>
    <w:rsid w:val="006177D2"/>
    <w:rsid w:val="00621C9F"/>
    <w:rsid w:val="00622494"/>
    <w:rsid w:val="006317CB"/>
    <w:rsid w:val="00632E7E"/>
    <w:rsid w:val="00633B7C"/>
    <w:rsid w:val="00634A3D"/>
    <w:rsid w:val="0063528C"/>
    <w:rsid w:val="006406C2"/>
    <w:rsid w:val="0064070F"/>
    <w:rsid w:val="00644043"/>
    <w:rsid w:val="00644AA4"/>
    <w:rsid w:val="00645745"/>
    <w:rsid w:val="00645B6E"/>
    <w:rsid w:val="00645C1A"/>
    <w:rsid w:val="006468A5"/>
    <w:rsid w:val="00647125"/>
    <w:rsid w:val="006529F5"/>
    <w:rsid w:val="00652DC1"/>
    <w:rsid w:val="0065524F"/>
    <w:rsid w:val="006607E4"/>
    <w:rsid w:val="00660848"/>
    <w:rsid w:val="00662A60"/>
    <w:rsid w:val="006642F0"/>
    <w:rsid w:val="00665CA8"/>
    <w:rsid w:val="00667D5C"/>
    <w:rsid w:val="00672763"/>
    <w:rsid w:val="006728B8"/>
    <w:rsid w:val="00673F4C"/>
    <w:rsid w:val="00674506"/>
    <w:rsid w:val="00685F89"/>
    <w:rsid w:val="006922D5"/>
    <w:rsid w:val="0069631B"/>
    <w:rsid w:val="00697103"/>
    <w:rsid w:val="006A0EF2"/>
    <w:rsid w:val="006A1765"/>
    <w:rsid w:val="006A2730"/>
    <w:rsid w:val="006A3BC7"/>
    <w:rsid w:val="006A6EF4"/>
    <w:rsid w:val="006B195D"/>
    <w:rsid w:val="006B3365"/>
    <w:rsid w:val="006B3A01"/>
    <w:rsid w:val="006B3A50"/>
    <w:rsid w:val="006B3B27"/>
    <w:rsid w:val="006B6BCF"/>
    <w:rsid w:val="006C012E"/>
    <w:rsid w:val="006C4F5C"/>
    <w:rsid w:val="006C6382"/>
    <w:rsid w:val="006C68E6"/>
    <w:rsid w:val="006C7C10"/>
    <w:rsid w:val="006D5122"/>
    <w:rsid w:val="006D6AD5"/>
    <w:rsid w:val="006E21F4"/>
    <w:rsid w:val="006E2838"/>
    <w:rsid w:val="006E4202"/>
    <w:rsid w:val="006E686B"/>
    <w:rsid w:val="006F0957"/>
    <w:rsid w:val="006F20D5"/>
    <w:rsid w:val="00700FAF"/>
    <w:rsid w:val="007011FE"/>
    <w:rsid w:val="00701946"/>
    <w:rsid w:val="00701B1B"/>
    <w:rsid w:val="00702555"/>
    <w:rsid w:val="007039A1"/>
    <w:rsid w:val="0070614B"/>
    <w:rsid w:val="00706DB4"/>
    <w:rsid w:val="0070766A"/>
    <w:rsid w:val="00711CA3"/>
    <w:rsid w:val="00716175"/>
    <w:rsid w:val="00717687"/>
    <w:rsid w:val="00720928"/>
    <w:rsid w:val="007239C4"/>
    <w:rsid w:val="00723D33"/>
    <w:rsid w:val="007244DF"/>
    <w:rsid w:val="00725DB6"/>
    <w:rsid w:val="007271EE"/>
    <w:rsid w:val="0073408E"/>
    <w:rsid w:val="00736F5F"/>
    <w:rsid w:val="00742731"/>
    <w:rsid w:val="0074533A"/>
    <w:rsid w:val="00745C5A"/>
    <w:rsid w:val="00745F4A"/>
    <w:rsid w:val="00746CBB"/>
    <w:rsid w:val="00750E84"/>
    <w:rsid w:val="00754714"/>
    <w:rsid w:val="007555BA"/>
    <w:rsid w:val="00756C2B"/>
    <w:rsid w:val="007610DC"/>
    <w:rsid w:val="007629DB"/>
    <w:rsid w:val="00762E48"/>
    <w:rsid w:val="007659CD"/>
    <w:rsid w:val="00767E35"/>
    <w:rsid w:val="00770B22"/>
    <w:rsid w:val="00773EA9"/>
    <w:rsid w:val="00774808"/>
    <w:rsid w:val="00775C2B"/>
    <w:rsid w:val="00776ADF"/>
    <w:rsid w:val="0078146F"/>
    <w:rsid w:val="00784A83"/>
    <w:rsid w:val="00786ABD"/>
    <w:rsid w:val="007948CF"/>
    <w:rsid w:val="0079683C"/>
    <w:rsid w:val="00797A25"/>
    <w:rsid w:val="007A5813"/>
    <w:rsid w:val="007A6CFC"/>
    <w:rsid w:val="007B1712"/>
    <w:rsid w:val="007B186D"/>
    <w:rsid w:val="007B3191"/>
    <w:rsid w:val="007B567A"/>
    <w:rsid w:val="007B69AB"/>
    <w:rsid w:val="007B7370"/>
    <w:rsid w:val="007C01D0"/>
    <w:rsid w:val="007C09B6"/>
    <w:rsid w:val="007C09E4"/>
    <w:rsid w:val="007C0BEA"/>
    <w:rsid w:val="007C1C7C"/>
    <w:rsid w:val="007C272D"/>
    <w:rsid w:val="007D0062"/>
    <w:rsid w:val="007D255F"/>
    <w:rsid w:val="007D2CB5"/>
    <w:rsid w:val="007D2F5B"/>
    <w:rsid w:val="007D35A8"/>
    <w:rsid w:val="007D4348"/>
    <w:rsid w:val="007D452D"/>
    <w:rsid w:val="007D61F9"/>
    <w:rsid w:val="007D63BE"/>
    <w:rsid w:val="007E027A"/>
    <w:rsid w:val="007E1D27"/>
    <w:rsid w:val="007E3909"/>
    <w:rsid w:val="007E6E9E"/>
    <w:rsid w:val="007F5B3B"/>
    <w:rsid w:val="007F7548"/>
    <w:rsid w:val="007F7E03"/>
    <w:rsid w:val="00803CC0"/>
    <w:rsid w:val="0080553B"/>
    <w:rsid w:val="00810649"/>
    <w:rsid w:val="00810870"/>
    <w:rsid w:val="008113FC"/>
    <w:rsid w:val="00812C34"/>
    <w:rsid w:val="008135A3"/>
    <w:rsid w:val="00813A2F"/>
    <w:rsid w:val="00814D38"/>
    <w:rsid w:val="00816450"/>
    <w:rsid w:val="008171E6"/>
    <w:rsid w:val="00817958"/>
    <w:rsid w:val="00820951"/>
    <w:rsid w:val="0082458C"/>
    <w:rsid w:val="00826494"/>
    <w:rsid w:val="00831EE5"/>
    <w:rsid w:val="008415B3"/>
    <w:rsid w:val="00843DC3"/>
    <w:rsid w:val="00843FA4"/>
    <w:rsid w:val="008447B4"/>
    <w:rsid w:val="008449A8"/>
    <w:rsid w:val="00845866"/>
    <w:rsid w:val="00845989"/>
    <w:rsid w:val="0084604F"/>
    <w:rsid w:val="00847483"/>
    <w:rsid w:val="00850E66"/>
    <w:rsid w:val="0085113B"/>
    <w:rsid w:val="00851731"/>
    <w:rsid w:val="00853DD1"/>
    <w:rsid w:val="00854567"/>
    <w:rsid w:val="00854EB7"/>
    <w:rsid w:val="008620BF"/>
    <w:rsid w:val="00863A4D"/>
    <w:rsid w:val="008640BC"/>
    <w:rsid w:val="00865593"/>
    <w:rsid w:val="008727DF"/>
    <w:rsid w:val="008743CA"/>
    <w:rsid w:val="008747D0"/>
    <w:rsid w:val="0087633C"/>
    <w:rsid w:val="00876661"/>
    <w:rsid w:val="0088292D"/>
    <w:rsid w:val="00883729"/>
    <w:rsid w:val="008A0EFC"/>
    <w:rsid w:val="008A25AF"/>
    <w:rsid w:val="008A3866"/>
    <w:rsid w:val="008A6226"/>
    <w:rsid w:val="008A74A8"/>
    <w:rsid w:val="008A79C8"/>
    <w:rsid w:val="008B11ED"/>
    <w:rsid w:val="008B4223"/>
    <w:rsid w:val="008B5B23"/>
    <w:rsid w:val="008C4C2C"/>
    <w:rsid w:val="008C5600"/>
    <w:rsid w:val="008D027F"/>
    <w:rsid w:val="008D0825"/>
    <w:rsid w:val="008D2DCA"/>
    <w:rsid w:val="008D419B"/>
    <w:rsid w:val="008D4F25"/>
    <w:rsid w:val="008D6535"/>
    <w:rsid w:val="008E0DE8"/>
    <w:rsid w:val="008E18ED"/>
    <w:rsid w:val="008E1E8E"/>
    <w:rsid w:val="008E245D"/>
    <w:rsid w:val="008E24D4"/>
    <w:rsid w:val="008E262F"/>
    <w:rsid w:val="008E54F7"/>
    <w:rsid w:val="008E63A3"/>
    <w:rsid w:val="008F5303"/>
    <w:rsid w:val="009059D2"/>
    <w:rsid w:val="00907E9A"/>
    <w:rsid w:val="0091337A"/>
    <w:rsid w:val="009138B6"/>
    <w:rsid w:val="00914B53"/>
    <w:rsid w:val="00916453"/>
    <w:rsid w:val="009204E2"/>
    <w:rsid w:val="00922893"/>
    <w:rsid w:val="00922D4C"/>
    <w:rsid w:val="00923D3C"/>
    <w:rsid w:val="009263FC"/>
    <w:rsid w:val="00926844"/>
    <w:rsid w:val="00926F2C"/>
    <w:rsid w:val="00930A4B"/>
    <w:rsid w:val="0093249F"/>
    <w:rsid w:val="0093307C"/>
    <w:rsid w:val="009331ED"/>
    <w:rsid w:val="00935274"/>
    <w:rsid w:val="0093531D"/>
    <w:rsid w:val="0093636F"/>
    <w:rsid w:val="00937508"/>
    <w:rsid w:val="009425EA"/>
    <w:rsid w:val="00945DB4"/>
    <w:rsid w:val="0095234C"/>
    <w:rsid w:val="00961206"/>
    <w:rsid w:val="00962249"/>
    <w:rsid w:val="009672B4"/>
    <w:rsid w:val="00971642"/>
    <w:rsid w:val="00971D25"/>
    <w:rsid w:val="00972C77"/>
    <w:rsid w:val="00975345"/>
    <w:rsid w:val="009763D5"/>
    <w:rsid w:val="00977A0D"/>
    <w:rsid w:val="00982119"/>
    <w:rsid w:val="009830B8"/>
    <w:rsid w:val="0098403B"/>
    <w:rsid w:val="00984072"/>
    <w:rsid w:val="00993529"/>
    <w:rsid w:val="00993BE7"/>
    <w:rsid w:val="00996127"/>
    <w:rsid w:val="009A0863"/>
    <w:rsid w:val="009A26AB"/>
    <w:rsid w:val="009A6AAF"/>
    <w:rsid w:val="009A6ADC"/>
    <w:rsid w:val="009A77F7"/>
    <w:rsid w:val="009B23E5"/>
    <w:rsid w:val="009B386C"/>
    <w:rsid w:val="009B48F6"/>
    <w:rsid w:val="009B73FB"/>
    <w:rsid w:val="009B7F73"/>
    <w:rsid w:val="009C0EBE"/>
    <w:rsid w:val="009C4753"/>
    <w:rsid w:val="009C4B3B"/>
    <w:rsid w:val="009C51A2"/>
    <w:rsid w:val="009C6833"/>
    <w:rsid w:val="009C6B5A"/>
    <w:rsid w:val="009C7288"/>
    <w:rsid w:val="009C7D5A"/>
    <w:rsid w:val="009D054C"/>
    <w:rsid w:val="009D48D3"/>
    <w:rsid w:val="009E2BEB"/>
    <w:rsid w:val="009E775A"/>
    <w:rsid w:val="009F22C0"/>
    <w:rsid w:val="009F4DD0"/>
    <w:rsid w:val="009F7859"/>
    <w:rsid w:val="00A0246D"/>
    <w:rsid w:val="00A02F32"/>
    <w:rsid w:val="00A06ADC"/>
    <w:rsid w:val="00A075A4"/>
    <w:rsid w:val="00A07ACE"/>
    <w:rsid w:val="00A1052E"/>
    <w:rsid w:val="00A117EF"/>
    <w:rsid w:val="00A131A4"/>
    <w:rsid w:val="00A138F4"/>
    <w:rsid w:val="00A14CE4"/>
    <w:rsid w:val="00A22161"/>
    <w:rsid w:val="00A26DD9"/>
    <w:rsid w:val="00A27E8B"/>
    <w:rsid w:val="00A321DF"/>
    <w:rsid w:val="00A3430D"/>
    <w:rsid w:val="00A412D6"/>
    <w:rsid w:val="00A43C8B"/>
    <w:rsid w:val="00A47DDD"/>
    <w:rsid w:val="00A52E98"/>
    <w:rsid w:val="00A57D85"/>
    <w:rsid w:val="00A612DE"/>
    <w:rsid w:val="00A61CBC"/>
    <w:rsid w:val="00A62B59"/>
    <w:rsid w:val="00A75739"/>
    <w:rsid w:val="00A8281D"/>
    <w:rsid w:val="00A85636"/>
    <w:rsid w:val="00A869CC"/>
    <w:rsid w:val="00A87CDE"/>
    <w:rsid w:val="00A87D0D"/>
    <w:rsid w:val="00A90C33"/>
    <w:rsid w:val="00A90F27"/>
    <w:rsid w:val="00A9237A"/>
    <w:rsid w:val="00A93437"/>
    <w:rsid w:val="00A93674"/>
    <w:rsid w:val="00A93F2D"/>
    <w:rsid w:val="00A9761F"/>
    <w:rsid w:val="00AA014B"/>
    <w:rsid w:val="00AA1F46"/>
    <w:rsid w:val="00AA2D1F"/>
    <w:rsid w:val="00AA7201"/>
    <w:rsid w:val="00AB0526"/>
    <w:rsid w:val="00AB10F1"/>
    <w:rsid w:val="00AB38AB"/>
    <w:rsid w:val="00AB4834"/>
    <w:rsid w:val="00AB50B5"/>
    <w:rsid w:val="00AB5E1C"/>
    <w:rsid w:val="00AB630B"/>
    <w:rsid w:val="00AB715A"/>
    <w:rsid w:val="00AB7917"/>
    <w:rsid w:val="00AC2D02"/>
    <w:rsid w:val="00AC38E3"/>
    <w:rsid w:val="00AD221A"/>
    <w:rsid w:val="00AD7569"/>
    <w:rsid w:val="00AE325F"/>
    <w:rsid w:val="00AE527D"/>
    <w:rsid w:val="00AE6FDE"/>
    <w:rsid w:val="00AF0906"/>
    <w:rsid w:val="00AF4D94"/>
    <w:rsid w:val="00B05AD4"/>
    <w:rsid w:val="00B07002"/>
    <w:rsid w:val="00B107CE"/>
    <w:rsid w:val="00B1143C"/>
    <w:rsid w:val="00B13F60"/>
    <w:rsid w:val="00B17460"/>
    <w:rsid w:val="00B239FC"/>
    <w:rsid w:val="00B25A32"/>
    <w:rsid w:val="00B26419"/>
    <w:rsid w:val="00B27E99"/>
    <w:rsid w:val="00B31932"/>
    <w:rsid w:val="00B31AE0"/>
    <w:rsid w:val="00B32474"/>
    <w:rsid w:val="00B43A4A"/>
    <w:rsid w:val="00B520F0"/>
    <w:rsid w:val="00B522CC"/>
    <w:rsid w:val="00B53398"/>
    <w:rsid w:val="00B534E4"/>
    <w:rsid w:val="00B5369F"/>
    <w:rsid w:val="00B57E26"/>
    <w:rsid w:val="00B60811"/>
    <w:rsid w:val="00B60894"/>
    <w:rsid w:val="00B60B2E"/>
    <w:rsid w:val="00B60D1C"/>
    <w:rsid w:val="00B63BCC"/>
    <w:rsid w:val="00B66091"/>
    <w:rsid w:val="00B6661F"/>
    <w:rsid w:val="00B6720D"/>
    <w:rsid w:val="00B708A4"/>
    <w:rsid w:val="00B71810"/>
    <w:rsid w:val="00B71EC4"/>
    <w:rsid w:val="00B730FA"/>
    <w:rsid w:val="00B749FF"/>
    <w:rsid w:val="00B75E4B"/>
    <w:rsid w:val="00B762B3"/>
    <w:rsid w:val="00B840D6"/>
    <w:rsid w:val="00B844E5"/>
    <w:rsid w:val="00B8575E"/>
    <w:rsid w:val="00B8789E"/>
    <w:rsid w:val="00B92B37"/>
    <w:rsid w:val="00B953C7"/>
    <w:rsid w:val="00B96081"/>
    <w:rsid w:val="00BA0312"/>
    <w:rsid w:val="00BA1AF3"/>
    <w:rsid w:val="00BA6FBD"/>
    <w:rsid w:val="00BA7989"/>
    <w:rsid w:val="00BA7FCA"/>
    <w:rsid w:val="00BB1BE9"/>
    <w:rsid w:val="00BB2E76"/>
    <w:rsid w:val="00BB6E96"/>
    <w:rsid w:val="00BB7E34"/>
    <w:rsid w:val="00BC0356"/>
    <w:rsid w:val="00BC0CEA"/>
    <w:rsid w:val="00BC12DC"/>
    <w:rsid w:val="00BC2526"/>
    <w:rsid w:val="00BC3E67"/>
    <w:rsid w:val="00BC55A0"/>
    <w:rsid w:val="00BC7351"/>
    <w:rsid w:val="00BD4196"/>
    <w:rsid w:val="00BD4F9C"/>
    <w:rsid w:val="00BE02E5"/>
    <w:rsid w:val="00BE0BE5"/>
    <w:rsid w:val="00BE226E"/>
    <w:rsid w:val="00BE4726"/>
    <w:rsid w:val="00BF18D2"/>
    <w:rsid w:val="00BF31DD"/>
    <w:rsid w:val="00BF460E"/>
    <w:rsid w:val="00BF75CA"/>
    <w:rsid w:val="00C0144B"/>
    <w:rsid w:val="00C031B2"/>
    <w:rsid w:val="00C04456"/>
    <w:rsid w:val="00C04BAA"/>
    <w:rsid w:val="00C07BB9"/>
    <w:rsid w:val="00C14062"/>
    <w:rsid w:val="00C213AB"/>
    <w:rsid w:val="00C21575"/>
    <w:rsid w:val="00C22721"/>
    <w:rsid w:val="00C24921"/>
    <w:rsid w:val="00C24A2F"/>
    <w:rsid w:val="00C252F9"/>
    <w:rsid w:val="00C260AB"/>
    <w:rsid w:val="00C26F2E"/>
    <w:rsid w:val="00C27368"/>
    <w:rsid w:val="00C27DC9"/>
    <w:rsid w:val="00C31913"/>
    <w:rsid w:val="00C340CC"/>
    <w:rsid w:val="00C34305"/>
    <w:rsid w:val="00C35C75"/>
    <w:rsid w:val="00C36275"/>
    <w:rsid w:val="00C45D8A"/>
    <w:rsid w:val="00C501C9"/>
    <w:rsid w:val="00C5115F"/>
    <w:rsid w:val="00C5465B"/>
    <w:rsid w:val="00C547F3"/>
    <w:rsid w:val="00C6083B"/>
    <w:rsid w:val="00C62021"/>
    <w:rsid w:val="00C657E0"/>
    <w:rsid w:val="00C6611C"/>
    <w:rsid w:val="00C70BAD"/>
    <w:rsid w:val="00C71E17"/>
    <w:rsid w:val="00C745B7"/>
    <w:rsid w:val="00C74C93"/>
    <w:rsid w:val="00C766AA"/>
    <w:rsid w:val="00C77EA3"/>
    <w:rsid w:val="00C8181B"/>
    <w:rsid w:val="00C819B6"/>
    <w:rsid w:val="00C85456"/>
    <w:rsid w:val="00C910CC"/>
    <w:rsid w:val="00C9281C"/>
    <w:rsid w:val="00C9332B"/>
    <w:rsid w:val="00C93FD5"/>
    <w:rsid w:val="00C97607"/>
    <w:rsid w:val="00CA3A3B"/>
    <w:rsid w:val="00CB1A8D"/>
    <w:rsid w:val="00CB3895"/>
    <w:rsid w:val="00CB3980"/>
    <w:rsid w:val="00CB3CF8"/>
    <w:rsid w:val="00CB47FC"/>
    <w:rsid w:val="00CB58A3"/>
    <w:rsid w:val="00CB70C6"/>
    <w:rsid w:val="00CB73CA"/>
    <w:rsid w:val="00CC04B6"/>
    <w:rsid w:val="00CC4CBC"/>
    <w:rsid w:val="00CC4FAA"/>
    <w:rsid w:val="00CC593B"/>
    <w:rsid w:val="00CD192A"/>
    <w:rsid w:val="00CD231B"/>
    <w:rsid w:val="00CD3F17"/>
    <w:rsid w:val="00CD6C04"/>
    <w:rsid w:val="00CD725B"/>
    <w:rsid w:val="00CE00AA"/>
    <w:rsid w:val="00CE1E58"/>
    <w:rsid w:val="00CE45E7"/>
    <w:rsid w:val="00CE4F62"/>
    <w:rsid w:val="00CE6E76"/>
    <w:rsid w:val="00CE7001"/>
    <w:rsid w:val="00CF0559"/>
    <w:rsid w:val="00CF3F6F"/>
    <w:rsid w:val="00CF7B9F"/>
    <w:rsid w:val="00D04C5B"/>
    <w:rsid w:val="00D101B4"/>
    <w:rsid w:val="00D10986"/>
    <w:rsid w:val="00D12F33"/>
    <w:rsid w:val="00D161B9"/>
    <w:rsid w:val="00D22BA5"/>
    <w:rsid w:val="00D23E73"/>
    <w:rsid w:val="00D24156"/>
    <w:rsid w:val="00D24C81"/>
    <w:rsid w:val="00D24DA7"/>
    <w:rsid w:val="00D26C28"/>
    <w:rsid w:val="00D309BA"/>
    <w:rsid w:val="00D34007"/>
    <w:rsid w:val="00D4293B"/>
    <w:rsid w:val="00D43989"/>
    <w:rsid w:val="00D454B6"/>
    <w:rsid w:val="00D547C8"/>
    <w:rsid w:val="00D60CBA"/>
    <w:rsid w:val="00D6172D"/>
    <w:rsid w:val="00D61790"/>
    <w:rsid w:val="00D6274A"/>
    <w:rsid w:val="00D63EB1"/>
    <w:rsid w:val="00D7002A"/>
    <w:rsid w:val="00D7238C"/>
    <w:rsid w:val="00D73E08"/>
    <w:rsid w:val="00D73FFE"/>
    <w:rsid w:val="00D7517C"/>
    <w:rsid w:val="00D77EC3"/>
    <w:rsid w:val="00D8047B"/>
    <w:rsid w:val="00D8144A"/>
    <w:rsid w:val="00D83330"/>
    <w:rsid w:val="00D83FD0"/>
    <w:rsid w:val="00D8543E"/>
    <w:rsid w:val="00D8598A"/>
    <w:rsid w:val="00D859B3"/>
    <w:rsid w:val="00D85EC7"/>
    <w:rsid w:val="00D94157"/>
    <w:rsid w:val="00D956AF"/>
    <w:rsid w:val="00D958CD"/>
    <w:rsid w:val="00D9658E"/>
    <w:rsid w:val="00D9692C"/>
    <w:rsid w:val="00D9798F"/>
    <w:rsid w:val="00D97C69"/>
    <w:rsid w:val="00DA0A14"/>
    <w:rsid w:val="00DA1C11"/>
    <w:rsid w:val="00DA2569"/>
    <w:rsid w:val="00DA3EC9"/>
    <w:rsid w:val="00DA508A"/>
    <w:rsid w:val="00DA63BE"/>
    <w:rsid w:val="00DB0663"/>
    <w:rsid w:val="00DB0745"/>
    <w:rsid w:val="00DB1FA6"/>
    <w:rsid w:val="00DB292B"/>
    <w:rsid w:val="00DB5FA3"/>
    <w:rsid w:val="00DB66DA"/>
    <w:rsid w:val="00DB7265"/>
    <w:rsid w:val="00DC21B1"/>
    <w:rsid w:val="00DC48DA"/>
    <w:rsid w:val="00DC714C"/>
    <w:rsid w:val="00DC7867"/>
    <w:rsid w:val="00DD0842"/>
    <w:rsid w:val="00DD38AE"/>
    <w:rsid w:val="00DD3957"/>
    <w:rsid w:val="00DE1893"/>
    <w:rsid w:val="00DE6A11"/>
    <w:rsid w:val="00DE7385"/>
    <w:rsid w:val="00DF2ED8"/>
    <w:rsid w:val="00DF671F"/>
    <w:rsid w:val="00E04D6F"/>
    <w:rsid w:val="00E066CC"/>
    <w:rsid w:val="00E1066C"/>
    <w:rsid w:val="00E11B56"/>
    <w:rsid w:val="00E15716"/>
    <w:rsid w:val="00E22CB9"/>
    <w:rsid w:val="00E2349F"/>
    <w:rsid w:val="00E23CF0"/>
    <w:rsid w:val="00E2431B"/>
    <w:rsid w:val="00E24C98"/>
    <w:rsid w:val="00E265E4"/>
    <w:rsid w:val="00E26EC1"/>
    <w:rsid w:val="00E303FB"/>
    <w:rsid w:val="00E34B37"/>
    <w:rsid w:val="00E35572"/>
    <w:rsid w:val="00E358AB"/>
    <w:rsid w:val="00E35F7A"/>
    <w:rsid w:val="00E44B18"/>
    <w:rsid w:val="00E52434"/>
    <w:rsid w:val="00E5356A"/>
    <w:rsid w:val="00E57583"/>
    <w:rsid w:val="00E60262"/>
    <w:rsid w:val="00E62B70"/>
    <w:rsid w:val="00E72E78"/>
    <w:rsid w:val="00E757C2"/>
    <w:rsid w:val="00E81F73"/>
    <w:rsid w:val="00E83667"/>
    <w:rsid w:val="00E853A7"/>
    <w:rsid w:val="00E8734E"/>
    <w:rsid w:val="00E92D03"/>
    <w:rsid w:val="00E938EF"/>
    <w:rsid w:val="00E93A39"/>
    <w:rsid w:val="00EA0F97"/>
    <w:rsid w:val="00EA190D"/>
    <w:rsid w:val="00EA2325"/>
    <w:rsid w:val="00EA24E8"/>
    <w:rsid w:val="00EA28A8"/>
    <w:rsid w:val="00EA33F6"/>
    <w:rsid w:val="00EA341A"/>
    <w:rsid w:val="00EA5DA2"/>
    <w:rsid w:val="00EB06DD"/>
    <w:rsid w:val="00EB07CB"/>
    <w:rsid w:val="00EB0F2C"/>
    <w:rsid w:val="00EB19C9"/>
    <w:rsid w:val="00EB440D"/>
    <w:rsid w:val="00EB58A3"/>
    <w:rsid w:val="00EB5C8B"/>
    <w:rsid w:val="00EB5DE7"/>
    <w:rsid w:val="00EB6027"/>
    <w:rsid w:val="00EC2D7E"/>
    <w:rsid w:val="00EC3E5B"/>
    <w:rsid w:val="00ED442A"/>
    <w:rsid w:val="00ED5FC6"/>
    <w:rsid w:val="00ED6352"/>
    <w:rsid w:val="00ED6A0A"/>
    <w:rsid w:val="00EE05F6"/>
    <w:rsid w:val="00EE0909"/>
    <w:rsid w:val="00EE0EA7"/>
    <w:rsid w:val="00EE2B0B"/>
    <w:rsid w:val="00EE34FC"/>
    <w:rsid w:val="00EF17EB"/>
    <w:rsid w:val="00EF49CE"/>
    <w:rsid w:val="00EF641E"/>
    <w:rsid w:val="00EF7212"/>
    <w:rsid w:val="00EF7B43"/>
    <w:rsid w:val="00F00010"/>
    <w:rsid w:val="00F01A31"/>
    <w:rsid w:val="00F06337"/>
    <w:rsid w:val="00F067A8"/>
    <w:rsid w:val="00F06D73"/>
    <w:rsid w:val="00F07287"/>
    <w:rsid w:val="00F1153E"/>
    <w:rsid w:val="00F120B4"/>
    <w:rsid w:val="00F133BA"/>
    <w:rsid w:val="00F15585"/>
    <w:rsid w:val="00F1762F"/>
    <w:rsid w:val="00F20D50"/>
    <w:rsid w:val="00F24C8F"/>
    <w:rsid w:val="00F3019D"/>
    <w:rsid w:val="00F31649"/>
    <w:rsid w:val="00F33F59"/>
    <w:rsid w:val="00F36256"/>
    <w:rsid w:val="00F41247"/>
    <w:rsid w:val="00F41C10"/>
    <w:rsid w:val="00F44BCF"/>
    <w:rsid w:val="00F53C70"/>
    <w:rsid w:val="00F578A9"/>
    <w:rsid w:val="00F612D6"/>
    <w:rsid w:val="00F65A67"/>
    <w:rsid w:val="00F65DFB"/>
    <w:rsid w:val="00F71053"/>
    <w:rsid w:val="00F74528"/>
    <w:rsid w:val="00F756E0"/>
    <w:rsid w:val="00F82A38"/>
    <w:rsid w:val="00F844F4"/>
    <w:rsid w:val="00F8463F"/>
    <w:rsid w:val="00F8535B"/>
    <w:rsid w:val="00F85EB7"/>
    <w:rsid w:val="00F87DBA"/>
    <w:rsid w:val="00F909A3"/>
    <w:rsid w:val="00F90F28"/>
    <w:rsid w:val="00F9159C"/>
    <w:rsid w:val="00F92203"/>
    <w:rsid w:val="00F924BB"/>
    <w:rsid w:val="00F944E1"/>
    <w:rsid w:val="00F95202"/>
    <w:rsid w:val="00F95B82"/>
    <w:rsid w:val="00F97086"/>
    <w:rsid w:val="00FA6AEE"/>
    <w:rsid w:val="00FB1FA8"/>
    <w:rsid w:val="00FB219A"/>
    <w:rsid w:val="00FB438C"/>
    <w:rsid w:val="00FB4A59"/>
    <w:rsid w:val="00FB6835"/>
    <w:rsid w:val="00FB6F4B"/>
    <w:rsid w:val="00FC0806"/>
    <w:rsid w:val="00FC14F5"/>
    <w:rsid w:val="00FC2876"/>
    <w:rsid w:val="00FC2E88"/>
    <w:rsid w:val="00FC3D31"/>
    <w:rsid w:val="00FC45EF"/>
    <w:rsid w:val="00FC6BC8"/>
    <w:rsid w:val="00FC6FA3"/>
    <w:rsid w:val="00FD2149"/>
    <w:rsid w:val="00FD3173"/>
    <w:rsid w:val="00FD4637"/>
    <w:rsid w:val="00FD4EED"/>
    <w:rsid w:val="00FD7199"/>
    <w:rsid w:val="00FD729A"/>
    <w:rsid w:val="00FD7CC5"/>
    <w:rsid w:val="00FE15F3"/>
    <w:rsid w:val="00FF33DB"/>
    <w:rsid w:val="00FF347D"/>
    <w:rsid w:val="00FF38BE"/>
    <w:rsid w:val="00FF7E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8B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E2B0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AE6FDE"/>
    <w:pPr>
      <w:keepNext/>
      <w:widowControl/>
      <w:autoSpaceDE/>
      <w:autoSpaceDN/>
      <w:adjustRightInd/>
      <w:ind w:firstLine="709"/>
      <w:outlineLvl w:val="1"/>
    </w:pPr>
    <w:rPr>
      <w:b/>
      <w:bCs/>
      <w:i/>
      <w:iCs/>
      <w:sz w:val="28"/>
      <w:szCs w:val="28"/>
    </w:rPr>
  </w:style>
  <w:style w:type="paragraph" w:styleId="3">
    <w:name w:val="heading 3"/>
    <w:basedOn w:val="a"/>
    <w:next w:val="a"/>
    <w:link w:val="30"/>
    <w:uiPriority w:val="9"/>
    <w:unhideWhenUsed/>
    <w:qFormat/>
    <w:rsid w:val="0044322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61775D"/>
    <w:pPr>
      <w:keepNext/>
      <w:keepLines/>
      <w:spacing w:before="40"/>
      <w:outlineLvl w:val="3"/>
    </w:pPr>
    <w:rPr>
      <w:rFonts w:asciiTheme="majorHAnsi" w:eastAsiaTheme="majorEastAsia" w:hAnsiTheme="majorHAnsi" w:cstheme="majorBidi"/>
      <w:i/>
      <w:iCs/>
      <w:color w:val="365F91" w:themeColor="accent1" w:themeShade="BF"/>
    </w:rPr>
  </w:style>
  <w:style w:type="paragraph" w:styleId="7">
    <w:name w:val="heading 7"/>
    <w:basedOn w:val="a"/>
    <w:next w:val="a"/>
    <w:link w:val="70"/>
    <w:uiPriority w:val="9"/>
    <w:unhideWhenUsed/>
    <w:qFormat/>
    <w:rsid w:val="0061775D"/>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3B48BA"/>
    <w:pPr>
      <w:spacing w:after="120"/>
    </w:pPr>
  </w:style>
  <w:style w:type="character" w:customStyle="1" w:styleId="a4">
    <w:name w:val="Основной текст Знак"/>
    <w:basedOn w:val="a0"/>
    <w:link w:val="a3"/>
    <w:uiPriority w:val="99"/>
    <w:semiHidden/>
    <w:rsid w:val="003B48BA"/>
    <w:rPr>
      <w:rFonts w:ascii="Times New Roman" w:eastAsia="Times New Roman" w:hAnsi="Times New Roman" w:cs="Times New Roman"/>
      <w:sz w:val="20"/>
      <w:szCs w:val="20"/>
      <w:lang w:eastAsia="ru-RU"/>
    </w:rPr>
  </w:style>
  <w:style w:type="paragraph" w:styleId="a5">
    <w:name w:val="List Paragraph"/>
    <w:aliases w:val="Конт-абзац"/>
    <w:basedOn w:val="a"/>
    <w:link w:val="a6"/>
    <w:uiPriority w:val="34"/>
    <w:qFormat/>
    <w:rsid w:val="004839F5"/>
    <w:pPr>
      <w:ind w:left="720"/>
      <w:contextualSpacing/>
    </w:pPr>
  </w:style>
  <w:style w:type="table" w:styleId="a7">
    <w:name w:val="Table Grid"/>
    <w:basedOn w:val="a1"/>
    <w:uiPriority w:val="39"/>
    <w:rsid w:val="00EE05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Indent"/>
    <w:aliases w:val="текст,Основной текст 1"/>
    <w:basedOn w:val="a"/>
    <w:link w:val="a9"/>
    <w:unhideWhenUsed/>
    <w:rsid w:val="003A4088"/>
    <w:pPr>
      <w:spacing w:after="120"/>
      <w:ind w:left="283"/>
    </w:pPr>
  </w:style>
  <w:style w:type="character" w:customStyle="1" w:styleId="a9">
    <w:name w:val="Основной текст с отступом Знак"/>
    <w:aliases w:val="текст Знак,Основной текст 1 Знак"/>
    <w:basedOn w:val="a0"/>
    <w:link w:val="a8"/>
    <w:uiPriority w:val="99"/>
    <w:semiHidden/>
    <w:rsid w:val="003A4088"/>
    <w:rPr>
      <w:rFonts w:ascii="Times New Roman" w:eastAsia="Times New Roman" w:hAnsi="Times New Roman" w:cs="Times New Roman"/>
      <w:sz w:val="20"/>
      <w:szCs w:val="20"/>
      <w:lang w:eastAsia="ru-RU"/>
    </w:rPr>
  </w:style>
  <w:style w:type="paragraph" w:customStyle="1" w:styleId="FR2">
    <w:name w:val="FR2"/>
    <w:rsid w:val="003A4088"/>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styleId="aa">
    <w:name w:val="Normal (Web)"/>
    <w:basedOn w:val="a"/>
    <w:uiPriority w:val="99"/>
    <w:unhideWhenUsed/>
    <w:rsid w:val="00D859B3"/>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rsid w:val="00D859B3"/>
  </w:style>
  <w:style w:type="character" w:styleId="ab">
    <w:name w:val="Hyperlink"/>
    <w:basedOn w:val="a0"/>
    <w:uiPriority w:val="99"/>
    <w:unhideWhenUsed/>
    <w:rsid w:val="00D859B3"/>
    <w:rPr>
      <w:color w:val="0000FF"/>
      <w:u w:val="single"/>
    </w:rPr>
  </w:style>
  <w:style w:type="paragraph" w:customStyle="1" w:styleId="s1">
    <w:name w:val="s_1"/>
    <w:basedOn w:val="a"/>
    <w:rsid w:val="004E039F"/>
    <w:pPr>
      <w:widowControl/>
      <w:autoSpaceDE/>
      <w:autoSpaceDN/>
      <w:adjustRightInd/>
      <w:spacing w:before="100" w:beforeAutospacing="1" w:after="100" w:afterAutospacing="1"/>
    </w:pPr>
    <w:rPr>
      <w:sz w:val="24"/>
      <w:szCs w:val="24"/>
    </w:rPr>
  </w:style>
  <w:style w:type="paragraph" w:customStyle="1" w:styleId="11">
    <w:name w:val="1"/>
    <w:basedOn w:val="a"/>
    <w:rsid w:val="00CF0559"/>
    <w:pPr>
      <w:widowControl/>
      <w:autoSpaceDE/>
      <w:autoSpaceDN/>
      <w:adjustRightInd/>
      <w:spacing w:before="100" w:beforeAutospacing="1" w:after="100" w:afterAutospacing="1"/>
    </w:pPr>
    <w:rPr>
      <w:sz w:val="24"/>
      <w:szCs w:val="24"/>
    </w:rPr>
  </w:style>
  <w:style w:type="paragraph" w:styleId="ac">
    <w:name w:val="footer"/>
    <w:basedOn w:val="a"/>
    <w:link w:val="ad"/>
    <w:uiPriority w:val="99"/>
    <w:unhideWhenUsed/>
    <w:rsid w:val="00A27E8B"/>
    <w:pPr>
      <w:widowControl/>
      <w:tabs>
        <w:tab w:val="center" w:pos="4677"/>
        <w:tab w:val="right" w:pos="9355"/>
      </w:tabs>
      <w:autoSpaceDE/>
      <w:autoSpaceDN/>
      <w:adjustRightInd/>
    </w:pPr>
    <w:rPr>
      <w:sz w:val="24"/>
      <w:szCs w:val="24"/>
    </w:rPr>
  </w:style>
  <w:style w:type="character" w:customStyle="1" w:styleId="ad">
    <w:name w:val="Нижний колонтитул Знак"/>
    <w:basedOn w:val="a0"/>
    <w:link w:val="ac"/>
    <w:uiPriority w:val="99"/>
    <w:rsid w:val="00A27E8B"/>
    <w:rPr>
      <w:rFonts w:ascii="Times New Roman" w:eastAsia="Times New Roman" w:hAnsi="Times New Roman" w:cs="Times New Roman"/>
      <w:sz w:val="24"/>
      <w:szCs w:val="24"/>
    </w:rPr>
  </w:style>
  <w:style w:type="paragraph" w:customStyle="1" w:styleId="12">
    <w:name w:val="Абзац списка1"/>
    <w:basedOn w:val="a"/>
    <w:rsid w:val="00DB5FA3"/>
    <w:pPr>
      <w:widowControl/>
      <w:autoSpaceDE/>
      <w:autoSpaceDN/>
      <w:adjustRightInd/>
      <w:spacing w:after="200" w:line="276" w:lineRule="auto"/>
      <w:ind w:left="720"/>
    </w:pPr>
    <w:rPr>
      <w:rFonts w:ascii="Calibri" w:hAnsi="Calibri" w:cs="Calibri"/>
      <w:sz w:val="22"/>
      <w:szCs w:val="22"/>
      <w:lang w:eastAsia="en-US"/>
    </w:rPr>
  </w:style>
  <w:style w:type="paragraph" w:customStyle="1" w:styleId="ae">
    <w:name w:val="Знак"/>
    <w:basedOn w:val="a"/>
    <w:rsid w:val="00C85456"/>
    <w:pPr>
      <w:pageBreakBefore/>
      <w:widowControl/>
      <w:autoSpaceDE/>
      <w:autoSpaceDN/>
      <w:adjustRightInd/>
      <w:spacing w:after="160" w:line="360" w:lineRule="auto"/>
    </w:pPr>
    <w:rPr>
      <w:sz w:val="28"/>
      <w:lang w:val="en-US" w:eastAsia="en-US"/>
    </w:rPr>
  </w:style>
  <w:style w:type="paragraph" w:customStyle="1" w:styleId="13">
    <w:name w:val="Обычный1"/>
    <w:rsid w:val="00826494"/>
    <w:pPr>
      <w:widowControl w:val="0"/>
      <w:snapToGrid w:val="0"/>
      <w:spacing w:after="0" w:line="480" w:lineRule="auto"/>
      <w:ind w:left="480" w:hanging="460"/>
      <w:jc w:val="both"/>
    </w:pPr>
    <w:rPr>
      <w:rFonts w:ascii="Times New Roman" w:eastAsia="Times New Roman" w:hAnsi="Times New Roman" w:cs="Times New Roman"/>
      <w:sz w:val="16"/>
      <w:szCs w:val="20"/>
      <w:lang w:eastAsia="ru-RU"/>
    </w:rPr>
  </w:style>
  <w:style w:type="character" w:customStyle="1" w:styleId="20">
    <w:name w:val="Заголовок 2 Знак"/>
    <w:basedOn w:val="a0"/>
    <w:link w:val="2"/>
    <w:uiPriority w:val="9"/>
    <w:rsid w:val="00AE6FDE"/>
    <w:rPr>
      <w:rFonts w:ascii="Times New Roman" w:eastAsia="Times New Roman" w:hAnsi="Times New Roman" w:cs="Times New Roman"/>
      <w:b/>
      <w:bCs/>
      <w:i/>
      <w:iCs/>
      <w:sz w:val="28"/>
      <w:szCs w:val="28"/>
    </w:rPr>
  </w:style>
  <w:style w:type="paragraph" w:styleId="af">
    <w:name w:val="footnote text"/>
    <w:basedOn w:val="a"/>
    <w:link w:val="af0"/>
    <w:uiPriority w:val="99"/>
    <w:unhideWhenUsed/>
    <w:rsid w:val="00AE6FDE"/>
    <w:pPr>
      <w:widowControl/>
      <w:autoSpaceDE/>
      <w:autoSpaceDN/>
      <w:adjustRightInd/>
    </w:pPr>
  </w:style>
  <w:style w:type="character" w:customStyle="1" w:styleId="af0">
    <w:name w:val="Текст сноски Знак"/>
    <w:basedOn w:val="a0"/>
    <w:link w:val="af"/>
    <w:uiPriority w:val="99"/>
    <w:rsid w:val="00AE6FDE"/>
    <w:rPr>
      <w:rFonts w:ascii="Times New Roman" w:eastAsia="Times New Roman" w:hAnsi="Times New Roman" w:cs="Times New Roman"/>
      <w:sz w:val="20"/>
      <w:szCs w:val="20"/>
    </w:rPr>
  </w:style>
  <w:style w:type="character" w:styleId="af1">
    <w:name w:val="footnote reference"/>
    <w:uiPriority w:val="99"/>
    <w:unhideWhenUsed/>
    <w:rsid w:val="00AE6FDE"/>
    <w:rPr>
      <w:vertAlign w:val="superscript"/>
    </w:rPr>
  </w:style>
  <w:style w:type="paragraph" w:styleId="31">
    <w:name w:val="Body Text 3"/>
    <w:basedOn w:val="a"/>
    <w:link w:val="32"/>
    <w:rsid w:val="008135A3"/>
    <w:pPr>
      <w:widowControl/>
      <w:autoSpaceDE/>
      <w:autoSpaceDN/>
      <w:adjustRightInd/>
      <w:spacing w:after="120"/>
    </w:pPr>
    <w:rPr>
      <w:sz w:val="16"/>
      <w:szCs w:val="16"/>
    </w:rPr>
  </w:style>
  <w:style w:type="character" w:customStyle="1" w:styleId="32">
    <w:name w:val="Основной текст 3 Знак"/>
    <w:basedOn w:val="a0"/>
    <w:link w:val="31"/>
    <w:rsid w:val="008135A3"/>
    <w:rPr>
      <w:rFonts w:ascii="Times New Roman" w:eastAsia="Times New Roman" w:hAnsi="Times New Roman" w:cs="Times New Roman"/>
      <w:sz w:val="16"/>
      <w:szCs w:val="16"/>
      <w:lang w:eastAsia="ru-RU"/>
    </w:rPr>
  </w:style>
  <w:style w:type="paragraph" w:customStyle="1" w:styleId="14">
    <w:name w:val="Текст1"/>
    <w:basedOn w:val="a"/>
    <w:rsid w:val="008135A3"/>
    <w:pPr>
      <w:widowControl/>
      <w:autoSpaceDE/>
      <w:autoSpaceDN/>
      <w:adjustRightInd/>
    </w:pPr>
    <w:rPr>
      <w:rFonts w:ascii="Courier New" w:hAnsi="Courier New"/>
    </w:rPr>
  </w:style>
  <w:style w:type="paragraph" w:styleId="af2">
    <w:name w:val="Balloon Text"/>
    <w:basedOn w:val="a"/>
    <w:link w:val="af3"/>
    <w:uiPriority w:val="99"/>
    <w:semiHidden/>
    <w:unhideWhenUsed/>
    <w:rsid w:val="002D1082"/>
    <w:rPr>
      <w:rFonts w:ascii="Tahoma" w:hAnsi="Tahoma" w:cs="Tahoma"/>
      <w:sz w:val="16"/>
      <w:szCs w:val="16"/>
    </w:rPr>
  </w:style>
  <w:style w:type="character" w:customStyle="1" w:styleId="af3">
    <w:name w:val="Текст выноски Знак"/>
    <w:basedOn w:val="a0"/>
    <w:link w:val="af2"/>
    <w:uiPriority w:val="99"/>
    <w:semiHidden/>
    <w:rsid w:val="002D1082"/>
    <w:rPr>
      <w:rFonts w:ascii="Tahoma" w:eastAsia="Times New Roman" w:hAnsi="Tahoma" w:cs="Tahoma"/>
      <w:sz w:val="16"/>
      <w:szCs w:val="16"/>
      <w:lang w:eastAsia="ru-RU"/>
    </w:rPr>
  </w:style>
  <w:style w:type="character" w:styleId="af4">
    <w:name w:val="FollowedHyperlink"/>
    <w:basedOn w:val="a0"/>
    <w:uiPriority w:val="99"/>
    <w:semiHidden/>
    <w:unhideWhenUsed/>
    <w:rsid w:val="00701946"/>
    <w:rPr>
      <w:color w:val="800080" w:themeColor="followedHyperlink"/>
      <w:u w:val="single"/>
    </w:rPr>
  </w:style>
  <w:style w:type="character" w:customStyle="1" w:styleId="10">
    <w:name w:val="Заголовок 1 Знак"/>
    <w:basedOn w:val="a0"/>
    <w:link w:val="1"/>
    <w:uiPriority w:val="9"/>
    <w:rsid w:val="00EE2B0B"/>
    <w:rPr>
      <w:rFonts w:asciiTheme="majorHAnsi" w:eastAsiaTheme="majorEastAsia" w:hAnsiTheme="majorHAnsi" w:cstheme="majorBidi"/>
      <w:b/>
      <w:bCs/>
      <w:color w:val="365F91" w:themeColor="accent1" w:themeShade="BF"/>
      <w:sz w:val="28"/>
      <w:szCs w:val="28"/>
      <w:lang w:eastAsia="ru-RU"/>
    </w:rPr>
  </w:style>
  <w:style w:type="paragraph" w:styleId="af5">
    <w:name w:val="TOC Heading"/>
    <w:basedOn w:val="1"/>
    <w:next w:val="a"/>
    <w:uiPriority w:val="39"/>
    <w:unhideWhenUsed/>
    <w:qFormat/>
    <w:rsid w:val="00EE2B0B"/>
    <w:pPr>
      <w:widowControl/>
      <w:autoSpaceDE/>
      <w:autoSpaceDN/>
      <w:adjustRightInd/>
      <w:spacing w:line="276" w:lineRule="auto"/>
      <w:outlineLvl w:val="9"/>
    </w:pPr>
  </w:style>
  <w:style w:type="paragraph" w:styleId="15">
    <w:name w:val="toc 1"/>
    <w:basedOn w:val="a"/>
    <w:next w:val="a"/>
    <w:autoRedefine/>
    <w:uiPriority w:val="39"/>
    <w:unhideWhenUsed/>
    <w:rsid w:val="00FD4EED"/>
    <w:pPr>
      <w:tabs>
        <w:tab w:val="right" w:leader="dot" w:pos="9771"/>
      </w:tabs>
      <w:spacing w:after="100"/>
      <w:ind w:left="142"/>
    </w:pPr>
  </w:style>
  <w:style w:type="paragraph" w:styleId="21">
    <w:name w:val="toc 2"/>
    <w:basedOn w:val="a"/>
    <w:next w:val="a"/>
    <w:autoRedefine/>
    <w:uiPriority w:val="39"/>
    <w:unhideWhenUsed/>
    <w:rsid w:val="00AA014B"/>
    <w:pPr>
      <w:tabs>
        <w:tab w:val="right" w:leader="dot" w:pos="9628"/>
      </w:tabs>
      <w:spacing w:after="120"/>
      <w:ind w:left="198"/>
    </w:pPr>
  </w:style>
  <w:style w:type="character" w:customStyle="1" w:styleId="a6">
    <w:name w:val="Абзац списка Знак"/>
    <w:aliases w:val="Конт-абзац Знак"/>
    <w:link w:val="a5"/>
    <w:uiPriority w:val="34"/>
    <w:locked/>
    <w:rsid w:val="008A0EFC"/>
    <w:rPr>
      <w:rFonts w:ascii="Times New Roman" w:eastAsia="Times New Roman" w:hAnsi="Times New Roman" w:cs="Times New Roman"/>
      <w:sz w:val="20"/>
      <w:szCs w:val="20"/>
      <w:lang w:eastAsia="ru-RU"/>
    </w:rPr>
  </w:style>
  <w:style w:type="paragraph" w:styleId="af6">
    <w:name w:val="header"/>
    <w:basedOn w:val="a"/>
    <w:link w:val="af7"/>
    <w:uiPriority w:val="99"/>
    <w:unhideWhenUsed/>
    <w:rsid w:val="004C5CF8"/>
    <w:pPr>
      <w:tabs>
        <w:tab w:val="center" w:pos="4677"/>
        <w:tab w:val="right" w:pos="9355"/>
      </w:tabs>
    </w:pPr>
  </w:style>
  <w:style w:type="character" w:customStyle="1" w:styleId="af7">
    <w:name w:val="Верхний колонтитул Знак"/>
    <w:basedOn w:val="a0"/>
    <w:link w:val="af6"/>
    <w:uiPriority w:val="99"/>
    <w:rsid w:val="004C5CF8"/>
    <w:rPr>
      <w:rFonts w:ascii="Times New Roman" w:eastAsia="Times New Roman" w:hAnsi="Times New Roman" w:cs="Times New Roman"/>
      <w:sz w:val="20"/>
      <w:szCs w:val="20"/>
      <w:lang w:eastAsia="ru-RU"/>
    </w:rPr>
  </w:style>
  <w:style w:type="paragraph" w:customStyle="1" w:styleId="Default">
    <w:name w:val="Default"/>
    <w:rsid w:val="00644043"/>
    <w:pPr>
      <w:autoSpaceDE w:val="0"/>
      <w:autoSpaceDN w:val="0"/>
      <w:adjustRightInd w:val="0"/>
      <w:spacing w:after="0" w:line="240" w:lineRule="auto"/>
    </w:pPr>
    <w:rPr>
      <w:rFonts w:ascii="Times New Roman" w:eastAsia="Arial Unicode MS" w:hAnsi="Times New Roman" w:cs="Times New Roman"/>
      <w:color w:val="000000"/>
      <w:sz w:val="24"/>
      <w:szCs w:val="24"/>
      <w:lang w:eastAsia="ru-RU"/>
    </w:rPr>
  </w:style>
  <w:style w:type="character" w:customStyle="1" w:styleId="FontStyle21">
    <w:name w:val="Font Style21"/>
    <w:rsid w:val="00CD6C04"/>
    <w:rPr>
      <w:rFonts w:ascii="Times New Roman" w:hAnsi="Times New Roman" w:cs="Times New Roman"/>
      <w:sz w:val="12"/>
      <w:szCs w:val="12"/>
    </w:rPr>
  </w:style>
  <w:style w:type="paragraph" w:styleId="af8">
    <w:name w:val="Title"/>
    <w:basedOn w:val="a"/>
    <w:link w:val="af9"/>
    <w:uiPriority w:val="1"/>
    <w:qFormat/>
    <w:rsid w:val="00443228"/>
    <w:pPr>
      <w:adjustRightInd/>
      <w:ind w:left="1916" w:right="1318" w:hanging="32"/>
    </w:pPr>
    <w:rPr>
      <w:b/>
      <w:bCs/>
      <w:sz w:val="28"/>
      <w:szCs w:val="28"/>
      <w:lang w:eastAsia="en-US"/>
    </w:rPr>
  </w:style>
  <w:style w:type="character" w:customStyle="1" w:styleId="af9">
    <w:name w:val="Название Знак"/>
    <w:basedOn w:val="a0"/>
    <w:link w:val="af8"/>
    <w:uiPriority w:val="1"/>
    <w:rsid w:val="00443228"/>
    <w:rPr>
      <w:rFonts w:ascii="Times New Roman" w:eastAsia="Times New Roman" w:hAnsi="Times New Roman" w:cs="Times New Roman"/>
      <w:b/>
      <w:bCs/>
      <w:sz w:val="28"/>
      <w:szCs w:val="28"/>
    </w:rPr>
  </w:style>
  <w:style w:type="character" w:customStyle="1" w:styleId="30">
    <w:name w:val="Заголовок 3 Знак"/>
    <w:basedOn w:val="a0"/>
    <w:link w:val="3"/>
    <w:uiPriority w:val="9"/>
    <w:rsid w:val="00443228"/>
    <w:rPr>
      <w:rFonts w:asciiTheme="majorHAnsi" w:eastAsiaTheme="majorEastAsia" w:hAnsiTheme="majorHAnsi" w:cstheme="majorBidi"/>
      <w:color w:val="243F60" w:themeColor="accent1" w:themeShade="7F"/>
      <w:sz w:val="24"/>
      <w:szCs w:val="24"/>
      <w:lang w:eastAsia="ru-RU"/>
    </w:rPr>
  </w:style>
  <w:style w:type="character" w:styleId="afa">
    <w:name w:val="annotation reference"/>
    <w:basedOn w:val="a0"/>
    <w:uiPriority w:val="99"/>
    <w:semiHidden/>
    <w:unhideWhenUsed/>
    <w:rsid w:val="00756C2B"/>
    <w:rPr>
      <w:sz w:val="16"/>
      <w:szCs w:val="16"/>
    </w:rPr>
  </w:style>
  <w:style w:type="paragraph" w:styleId="afb">
    <w:name w:val="annotation text"/>
    <w:basedOn w:val="a"/>
    <w:link w:val="afc"/>
    <w:uiPriority w:val="99"/>
    <w:semiHidden/>
    <w:unhideWhenUsed/>
    <w:rsid w:val="00756C2B"/>
  </w:style>
  <w:style w:type="character" w:customStyle="1" w:styleId="afc">
    <w:name w:val="Текст примечания Знак"/>
    <w:basedOn w:val="a0"/>
    <w:link w:val="afb"/>
    <w:uiPriority w:val="99"/>
    <w:semiHidden/>
    <w:rsid w:val="00756C2B"/>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756C2B"/>
    <w:rPr>
      <w:b/>
      <w:bCs/>
    </w:rPr>
  </w:style>
  <w:style w:type="character" w:customStyle="1" w:styleId="afe">
    <w:name w:val="Тема примечания Знак"/>
    <w:basedOn w:val="afc"/>
    <w:link w:val="afd"/>
    <w:uiPriority w:val="99"/>
    <w:semiHidden/>
    <w:rsid w:val="00756C2B"/>
    <w:rPr>
      <w:rFonts w:ascii="Times New Roman" w:eastAsia="Times New Roman" w:hAnsi="Times New Roman" w:cs="Times New Roman"/>
      <w:b/>
      <w:bCs/>
      <w:sz w:val="20"/>
      <w:szCs w:val="20"/>
      <w:lang w:eastAsia="ru-RU"/>
    </w:rPr>
  </w:style>
  <w:style w:type="paragraph" w:customStyle="1" w:styleId="aff">
    <w:name w:val="СписокНум"/>
    <w:basedOn w:val="a"/>
    <w:qFormat/>
    <w:rsid w:val="00C910CC"/>
    <w:pPr>
      <w:jc w:val="both"/>
    </w:pPr>
    <w:rPr>
      <w:bCs/>
      <w:color w:val="000000"/>
      <w:sz w:val="28"/>
      <w:szCs w:val="28"/>
    </w:rPr>
  </w:style>
  <w:style w:type="character" w:customStyle="1" w:styleId="aff0">
    <w:name w:val="Другое_"/>
    <w:basedOn w:val="a0"/>
    <w:link w:val="aff1"/>
    <w:rsid w:val="003C3893"/>
    <w:rPr>
      <w:rFonts w:ascii="Times New Roman" w:eastAsia="Times New Roman" w:hAnsi="Times New Roman" w:cs="Times New Roman"/>
    </w:rPr>
  </w:style>
  <w:style w:type="paragraph" w:customStyle="1" w:styleId="aff1">
    <w:name w:val="Другое"/>
    <w:basedOn w:val="a"/>
    <w:link w:val="aff0"/>
    <w:rsid w:val="003C3893"/>
    <w:pPr>
      <w:autoSpaceDE/>
      <w:autoSpaceDN/>
      <w:adjustRightInd/>
    </w:pPr>
    <w:rPr>
      <w:sz w:val="22"/>
      <w:szCs w:val="22"/>
      <w:lang w:eastAsia="en-US"/>
    </w:rPr>
  </w:style>
  <w:style w:type="character" w:customStyle="1" w:styleId="5">
    <w:name w:val="Основной текст (5)_"/>
    <w:basedOn w:val="a0"/>
    <w:link w:val="50"/>
    <w:rsid w:val="00ED6A0A"/>
    <w:rPr>
      <w:rFonts w:ascii="Times New Roman" w:eastAsia="Times New Roman" w:hAnsi="Times New Roman" w:cs="Times New Roman"/>
      <w:b/>
      <w:bCs/>
      <w:sz w:val="28"/>
      <w:szCs w:val="28"/>
    </w:rPr>
  </w:style>
  <w:style w:type="paragraph" w:customStyle="1" w:styleId="50">
    <w:name w:val="Основной текст (5)"/>
    <w:basedOn w:val="a"/>
    <w:link w:val="5"/>
    <w:rsid w:val="00ED6A0A"/>
    <w:pPr>
      <w:autoSpaceDE/>
      <w:autoSpaceDN/>
      <w:adjustRightInd/>
      <w:ind w:firstLine="410"/>
    </w:pPr>
    <w:rPr>
      <w:b/>
      <w:bCs/>
      <w:sz w:val="28"/>
      <w:szCs w:val="28"/>
      <w:lang w:eastAsia="en-US"/>
    </w:rPr>
  </w:style>
  <w:style w:type="character" w:customStyle="1" w:styleId="40">
    <w:name w:val="Заголовок 4 Знак"/>
    <w:basedOn w:val="a0"/>
    <w:link w:val="4"/>
    <w:uiPriority w:val="9"/>
    <w:semiHidden/>
    <w:rsid w:val="0061775D"/>
    <w:rPr>
      <w:rFonts w:asciiTheme="majorHAnsi" w:eastAsiaTheme="majorEastAsia" w:hAnsiTheme="majorHAnsi" w:cstheme="majorBidi"/>
      <w:i/>
      <w:iCs/>
      <w:color w:val="365F91" w:themeColor="accent1" w:themeShade="BF"/>
      <w:sz w:val="20"/>
      <w:szCs w:val="20"/>
      <w:lang w:eastAsia="ru-RU"/>
    </w:rPr>
  </w:style>
  <w:style w:type="character" w:customStyle="1" w:styleId="70">
    <w:name w:val="Заголовок 7 Знак"/>
    <w:basedOn w:val="a0"/>
    <w:link w:val="7"/>
    <w:uiPriority w:val="9"/>
    <w:rsid w:val="0061775D"/>
    <w:rPr>
      <w:rFonts w:asciiTheme="majorHAnsi" w:eastAsiaTheme="majorEastAsia" w:hAnsiTheme="majorHAnsi" w:cstheme="majorBidi"/>
      <w:i/>
      <w:iCs/>
      <w:color w:val="243F60" w:themeColor="accent1" w:themeShade="7F"/>
      <w:sz w:val="20"/>
      <w:szCs w:val="20"/>
      <w:lang w:eastAsia="ru-RU"/>
    </w:rPr>
  </w:style>
  <w:style w:type="paragraph" w:customStyle="1" w:styleId="ConsPlusNormal">
    <w:name w:val="ConsPlusNormal"/>
    <w:rsid w:val="00BF460E"/>
    <w:pPr>
      <w:widowControl w:val="0"/>
      <w:autoSpaceDE w:val="0"/>
      <w:autoSpaceDN w:val="0"/>
      <w:spacing w:after="0" w:line="240" w:lineRule="auto"/>
    </w:pPr>
    <w:rPr>
      <w:rFonts w:ascii="Calibri" w:eastAsia="Times New Roman" w:hAnsi="Calibri" w:cs="Calibri"/>
      <w:szCs w:val="20"/>
      <w:lang w:eastAsia="ru-RU"/>
    </w:rPr>
  </w:style>
  <w:style w:type="character" w:styleId="aff2">
    <w:name w:val="Strong"/>
    <w:basedOn w:val="a0"/>
    <w:uiPriority w:val="22"/>
    <w:qFormat/>
    <w:rsid w:val="0016592B"/>
    <w:rPr>
      <w:b/>
      <w:bCs/>
    </w:rPr>
  </w:style>
  <w:style w:type="character" w:customStyle="1" w:styleId="FontStyle11">
    <w:name w:val="Font Style11"/>
    <w:rsid w:val="008A74A8"/>
    <w:rPr>
      <w:rFonts w:ascii="Times New Roman" w:hAnsi="Times New Roman" w:cs="Times New Roman"/>
      <w:sz w:val="22"/>
      <w:szCs w:val="22"/>
    </w:rPr>
  </w:style>
  <w:style w:type="paragraph" w:customStyle="1" w:styleId="Style3">
    <w:name w:val="Style3"/>
    <w:basedOn w:val="a"/>
    <w:rsid w:val="008A74A8"/>
    <w:rPr>
      <w:sz w:val="24"/>
      <w:szCs w:val="24"/>
    </w:rPr>
  </w:style>
  <w:style w:type="table" w:customStyle="1" w:styleId="16">
    <w:name w:val="Сетка таблицы1"/>
    <w:basedOn w:val="a1"/>
    <w:next w:val="a7"/>
    <w:uiPriority w:val="39"/>
    <w:rsid w:val="00F06D7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Emphasis"/>
    <w:basedOn w:val="a0"/>
    <w:uiPriority w:val="20"/>
    <w:qFormat/>
    <w:rsid w:val="00BC7351"/>
    <w:rPr>
      <w:i/>
      <w:iCs/>
    </w:rPr>
  </w:style>
  <w:style w:type="paragraph" w:customStyle="1" w:styleId="enquiry-tiletext">
    <w:name w:val="enquiry-tile__text"/>
    <w:basedOn w:val="a"/>
    <w:rsid w:val="00DF671F"/>
    <w:pPr>
      <w:widowControl/>
      <w:autoSpaceDE/>
      <w:autoSpaceDN/>
      <w:adjustRightInd/>
      <w:spacing w:before="100" w:beforeAutospacing="1" w:after="100" w:afterAutospacing="1"/>
    </w:pPr>
    <w:rPr>
      <w:sz w:val="24"/>
      <w:szCs w:val="24"/>
    </w:rPr>
  </w:style>
  <w:style w:type="character" w:customStyle="1" w:styleId="clipboard">
    <w:name w:val="clipboard"/>
    <w:basedOn w:val="a0"/>
    <w:rsid w:val="006A6EF4"/>
  </w:style>
  <w:style w:type="paragraph" w:customStyle="1" w:styleId="firstchild">
    <w:name w:val="first_child"/>
    <w:basedOn w:val="a"/>
    <w:rsid w:val="006A6EF4"/>
    <w:pPr>
      <w:widowControl/>
      <w:autoSpaceDE/>
      <w:autoSpaceDN/>
      <w:adjustRightInd/>
      <w:spacing w:before="100" w:beforeAutospacing="1" w:after="100" w:afterAutospacing="1"/>
    </w:pPr>
    <w:rPr>
      <w:sz w:val="24"/>
      <w:szCs w:val="24"/>
    </w:rPr>
  </w:style>
  <w:style w:type="paragraph" w:customStyle="1" w:styleId="lastchild">
    <w:name w:val="last_child"/>
    <w:basedOn w:val="a"/>
    <w:rsid w:val="006A6EF4"/>
    <w:pPr>
      <w:widowControl/>
      <w:autoSpaceDE/>
      <w:autoSpaceDN/>
      <w:adjustRightInd/>
      <w:spacing w:before="100" w:beforeAutospacing="1" w:after="100" w:afterAutospacing="1"/>
    </w:pPr>
    <w:rPr>
      <w:sz w:val="24"/>
      <w:szCs w:val="24"/>
    </w:rPr>
  </w:style>
  <w:style w:type="paragraph" w:customStyle="1" w:styleId="imgdescription">
    <w:name w:val="img_description"/>
    <w:basedOn w:val="a"/>
    <w:rsid w:val="006E4202"/>
    <w:pPr>
      <w:widowControl/>
      <w:autoSpaceDE/>
      <w:autoSpaceDN/>
      <w:adjustRightInd/>
      <w:spacing w:before="100" w:beforeAutospacing="1" w:after="100" w:afterAutospacing="1"/>
    </w:pPr>
    <w:rPr>
      <w:sz w:val="24"/>
      <w:szCs w:val="24"/>
    </w:rPr>
  </w:style>
  <w:style w:type="paragraph" w:customStyle="1" w:styleId="enquiry-text">
    <w:name w:val="enquiry-text"/>
    <w:basedOn w:val="a"/>
    <w:rsid w:val="008E0DE8"/>
    <w:pPr>
      <w:widowControl/>
      <w:autoSpaceDE/>
      <w:autoSpaceDN/>
      <w:adjustRightInd/>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04933231">
      <w:bodyDiv w:val="1"/>
      <w:marLeft w:val="0"/>
      <w:marRight w:val="0"/>
      <w:marTop w:val="0"/>
      <w:marBottom w:val="0"/>
      <w:divBdr>
        <w:top w:val="none" w:sz="0" w:space="0" w:color="auto"/>
        <w:left w:val="none" w:sz="0" w:space="0" w:color="auto"/>
        <w:bottom w:val="none" w:sz="0" w:space="0" w:color="auto"/>
        <w:right w:val="none" w:sz="0" w:space="0" w:color="auto"/>
      </w:divBdr>
      <w:divsChild>
        <w:div w:id="287321701">
          <w:marLeft w:val="547"/>
          <w:marRight w:val="0"/>
          <w:marTop w:val="134"/>
          <w:marBottom w:val="0"/>
          <w:divBdr>
            <w:top w:val="none" w:sz="0" w:space="0" w:color="auto"/>
            <w:left w:val="none" w:sz="0" w:space="0" w:color="auto"/>
            <w:bottom w:val="none" w:sz="0" w:space="0" w:color="auto"/>
            <w:right w:val="none" w:sz="0" w:space="0" w:color="auto"/>
          </w:divBdr>
        </w:div>
        <w:div w:id="1623681890">
          <w:marLeft w:val="547"/>
          <w:marRight w:val="0"/>
          <w:marTop w:val="134"/>
          <w:marBottom w:val="0"/>
          <w:divBdr>
            <w:top w:val="none" w:sz="0" w:space="0" w:color="auto"/>
            <w:left w:val="none" w:sz="0" w:space="0" w:color="auto"/>
            <w:bottom w:val="none" w:sz="0" w:space="0" w:color="auto"/>
            <w:right w:val="none" w:sz="0" w:space="0" w:color="auto"/>
          </w:divBdr>
        </w:div>
        <w:div w:id="839470235">
          <w:marLeft w:val="547"/>
          <w:marRight w:val="0"/>
          <w:marTop w:val="134"/>
          <w:marBottom w:val="0"/>
          <w:divBdr>
            <w:top w:val="none" w:sz="0" w:space="0" w:color="auto"/>
            <w:left w:val="none" w:sz="0" w:space="0" w:color="auto"/>
            <w:bottom w:val="none" w:sz="0" w:space="0" w:color="auto"/>
            <w:right w:val="none" w:sz="0" w:space="0" w:color="auto"/>
          </w:divBdr>
        </w:div>
      </w:divsChild>
    </w:div>
    <w:div w:id="265232868">
      <w:bodyDiv w:val="1"/>
      <w:marLeft w:val="0"/>
      <w:marRight w:val="0"/>
      <w:marTop w:val="0"/>
      <w:marBottom w:val="0"/>
      <w:divBdr>
        <w:top w:val="none" w:sz="0" w:space="0" w:color="auto"/>
        <w:left w:val="none" w:sz="0" w:space="0" w:color="auto"/>
        <w:bottom w:val="none" w:sz="0" w:space="0" w:color="auto"/>
        <w:right w:val="none" w:sz="0" w:space="0" w:color="auto"/>
      </w:divBdr>
      <w:divsChild>
        <w:div w:id="495535372">
          <w:marLeft w:val="0"/>
          <w:marRight w:val="0"/>
          <w:marTop w:val="0"/>
          <w:marBottom w:val="0"/>
          <w:divBdr>
            <w:top w:val="none" w:sz="0" w:space="0" w:color="auto"/>
            <w:left w:val="none" w:sz="0" w:space="0" w:color="auto"/>
            <w:bottom w:val="none" w:sz="0" w:space="0" w:color="auto"/>
            <w:right w:val="none" w:sz="0" w:space="0" w:color="auto"/>
          </w:divBdr>
          <w:divsChild>
            <w:div w:id="635447980">
              <w:marLeft w:val="0"/>
              <w:marRight w:val="0"/>
              <w:marTop w:val="0"/>
              <w:marBottom w:val="0"/>
              <w:divBdr>
                <w:top w:val="none" w:sz="0" w:space="0" w:color="auto"/>
                <w:left w:val="none" w:sz="0" w:space="0" w:color="auto"/>
                <w:bottom w:val="none" w:sz="0" w:space="0" w:color="auto"/>
                <w:right w:val="none" w:sz="0" w:space="0" w:color="auto"/>
              </w:divBdr>
              <w:divsChild>
                <w:div w:id="1003509991">
                  <w:marLeft w:val="0"/>
                  <w:marRight w:val="0"/>
                  <w:marTop w:val="0"/>
                  <w:marBottom w:val="0"/>
                  <w:divBdr>
                    <w:top w:val="none" w:sz="0" w:space="0" w:color="auto"/>
                    <w:left w:val="none" w:sz="0" w:space="0" w:color="auto"/>
                    <w:bottom w:val="none" w:sz="0" w:space="0" w:color="auto"/>
                    <w:right w:val="none" w:sz="0" w:space="0" w:color="auto"/>
                  </w:divBdr>
                  <w:divsChild>
                    <w:div w:id="2020034430">
                      <w:marLeft w:val="272"/>
                      <w:marRight w:val="272"/>
                      <w:marTop w:val="0"/>
                      <w:marBottom w:val="0"/>
                      <w:divBdr>
                        <w:top w:val="none" w:sz="0" w:space="0" w:color="auto"/>
                        <w:left w:val="none" w:sz="0" w:space="0" w:color="auto"/>
                        <w:bottom w:val="none" w:sz="0" w:space="0" w:color="auto"/>
                        <w:right w:val="none" w:sz="0" w:space="0" w:color="auto"/>
                      </w:divBdr>
                      <w:divsChild>
                        <w:div w:id="11102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8621098">
          <w:marLeft w:val="0"/>
          <w:marRight w:val="0"/>
          <w:marTop w:val="0"/>
          <w:marBottom w:val="0"/>
          <w:divBdr>
            <w:top w:val="none" w:sz="0" w:space="0" w:color="auto"/>
            <w:left w:val="none" w:sz="0" w:space="0" w:color="auto"/>
            <w:bottom w:val="none" w:sz="0" w:space="0" w:color="auto"/>
            <w:right w:val="none" w:sz="0" w:space="0" w:color="auto"/>
          </w:divBdr>
          <w:divsChild>
            <w:div w:id="1862084508">
              <w:marLeft w:val="0"/>
              <w:marRight w:val="0"/>
              <w:marTop w:val="0"/>
              <w:marBottom w:val="0"/>
              <w:divBdr>
                <w:top w:val="none" w:sz="0" w:space="0" w:color="auto"/>
                <w:left w:val="none" w:sz="0" w:space="0" w:color="auto"/>
                <w:bottom w:val="none" w:sz="0" w:space="0" w:color="auto"/>
                <w:right w:val="none" w:sz="0" w:space="0" w:color="auto"/>
              </w:divBdr>
              <w:divsChild>
                <w:div w:id="1076630409">
                  <w:marLeft w:val="0"/>
                  <w:marRight w:val="0"/>
                  <w:marTop w:val="0"/>
                  <w:marBottom w:val="0"/>
                  <w:divBdr>
                    <w:top w:val="none" w:sz="0" w:space="0" w:color="auto"/>
                    <w:left w:val="none" w:sz="0" w:space="0" w:color="auto"/>
                    <w:bottom w:val="none" w:sz="0" w:space="0" w:color="auto"/>
                    <w:right w:val="none" w:sz="0" w:space="0" w:color="auto"/>
                  </w:divBdr>
                  <w:divsChild>
                    <w:div w:id="576670226">
                      <w:marLeft w:val="0"/>
                      <w:marRight w:val="0"/>
                      <w:marTop w:val="0"/>
                      <w:marBottom w:val="0"/>
                      <w:divBdr>
                        <w:top w:val="none" w:sz="0" w:space="0" w:color="auto"/>
                        <w:left w:val="none" w:sz="0" w:space="0" w:color="auto"/>
                        <w:bottom w:val="none" w:sz="0" w:space="0" w:color="auto"/>
                        <w:right w:val="none" w:sz="0" w:space="0" w:color="auto"/>
                      </w:divBdr>
                      <w:divsChild>
                        <w:div w:id="102194617">
                          <w:marLeft w:val="272"/>
                          <w:marRight w:val="27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597042">
          <w:marLeft w:val="0"/>
          <w:marRight w:val="0"/>
          <w:marTop w:val="0"/>
          <w:marBottom w:val="0"/>
          <w:divBdr>
            <w:top w:val="none" w:sz="0" w:space="0" w:color="auto"/>
            <w:left w:val="none" w:sz="0" w:space="0" w:color="auto"/>
            <w:bottom w:val="none" w:sz="0" w:space="0" w:color="auto"/>
            <w:right w:val="none" w:sz="0" w:space="0" w:color="auto"/>
          </w:divBdr>
          <w:divsChild>
            <w:div w:id="2144805745">
              <w:marLeft w:val="0"/>
              <w:marRight w:val="0"/>
              <w:marTop w:val="0"/>
              <w:marBottom w:val="0"/>
              <w:divBdr>
                <w:top w:val="none" w:sz="0" w:space="0" w:color="auto"/>
                <w:left w:val="none" w:sz="0" w:space="0" w:color="auto"/>
                <w:bottom w:val="none" w:sz="0" w:space="0" w:color="auto"/>
                <w:right w:val="none" w:sz="0" w:space="0" w:color="auto"/>
              </w:divBdr>
              <w:divsChild>
                <w:div w:id="302121974">
                  <w:marLeft w:val="0"/>
                  <w:marRight w:val="0"/>
                  <w:marTop w:val="0"/>
                  <w:marBottom w:val="0"/>
                  <w:divBdr>
                    <w:top w:val="none" w:sz="0" w:space="0" w:color="auto"/>
                    <w:left w:val="none" w:sz="0" w:space="0" w:color="auto"/>
                    <w:bottom w:val="none" w:sz="0" w:space="0" w:color="auto"/>
                    <w:right w:val="none" w:sz="0" w:space="0" w:color="auto"/>
                  </w:divBdr>
                  <w:divsChild>
                    <w:div w:id="989990500">
                      <w:marLeft w:val="272"/>
                      <w:marRight w:val="272"/>
                      <w:marTop w:val="0"/>
                      <w:marBottom w:val="0"/>
                      <w:divBdr>
                        <w:top w:val="none" w:sz="0" w:space="0" w:color="auto"/>
                        <w:left w:val="none" w:sz="0" w:space="0" w:color="auto"/>
                        <w:bottom w:val="none" w:sz="0" w:space="0" w:color="auto"/>
                        <w:right w:val="none" w:sz="0" w:space="0" w:color="auto"/>
                      </w:divBdr>
                      <w:divsChild>
                        <w:div w:id="146657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1179022">
      <w:bodyDiv w:val="1"/>
      <w:marLeft w:val="0"/>
      <w:marRight w:val="0"/>
      <w:marTop w:val="0"/>
      <w:marBottom w:val="0"/>
      <w:divBdr>
        <w:top w:val="none" w:sz="0" w:space="0" w:color="auto"/>
        <w:left w:val="none" w:sz="0" w:space="0" w:color="auto"/>
        <w:bottom w:val="none" w:sz="0" w:space="0" w:color="auto"/>
        <w:right w:val="none" w:sz="0" w:space="0" w:color="auto"/>
      </w:divBdr>
    </w:div>
    <w:div w:id="313918131">
      <w:bodyDiv w:val="1"/>
      <w:marLeft w:val="0"/>
      <w:marRight w:val="0"/>
      <w:marTop w:val="0"/>
      <w:marBottom w:val="0"/>
      <w:divBdr>
        <w:top w:val="none" w:sz="0" w:space="0" w:color="auto"/>
        <w:left w:val="none" w:sz="0" w:space="0" w:color="auto"/>
        <w:bottom w:val="none" w:sz="0" w:space="0" w:color="auto"/>
        <w:right w:val="none" w:sz="0" w:space="0" w:color="auto"/>
      </w:divBdr>
      <w:divsChild>
        <w:div w:id="1925531788">
          <w:marLeft w:val="0"/>
          <w:marRight w:val="0"/>
          <w:marTop w:val="0"/>
          <w:marBottom w:val="13"/>
          <w:divBdr>
            <w:top w:val="none" w:sz="0" w:space="0" w:color="auto"/>
            <w:left w:val="none" w:sz="0" w:space="0" w:color="auto"/>
            <w:bottom w:val="none" w:sz="0" w:space="0" w:color="auto"/>
            <w:right w:val="none" w:sz="0" w:space="0" w:color="auto"/>
          </w:divBdr>
          <w:divsChild>
            <w:div w:id="165170529">
              <w:marLeft w:val="0"/>
              <w:marRight w:val="0"/>
              <w:marTop w:val="0"/>
              <w:marBottom w:val="0"/>
              <w:divBdr>
                <w:top w:val="none" w:sz="0" w:space="0" w:color="auto"/>
                <w:left w:val="none" w:sz="0" w:space="0" w:color="auto"/>
                <w:bottom w:val="none" w:sz="0" w:space="0" w:color="auto"/>
                <w:right w:val="none" w:sz="0" w:space="0" w:color="auto"/>
              </w:divBdr>
              <w:divsChild>
                <w:div w:id="1977222685">
                  <w:marLeft w:val="63"/>
                  <w:marRight w:val="63"/>
                  <w:marTop w:val="63"/>
                  <w:marBottom w:val="63"/>
                  <w:divBdr>
                    <w:top w:val="none" w:sz="0" w:space="0" w:color="auto"/>
                    <w:left w:val="none" w:sz="0" w:space="0" w:color="auto"/>
                    <w:bottom w:val="none" w:sz="0" w:space="0" w:color="auto"/>
                    <w:right w:val="none" w:sz="0" w:space="0" w:color="auto"/>
                  </w:divBdr>
                  <w:divsChild>
                    <w:div w:id="645083970">
                      <w:marLeft w:val="63"/>
                      <w:marRight w:val="63"/>
                      <w:marTop w:val="63"/>
                      <w:marBottom w:val="63"/>
                      <w:divBdr>
                        <w:top w:val="none" w:sz="0" w:space="0" w:color="auto"/>
                        <w:left w:val="none" w:sz="0" w:space="0" w:color="auto"/>
                        <w:bottom w:val="none" w:sz="0" w:space="0" w:color="auto"/>
                        <w:right w:val="none" w:sz="0" w:space="0" w:color="auto"/>
                      </w:divBdr>
                      <w:divsChild>
                        <w:div w:id="375928980">
                          <w:marLeft w:val="0"/>
                          <w:marRight w:val="0"/>
                          <w:marTop w:val="0"/>
                          <w:marBottom w:val="0"/>
                          <w:divBdr>
                            <w:top w:val="none" w:sz="0" w:space="0" w:color="auto"/>
                            <w:left w:val="none" w:sz="0" w:space="0" w:color="auto"/>
                            <w:bottom w:val="none" w:sz="0" w:space="0" w:color="auto"/>
                            <w:right w:val="none" w:sz="0" w:space="0" w:color="auto"/>
                          </w:divBdr>
                          <w:divsChild>
                            <w:div w:id="1393234509">
                              <w:marLeft w:val="0"/>
                              <w:marRight w:val="0"/>
                              <w:marTop w:val="0"/>
                              <w:marBottom w:val="0"/>
                              <w:divBdr>
                                <w:top w:val="none" w:sz="0" w:space="0" w:color="auto"/>
                                <w:left w:val="none" w:sz="0" w:space="0" w:color="auto"/>
                                <w:bottom w:val="none" w:sz="0" w:space="0" w:color="auto"/>
                                <w:right w:val="none" w:sz="0" w:space="0" w:color="auto"/>
                              </w:divBdr>
                              <w:divsChild>
                                <w:div w:id="40469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644183">
              <w:marLeft w:val="0"/>
              <w:marRight w:val="0"/>
              <w:marTop w:val="0"/>
              <w:marBottom w:val="0"/>
              <w:divBdr>
                <w:top w:val="none" w:sz="0" w:space="0" w:color="auto"/>
                <w:left w:val="none" w:sz="0" w:space="0" w:color="auto"/>
                <w:bottom w:val="none" w:sz="0" w:space="0" w:color="auto"/>
                <w:right w:val="none" w:sz="0" w:space="0" w:color="auto"/>
              </w:divBdr>
              <w:divsChild>
                <w:div w:id="1891721198">
                  <w:marLeft w:val="88"/>
                  <w:marRight w:val="88"/>
                  <w:marTop w:val="88"/>
                  <w:marBottom w:val="88"/>
                  <w:divBdr>
                    <w:top w:val="none" w:sz="0" w:space="0" w:color="auto"/>
                    <w:left w:val="none" w:sz="0" w:space="0" w:color="auto"/>
                    <w:bottom w:val="none" w:sz="0" w:space="0" w:color="auto"/>
                    <w:right w:val="none" w:sz="0" w:space="0" w:color="auto"/>
                  </w:divBdr>
                  <w:divsChild>
                    <w:div w:id="812915410">
                      <w:marLeft w:val="88"/>
                      <w:marRight w:val="88"/>
                      <w:marTop w:val="88"/>
                      <w:marBottom w:val="88"/>
                      <w:divBdr>
                        <w:top w:val="none" w:sz="0" w:space="0" w:color="auto"/>
                        <w:left w:val="none" w:sz="0" w:space="0" w:color="auto"/>
                        <w:bottom w:val="none" w:sz="0" w:space="0" w:color="auto"/>
                        <w:right w:val="none" w:sz="0" w:space="0" w:color="auto"/>
                      </w:divBdr>
                      <w:divsChild>
                        <w:div w:id="726148949">
                          <w:marLeft w:val="0"/>
                          <w:marRight w:val="0"/>
                          <w:marTop w:val="0"/>
                          <w:marBottom w:val="88"/>
                          <w:divBdr>
                            <w:top w:val="none" w:sz="0" w:space="0" w:color="auto"/>
                            <w:left w:val="none" w:sz="0" w:space="0" w:color="auto"/>
                            <w:bottom w:val="none" w:sz="0" w:space="0" w:color="auto"/>
                            <w:right w:val="none" w:sz="0" w:space="0" w:color="auto"/>
                          </w:divBdr>
                          <w:divsChild>
                            <w:div w:id="649407562">
                              <w:marLeft w:val="0"/>
                              <w:marRight w:val="0"/>
                              <w:marTop w:val="0"/>
                              <w:marBottom w:val="0"/>
                              <w:divBdr>
                                <w:top w:val="none" w:sz="0" w:space="0" w:color="auto"/>
                                <w:left w:val="none" w:sz="0" w:space="0" w:color="auto"/>
                                <w:bottom w:val="none" w:sz="0" w:space="0" w:color="auto"/>
                                <w:right w:val="none" w:sz="0" w:space="0" w:color="auto"/>
                              </w:divBdr>
                              <w:divsChild>
                                <w:div w:id="841354849">
                                  <w:marLeft w:val="-63"/>
                                  <w:marRight w:val="0"/>
                                  <w:marTop w:val="0"/>
                                  <w:marBottom w:val="0"/>
                                  <w:divBdr>
                                    <w:top w:val="none" w:sz="0" w:space="0" w:color="auto"/>
                                    <w:left w:val="none" w:sz="0" w:space="0" w:color="auto"/>
                                    <w:bottom w:val="none" w:sz="0" w:space="0" w:color="auto"/>
                                    <w:right w:val="none" w:sz="0" w:space="0" w:color="auto"/>
                                  </w:divBdr>
                                </w:div>
                              </w:divsChild>
                            </w:div>
                          </w:divsChild>
                        </w:div>
                        <w:div w:id="1791434148">
                          <w:marLeft w:val="0"/>
                          <w:marRight w:val="0"/>
                          <w:marTop w:val="0"/>
                          <w:marBottom w:val="0"/>
                          <w:divBdr>
                            <w:top w:val="none" w:sz="0" w:space="0" w:color="auto"/>
                            <w:left w:val="none" w:sz="0" w:space="0" w:color="auto"/>
                            <w:bottom w:val="none" w:sz="0" w:space="0" w:color="auto"/>
                            <w:right w:val="none" w:sz="0" w:space="0" w:color="auto"/>
                          </w:divBdr>
                          <w:divsChild>
                            <w:div w:id="1220897302">
                              <w:marLeft w:val="100"/>
                              <w:marRight w:val="100"/>
                              <w:marTop w:val="100"/>
                              <w:marBottom w:val="100"/>
                              <w:divBdr>
                                <w:top w:val="none" w:sz="0" w:space="0" w:color="auto"/>
                                <w:left w:val="none" w:sz="0" w:space="0" w:color="auto"/>
                                <w:bottom w:val="none" w:sz="0" w:space="0" w:color="auto"/>
                                <w:right w:val="none" w:sz="0" w:space="0" w:color="auto"/>
                              </w:divBdr>
                            </w:div>
                          </w:divsChild>
                        </w:div>
                      </w:divsChild>
                    </w:div>
                  </w:divsChild>
                </w:div>
                <w:div w:id="2005275263">
                  <w:marLeft w:val="88"/>
                  <w:marRight w:val="88"/>
                  <w:marTop w:val="88"/>
                  <w:marBottom w:val="88"/>
                  <w:divBdr>
                    <w:top w:val="none" w:sz="0" w:space="0" w:color="auto"/>
                    <w:left w:val="none" w:sz="0" w:space="0" w:color="auto"/>
                    <w:bottom w:val="none" w:sz="0" w:space="0" w:color="auto"/>
                    <w:right w:val="none" w:sz="0" w:space="0" w:color="auto"/>
                  </w:divBdr>
                  <w:divsChild>
                    <w:div w:id="1344286710">
                      <w:marLeft w:val="88"/>
                      <w:marRight w:val="88"/>
                      <w:marTop w:val="88"/>
                      <w:marBottom w:val="88"/>
                      <w:divBdr>
                        <w:top w:val="none" w:sz="0" w:space="0" w:color="auto"/>
                        <w:left w:val="none" w:sz="0" w:space="0" w:color="auto"/>
                        <w:bottom w:val="none" w:sz="0" w:space="0" w:color="auto"/>
                        <w:right w:val="none" w:sz="0" w:space="0" w:color="auto"/>
                      </w:divBdr>
                      <w:divsChild>
                        <w:div w:id="1350765067">
                          <w:marLeft w:val="0"/>
                          <w:marRight w:val="0"/>
                          <w:marTop w:val="0"/>
                          <w:marBottom w:val="88"/>
                          <w:divBdr>
                            <w:top w:val="none" w:sz="0" w:space="0" w:color="auto"/>
                            <w:left w:val="none" w:sz="0" w:space="0" w:color="auto"/>
                            <w:bottom w:val="none" w:sz="0" w:space="0" w:color="auto"/>
                            <w:right w:val="none" w:sz="0" w:space="0" w:color="auto"/>
                          </w:divBdr>
                          <w:divsChild>
                            <w:div w:id="1803960370">
                              <w:marLeft w:val="0"/>
                              <w:marRight w:val="0"/>
                              <w:marTop w:val="0"/>
                              <w:marBottom w:val="0"/>
                              <w:divBdr>
                                <w:top w:val="none" w:sz="0" w:space="0" w:color="auto"/>
                                <w:left w:val="none" w:sz="0" w:space="0" w:color="auto"/>
                                <w:bottom w:val="none" w:sz="0" w:space="0" w:color="auto"/>
                                <w:right w:val="none" w:sz="0" w:space="0" w:color="auto"/>
                              </w:divBdr>
                              <w:divsChild>
                                <w:div w:id="1071122509">
                                  <w:marLeft w:val="-63"/>
                                  <w:marRight w:val="0"/>
                                  <w:marTop w:val="0"/>
                                  <w:marBottom w:val="0"/>
                                  <w:divBdr>
                                    <w:top w:val="none" w:sz="0" w:space="0" w:color="auto"/>
                                    <w:left w:val="none" w:sz="0" w:space="0" w:color="auto"/>
                                    <w:bottom w:val="none" w:sz="0" w:space="0" w:color="auto"/>
                                    <w:right w:val="none" w:sz="0" w:space="0" w:color="auto"/>
                                  </w:divBdr>
                                </w:div>
                              </w:divsChild>
                            </w:div>
                          </w:divsChild>
                        </w:div>
                        <w:div w:id="1046904513">
                          <w:marLeft w:val="0"/>
                          <w:marRight w:val="0"/>
                          <w:marTop w:val="0"/>
                          <w:marBottom w:val="0"/>
                          <w:divBdr>
                            <w:top w:val="none" w:sz="0" w:space="0" w:color="auto"/>
                            <w:left w:val="none" w:sz="0" w:space="0" w:color="auto"/>
                            <w:bottom w:val="none" w:sz="0" w:space="0" w:color="auto"/>
                            <w:right w:val="none" w:sz="0" w:space="0" w:color="auto"/>
                          </w:divBdr>
                          <w:divsChild>
                            <w:div w:id="1528979761">
                              <w:marLeft w:val="100"/>
                              <w:marRight w:val="100"/>
                              <w:marTop w:val="100"/>
                              <w:marBottom w:val="100"/>
                              <w:divBdr>
                                <w:top w:val="none" w:sz="0" w:space="0" w:color="auto"/>
                                <w:left w:val="none" w:sz="0" w:space="0" w:color="auto"/>
                                <w:bottom w:val="none" w:sz="0" w:space="0" w:color="auto"/>
                                <w:right w:val="none" w:sz="0" w:space="0" w:color="auto"/>
                              </w:divBdr>
                            </w:div>
                          </w:divsChild>
                        </w:div>
                      </w:divsChild>
                    </w:div>
                  </w:divsChild>
                </w:div>
                <w:div w:id="1194686225">
                  <w:marLeft w:val="88"/>
                  <w:marRight w:val="88"/>
                  <w:marTop w:val="88"/>
                  <w:marBottom w:val="88"/>
                  <w:divBdr>
                    <w:top w:val="none" w:sz="0" w:space="0" w:color="auto"/>
                    <w:left w:val="none" w:sz="0" w:space="0" w:color="auto"/>
                    <w:bottom w:val="none" w:sz="0" w:space="0" w:color="auto"/>
                    <w:right w:val="none" w:sz="0" w:space="0" w:color="auto"/>
                  </w:divBdr>
                  <w:divsChild>
                    <w:div w:id="1619144392">
                      <w:marLeft w:val="88"/>
                      <w:marRight w:val="88"/>
                      <w:marTop w:val="88"/>
                      <w:marBottom w:val="88"/>
                      <w:divBdr>
                        <w:top w:val="none" w:sz="0" w:space="0" w:color="auto"/>
                        <w:left w:val="none" w:sz="0" w:space="0" w:color="auto"/>
                        <w:bottom w:val="none" w:sz="0" w:space="0" w:color="auto"/>
                        <w:right w:val="none" w:sz="0" w:space="0" w:color="auto"/>
                      </w:divBdr>
                      <w:divsChild>
                        <w:div w:id="2038773860">
                          <w:marLeft w:val="0"/>
                          <w:marRight w:val="0"/>
                          <w:marTop w:val="0"/>
                          <w:marBottom w:val="0"/>
                          <w:divBdr>
                            <w:top w:val="none" w:sz="0" w:space="0" w:color="auto"/>
                            <w:left w:val="none" w:sz="0" w:space="0" w:color="auto"/>
                            <w:bottom w:val="none" w:sz="0" w:space="0" w:color="auto"/>
                            <w:right w:val="none" w:sz="0" w:space="0" w:color="auto"/>
                          </w:divBdr>
                          <w:divsChild>
                            <w:div w:id="1915819456">
                              <w:marLeft w:val="100"/>
                              <w:marRight w:val="100"/>
                              <w:marTop w:val="100"/>
                              <w:marBottom w:val="100"/>
                              <w:divBdr>
                                <w:top w:val="none" w:sz="0" w:space="0" w:color="auto"/>
                                <w:left w:val="none" w:sz="0" w:space="0" w:color="auto"/>
                                <w:bottom w:val="none" w:sz="0" w:space="0" w:color="auto"/>
                                <w:right w:val="none" w:sz="0" w:space="0" w:color="auto"/>
                              </w:divBdr>
                              <w:divsChild>
                                <w:div w:id="1325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83280">
                  <w:marLeft w:val="88"/>
                  <w:marRight w:val="88"/>
                  <w:marTop w:val="88"/>
                  <w:marBottom w:val="88"/>
                  <w:divBdr>
                    <w:top w:val="none" w:sz="0" w:space="0" w:color="auto"/>
                    <w:left w:val="none" w:sz="0" w:space="0" w:color="auto"/>
                    <w:bottom w:val="none" w:sz="0" w:space="0" w:color="auto"/>
                    <w:right w:val="none" w:sz="0" w:space="0" w:color="auto"/>
                  </w:divBdr>
                  <w:divsChild>
                    <w:div w:id="1125809704">
                      <w:marLeft w:val="88"/>
                      <w:marRight w:val="88"/>
                      <w:marTop w:val="88"/>
                      <w:marBottom w:val="88"/>
                      <w:divBdr>
                        <w:top w:val="none" w:sz="0" w:space="0" w:color="auto"/>
                        <w:left w:val="none" w:sz="0" w:space="0" w:color="auto"/>
                        <w:bottom w:val="none" w:sz="0" w:space="0" w:color="auto"/>
                        <w:right w:val="none" w:sz="0" w:space="0" w:color="auto"/>
                      </w:divBdr>
                      <w:divsChild>
                        <w:div w:id="363946102">
                          <w:marLeft w:val="0"/>
                          <w:marRight w:val="0"/>
                          <w:marTop w:val="0"/>
                          <w:marBottom w:val="0"/>
                          <w:divBdr>
                            <w:top w:val="none" w:sz="0" w:space="0" w:color="auto"/>
                            <w:left w:val="none" w:sz="0" w:space="0" w:color="auto"/>
                            <w:bottom w:val="none" w:sz="0" w:space="0" w:color="auto"/>
                            <w:right w:val="none" w:sz="0" w:space="0" w:color="auto"/>
                          </w:divBdr>
                          <w:divsChild>
                            <w:div w:id="1158495737">
                              <w:marLeft w:val="100"/>
                              <w:marRight w:val="100"/>
                              <w:marTop w:val="100"/>
                              <w:marBottom w:val="100"/>
                              <w:divBdr>
                                <w:top w:val="none" w:sz="0" w:space="0" w:color="auto"/>
                                <w:left w:val="none" w:sz="0" w:space="0" w:color="auto"/>
                                <w:bottom w:val="none" w:sz="0" w:space="0" w:color="auto"/>
                                <w:right w:val="none" w:sz="0" w:space="0" w:color="auto"/>
                              </w:divBdr>
                              <w:divsChild>
                                <w:div w:id="1248004922">
                                  <w:marLeft w:val="0"/>
                                  <w:marRight w:val="0"/>
                                  <w:marTop w:val="0"/>
                                  <w:marBottom w:val="0"/>
                                  <w:divBdr>
                                    <w:top w:val="none" w:sz="0" w:space="0" w:color="auto"/>
                                    <w:left w:val="none" w:sz="0" w:space="0" w:color="auto"/>
                                    <w:bottom w:val="none" w:sz="0" w:space="0" w:color="auto"/>
                                    <w:right w:val="none" w:sz="0" w:space="0" w:color="auto"/>
                                  </w:divBdr>
                                  <w:divsChild>
                                    <w:div w:id="20152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192004">
                  <w:marLeft w:val="88"/>
                  <w:marRight w:val="88"/>
                  <w:marTop w:val="88"/>
                  <w:marBottom w:val="88"/>
                  <w:divBdr>
                    <w:top w:val="none" w:sz="0" w:space="0" w:color="auto"/>
                    <w:left w:val="none" w:sz="0" w:space="0" w:color="auto"/>
                    <w:bottom w:val="none" w:sz="0" w:space="0" w:color="auto"/>
                    <w:right w:val="none" w:sz="0" w:space="0" w:color="auto"/>
                  </w:divBdr>
                  <w:divsChild>
                    <w:div w:id="2038040561">
                      <w:marLeft w:val="88"/>
                      <w:marRight w:val="88"/>
                      <w:marTop w:val="88"/>
                      <w:marBottom w:val="88"/>
                      <w:divBdr>
                        <w:top w:val="none" w:sz="0" w:space="0" w:color="auto"/>
                        <w:left w:val="none" w:sz="0" w:space="0" w:color="auto"/>
                        <w:bottom w:val="none" w:sz="0" w:space="0" w:color="auto"/>
                        <w:right w:val="none" w:sz="0" w:space="0" w:color="auto"/>
                      </w:divBdr>
                      <w:divsChild>
                        <w:div w:id="260068554">
                          <w:marLeft w:val="0"/>
                          <w:marRight w:val="0"/>
                          <w:marTop w:val="0"/>
                          <w:marBottom w:val="0"/>
                          <w:divBdr>
                            <w:top w:val="none" w:sz="0" w:space="0" w:color="auto"/>
                            <w:left w:val="none" w:sz="0" w:space="0" w:color="auto"/>
                            <w:bottom w:val="none" w:sz="0" w:space="0" w:color="auto"/>
                            <w:right w:val="none" w:sz="0" w:space="0" w:color="auto"/>
                          </w:divBdr>
                          <w:divsChild>
                            <w:div w:id="624046497">
                              <w:marLeft w:val="100"/>
                              <w:marRight w:val="100"/>
                              <w:marTop w:val="100"/>
                              <w:marBottom w:val="100"/>
                              <w:divBdr>
                                <w:top w:val="none" w:sz="0" w:space="0" w:color="auto"/>
                                <w:left w:val="none" w:sz="0" w:space="0" w:color="auto"/>
                                <w:bottom w:val="none" w:sz="0" w:space="0" w:color="auto"/>
                                <w:right w:val="none" w:sz="0" w:space="0" w:color="auto"/>
                              </w:divBdr>
                              <w:divsChild>
                                <w:div w:id="104546890">
                                  <w:marLeft w:val="0"/>
                                  <w:marRight w:val="0"/>
                                  <w:marTop w:val="0"/>
                                  <w:marBottom w:val="0"/>
                                  <w:divBdr>
                                    <w:top w:val="none" w:sz="0" w:space="0" w:color="auto"/>
                                    <w:left w:val="none" w:sz="0" w:space="0" w:color="auto"/>
                                    <w:bottom w:val="none" w:sz="0" w:space="0" w:color="auto"/>
                                    <w:right w:val="none" w:sz="0" w:space="0" w:color="auto"/>
                                  </w:divBdr>
                                  <w:divsChild>
                                    <w:div w:id="135110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0821">
                  <w:marLeft w:val="88"/>
                  <w:marRight w:val="88"/>
                  <w:marTop w:val="88"/>
                  <w:marBottom w:val="88"/>
                  <w:divBdr>
                    <w:top w:val="none" w:sz="0" w:space="0" w:color="auto"/>
                    <w:left w:val="none" w:sz="0" w:space="0" w:color="auto"/>
                    <w:bottom w:val="none" w:sz="0" w:space="0" w:color="auto"/>
                    <w:right w:val="none" w:sz="0" w:space="0" w:color="auto"/>
                  </w:divBdr>
                  <w:divsChild>
                    <w:div w:id="168562977">
                      <w:marLeft w:val="88"/>
                      <w:marRight w:val="88"/>
                      <w:marTop w:val="88"/>
                      <w:marBottom w:val="88"/>
                      <w:divBdr>
                        <w:top w:val="none" w:sz="0" w:space="0" w:color="auto"/>
                        <w:left w:val="none" w:sz="0" w:space="0" w:color="auto"/>
                        <w:bottom w:val="none" w:sz="0" w:space="0" w:color="auto"/>
                        <w:right w:val="none" w:sz="0" w:space="0" w:color="auto"/>
                      </w:divBdr>
                      <w:divsChild>
                        <w:div w:id="1333484841">
                          <w:marLeft w:val="0"/>
                          <w:marRight w:val="0"/>
                          <w:marTop w:val="0"/>
                          <w:marBottom w:val="0"/>
                          <w:divBdr>
                            <w:top w:val="none" w:sz="0" w:space="0" w:color="auto"/>
                            <w:left w:val="none" w:sz="0" w:space="0" w:color="auto"/>
                            <w:bottom w:val="none" w:sz="0" w:space="0" w:color="auto"/>
                            <w:right w:val="none" w:sz="0" w:space="0" w:color="auto"/>
                          </w:divBdr>
                          <w:divsChild>
                            <w:div w:id="2005736432">
                              <w:marLeft w:val="100"/>
                              <w:marRight w:val="100"/>
                              <w:marTop w:val="100"/>
                              <w:marBottom w:val="100"/>
                              <w:divBdr>
                                <w:top w:val="none" w:sz="0" w:space="0" w:color="auto"/>
                                <w:left w:val="none" w:sz="0" w:space="0" w:color="auto"/>
                                <w:bottom w:val="none" w:sz="0" w:space="0" w:color="auto"/>
                                <w:right w:val="none" w:sz="0" w:space="0" w:color="auto"/>
                              </w:divBdr>
                              <w:divsChild>
                                <w:div w:id="2005084506">
                                  <w:marLeft w:val="0"/>
                                  <w:marRight w:val="0"/>
                                  <w:marTop w:val="0"/>
                                  <w:marBottom w:val="0"/>
                                  <w:divBdr>
                                    <w:top w:val="none" w:sz="0" w:space="0" w:color="auto"/>
                                    <w:left w:val="none" w:sz="0" w:space="0" w:color="auto"/>
                                    <w:bottom w:val="none" w:sz="0" w:space="0" w:color="auto"/>
                                    <w:right w:val="none" w:sz="0" w:space="0" w:color="auto"/>
                                  </w:divBdr>
                                  <w:divsChild>
                                    <w:div w:id="67175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2282">
                  <w:marLeft w:val="88"/>
                  <w:marRight w:val="88"/>
                  <w:marTop w:val="88"/>
                  <w:marBottom w:val="88"/>
                  <w:divBdr>
                    <w:top w:val="none" w:sz="0" w:space="0" w:color="auto"/>
                    <w:left w:val="none" w:sz="0" w:space="0" w:color="auto"/>
                    <w:bottom w:val="none" w:sz="0" w:space="0" w:color="auto"/>
                    <w:right w:val="none" w:sz="0" w:space="0" w:color="auto"/>
                  </w:divBdr>
                  <w:divsChild>
                    <w:div w:id="619460168">
                      <w:marLeft w:val="88"/>
                      <w:marRight w:val="88"/>
                      <w:marTop w:val="88"/>
                      <w:marBottom w:val="88"/>
                      <w:divBdr>
                        <w:top w:val="none" w:sz="0" w:space="0" w:color="auto"/>
                        <w:left w:val="none" w:sz="0" w:space="0" w:color="auto"/>
                        <w:bottom w:val="none" w:sz="0" w:space="0" w:color="auto"/>
                        <w:right w:val="none" w:sz="0" w:space="0" w:color="auto"/>
                      </w:divBdr>
                      <w:divsChild>
                        <w:div w:id="542988532">
                          <w:marLeft w:val="0"/>
                          <w:marRight w:val="0"/>
                          <w:marTop w:val="0"/>
                          <w:marBottom w:val="0"/>
                          <w:divBdr>
                            <w:top w:val="none" w:sz="0" w:space="0" w:color="auto"/>
                            <w:left w:val="none" w:sz="0" w:space="0" w:color="auto"/>
                            <w:bottom w:val="none" w:sz="0" w:space="0" w:color="auto"/>
                            <w:right w:val="none" w:sz="0" w:space="0" w:color="auto"/>
                          </w:divBdr>
                          <w:divsChild>
                            <w:div w:id="1651325380">
                              <w:marLeft w:val="100"/>
                              <w:marRight w:val="100"/>
                              <w:marTop w:val="100"/>
                              <w:marBottom w:val="100"/>
                              <w:divBdr>
                                <w:top w:val="none" w:sz="0" w:space="0" w:color="auto"/>
                                <w:left w:val="none" w:sz="0" w:space="0" w:color="auto"/>
                                <w:bottom w:val="none" w:sz="0" w:space="0" w:color="auto"/>
                                <w:right w:val="none" w:sz="0" w:space="0" w:color="auto"/>
                              </w:divBdr>
                              <w:divsChild>
                                <w:div w:id="555045376">
                                  <w:marLeft w:val="0"/>
                                  <w:marRight w:val="0"/>
                                  <w:marTop w:val="0"/>
                                  <w:marBottom w:val="0"/>
                                  <w:divBdr>
                                    <w:top w:val="none" w:sz="0" w:space="0" w:color="auto"/>
                                    <w:left w:val="none" w:sz="0" w:space="0" w:color="auto"/>
                                    <w:bottom w:val="none" w:sz="0" w:space="0" w:color="auto"/>
                                    <w:right w:val="none" w:sz="0" w:space="0" w:color="auto"/>
                                  </w:divBdr>
                                  <w:divsChild>
                                    <w:div w:id="101904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480234">
                  <w:marLeft w:val="88"/>
                  <w:marRight w:val="88"/>
                  <w:marTop w:val="88"/>
                  <w:marBottom w:val="88"/>
                  <w:divBdr>
                    <w:top w:val="none" w:sz="0" w:space="0" w:color="auto"/>
                    <w:left w:val="none" w:sz="0" w:space="0" w:color="auto"/>
                    <w:bottom w:val="none" w:sz="0" w:space="0" w:color="auto"/>
                    <w:right w:val="none" w:sz="0" w:space="0" w:color="auto"/>
                  </w:divBdr>
                  <w:divsChild>
                    <w:div w:id="2141265763">
                      <w:marLeft w:val="88"/>
                      <w:marRight w:val="88"/>
                      <w:marTop w:val="88"/>
                      <w:marBottom w:val="88"/>
                      <w:divBdr>
                        <w:top w:val="none" w:sz="0" w:space="0" w:color="auto"/>
                        <w:left w:val="none" w:sz="0" w:space="0" w:color="auto"/>
                        <w:bottom w:val="none" w:sz="0" w:space="0" w:color="auto"/>
                        <w:right w:val="none" w:sz="0" w:space="0" w:color="auto"/>
                      </w:divBdr>
                      <w:divsChild>
                        <w:div w:id="1104688215">
                          <w:marLeft w:val="0"/>
                          <w:marRight w:val="0"/>
                          <w:marTop w:val="0"/>
                          <w:marBottom w:val="0"/>
                          <w:divBdr>
                            <w:top w:val="none" w:sz="0" w:space="0" w:color="auto"/>
                            <w:left w:val="none" w:sz="0" w:space="0" w:color="auto"/>
                            <w:bottom w:val="none" w:sz="0" w:space="0" w:color="auto"/>
                            <w:right w:val="none" w:sz="0" w:space="0" w:color="auto"/>
                          </w:divBdr>
                          <w:divsChild>
                            <w:div w:id="528613538">
                              <w:marLeft w:val="100"/>
                              <w:marRight w:val="100"/>
                              <w:marTop w:val="100"/>
                              <w:marBottom w:val="100"/>
                              <w:divBdr>
                                <w:top w:val="none" w:sz="0" w:space="0" w:color="auto"/>
                                <w:left w:val="none" w:sz="0" w:space="0" w:color="auto"/>
                                <w:bottom w:val="none" w:sz="0" w:space="0" w:color="auto"/>
                                <w:right w:val="none" w:sz="0" w:space="0" w:color="auto"/>
                              </w:divBdr>
                              <w:divsChild>
                                <w:div w:id="354422599">
                                  <w:marLeft w:val="0"/>
                                  <w:marRight w:val="0"/>
                                  <w:marTop w:val="0"/>
                                  <w:marBottom w:val="0"/>
                                  <w:divBdr>
                                    <w:top w:val="none" w:sz="0" w:space="0" w:color="auto"/>
                                    <w:left w:val="none" w:sz="0" w:space="0" w:color="auto"/>
                                    <w:bottom w:val="none" w:sz="0" w:space="0" w:color="auto"/>
                                    <w:right w:val="none" w:sz="0" w:space="0" w:color="auto"/>
                                  </w:divBdr>
                                  <w:divsChild>
                                    <w:div w:id="19427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2786507">
                  <w:marLeft w:val="88"/>
                  <w:marRight w:val="88"/>
                  <w:marTop w:val="88"/>
                  <w:marBottom w:val="88"/>
                  <w:divBdr>
                    <w:top w:val="none" w:sz="0" w:space="0" w:color="auto"/>
                    <w:left w:val="none" w:sz="0" w:space="0" w:color="auto"/>
                    <w:bottom w:val="none" w:sz="0" w:space="0" w:color="auto"/>
                    <w:right w:val="none" w:sz="0" w:space="0" w:color="auto"/>
                  </w:divBdr>
                  <w:divsChild>
                    <w:div w:id="842087617">
                      <w:marLeft w:val="88"/>
                      <w:marRight w:val="88"/>
                      <w:marTop w:val="88"/>
                      <w:marBottom w:val="88"/>
                      <w:divBdr>
                        <w:top w:val="none" w:sz="0" w:space="0" w:color="auto"/>
                        <w:left w:val="none" w:sz="0" w:space="0" w:color="auto"/>
                        <w:bottom w:val="none" w:sz="0" w:space="0" w:color="auto"/>
                        <w:right w:val="none" w:sz="0" w:space="0" w:color="auto"/>
                      </w:divBdr>
                      <w:divsChild>
                        <w:div w:id="507136894">
                          <w:marLeft w:val="0"/>
                          <w:marRight w:val="0"/>
                          <w:marTop w:val="0"/>
                          <w:marBottom w:val="0"/>
                          <w:divBdr>
                            <w:top w:val="none" w:sz="0" w:space="0" w:color="auto"/>
                            <w:left w:val="none" w:sz="0" w:space="0" w:color="auto"/>
                            <w:bottom w:val="none" w:sz="0" w:space="0" w:color="auto"/>
                            <w:right w:val="none" w:sz="0" w:space="0" w:color="auto"/>
                          </w:divBdr>
                          <w:divsChild>
                            <w:div w:id="901908912">
                              <w:marLeft w:val="100"/>
                              <w:marRight w:val="100"/>
                              <w:marTop w:val="100"/>
                              <w:marBottom w:val="100"/>
                              <w:divBdr>
                                <w:top w:val="none" w:sz="0" w:space="0" w:color="auto"/>
                                <w:left w:val="none" w:sz="0" w:space="0" w:color="auto"/>
                                <w:bottom w:val="none" w:sz="0" w:space="0" w:color="auto"/>
                                <w:right w:val="none" w:sz="0" w:space="0" w:color="auto"/>
                              </w:divBdr>
                              <w:divsChild>
                                <w:div w:id="1169104516">
                                  <w:marLeft w:val="0"/>
                                  <w:marRight w:val="0"/>
                                  <w:marTop w:val="0"/>
                                  <w:marBottom w:val="0"/>
                                  <w:divBdr>
                                    <w:top w:val="none" w:sz="0" w:space="0" w:color="auto"/>
                                    <w:left w:val="none" w:sz="0" w:space="0" w:color="auto"/>
                                    <w:bottom w:val="none" w:sz="0" w:space="0" w:color="auto"/>
                                    <w:right w:val="none" w:sz="0" w:space="0" w:color="auto"/>
                                  </w:divBdr>
                                  <w:divsChild>
                                    <w:div w:id="42488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118625">
                  <w:marLeft w:val="88"/>
                  <w:marRight w:val="88"/>
                  <w:marTop w:val="88"/>
                  <w:marBottom w:val="88"/>
                  <w:divBdr>
                    <w:top w:val="none" w:sz="0" w:space="0" w:color="auto"/>
                    <w:left w:val="none" w:sz="0" w:space="0" w:color="auto"/>
                    <w:bottom w:val="none" w:sz="0" w:space="0" w:color="auto"/>
                    <w:right w:val="none" w:sz="0" w:space="0" w:color="auto"/>
                  </w:divBdr>
                  <w:divsChild>
                    <w:div w:id="856428198">
                      <w:marLeft w:val="88"/>
                      <w:marRight w:val="88"/>
                      <w:marTop w:val="88"/>
                      <w:marBottom w:val="88"/>
                      <w:divBdr>
                        <w:top w:val="none" w:sz="0" w:space="0" w:color="auto"/>
                        <w:left w:val="none" w:sz="0" w:space="0" w:color="auto"/>
                        <w:bottom w:val="none" w:sz="0" w:space="0" w:color="auto"/>
                        <w:right w:val="none" w:sz="0" w:space="0" w:color="auto"/>
                      </w:divBdr>
                      <w:divsChild>
                        <w:div w:id="2112357831">
                          <w:marLeft w:val="0"/>
                          <w:marRight w:val="0"/>
                          <w:marTop w:val="0"/>
                          <w:marBottom w:val="0"/>
                          <w:divBdr>
                            <w:top w:val="none" w:sz="0" w:space="0" w:color="auto"/>
                            <w:left w:val="none" w:sz="0" w:space="0" w:color="auto"/>
                            <w:bottom w:val="none" w:sz="0" w:space="0" w:color="auto"/>
                            <w:right w:val="none" w:sz="0" w:space="0" w:color="auto"/>
                          </w:divBdr>
                          <w:divsChild>
                            <w:div w:id="1406147859">
                              <w:marLeft w:val="100"/>
                              <w:marRight w:val="100"/>
                              <w:marTop w:val="100"/>
                              <w:marBottom w:val="100"/>
                              <w:divBdr>
                                <w:top w:val="none" w:sz="0" w:space="0" w:color="auto"/>
                                <w:left w:val="none" w:sz="0" w:space="0" w:color="auto"/>
                                <w:bottom w:val="none" w:sz="0" w:space="0" w:color="auto"/>
                                <w:right w:val="none" w:sz="0" w:space="0" w:color="auto"/>
                              </w:divBdr>
                              <w:divsChild>
                                <w:div w:id="433063421">
                                  <w:marLeft w:val="0"/>
                                  <w:marRight w:val="0"/>
                                  <w:marTop w:val="0"/>
                                  <w:marBottom w:val="0"/>
                                  <w:divBdr>
                                    <w:top w:val="none" w:sz="0" w:space="0" w:color="auto"/>
                                    <w:left w:val="none" w:sz="0" w:space="0" w:color="auto"/>
                                    <w:bottom w:val="none" w:sz="0" w:space="0" w:color="auto"/>
                                    <w:right w:val="none" w:sz="0" w:space="0" w:color="auto"/>
                                  </w:divBdr>
                                  <w:divsChild>
                                    <w:div w:id="89451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225757">
                  <w:marLeft w:val="88"/>
                  <w:marRight w:val="88"/>
                  <w:marTop w:val="88"/>
                  <w:marBottom w:val="88"/>
                  <w:divBdr>
                    <w:top w:val="none" w:sz="0" w:space="0" w:color="auto"/>
                    <w:left w:val="none" w:sz="0" w:space="0" w:color="auto"/>
                    <w:bottom w:val="none" w:sz="0" w:space="0" w:color="auto"/>
                    <w:right w:val="none" w:sz="0" w:space="0" w:color="auto"/>
                  </w:divBdr>
                  <w:divsChild>
                    <w:div w:id="338889254">
                      <w:marLeft w:val="88"/>
                      <w:marRight w:val="88"/>
                      <w:marTop w:val="88"/>
                      <w:marBottom w:val="88"/>
                      <w:divBdr>
                        <w:top w:val="none" w:sz="0" w:space="0" w:color="auto"/>
                        <w:left w:val="none" w:sz="0" w:space="0" w:color="auto"/>
                        <w:bottom w:val="none" w:sz="0" w:space="0" w:color="auto"/>
                        <w:right w:val="none" w:sz="0" w:space="0" w:color="auto"/>
                      </w:divBdr>
                      <w:divsChild>
                        <w:div w:id="937054731">
                          <w:marLeft w:val="0"/>
                          <w:marRight w:val="0"/>
                          <w:marTop w:val="0"/>
                          <w:marBottom w:val="0"/>
                          <w:divBdr>
                            <w:top w:val="none" w:sz="0" w:space="0" w:color="auto"/>
                            <w:left w:val="none" w:sz="0" w:space="0" w:color="auto"/>
                            <w:bottom w:val="none" w:sz="0" w:space="0" w:color="auto"/>
                            <w:right w:val="none" w:sz="0" w:space="0" w:color="auto"/>
                          </w:divBdr>
                          <w:divsChild>
                            <w:div w:id="1541359219">
                              <w:marLeft w:val="100"/>
                              <w:marRight w:val="100"/>
                              <w:marTop w:val="100"/>
                              <w:marBottom w:val="100"/>
                              <w:divBdr>
                                <w:top w:val="none" w:sz="0" w:space="0" w:color="auto"/>
                                <w:left w:val="none" w:sz="0" w:space="0" w:color="auto"/>
                                <w:bottom w:val="none" w:sz="0" w:space="0" w:color="auto"/>
                                <w:right w:val="none" w:sz="0" w:space="0" w:color="auto"/>
                              </w:divBdr>
                              <w:divsChild>
                                <w:div w:id="754716172">
                                  <w:marLeft w:val="0"/>
                                  <w:marRight w:val="0"/>
                                  <w:marTop w:val="0"/>
                                  <w:marBottom w:val="0"/>
                                  <w:divBdr>
                                    <w:top w:val="none" w:sz="0" w:space="0" w:color="auto"/>
                                    <w:left w:val="none" w:sz="0" w:space="0" w:color="auto"/>
                                    <w:bottom w:val="none" w:sz="0" w:space="0" w:color="auto"/>
                                    <w:right w:val="none" w:sz="0" w:space="0" w:color="auto"/>
                                  </w:divBdr>
                                  <w:divsChild>
                                    <w:div w:id="148766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86206">
                  <w:marLeft w:val="88"/>
                  <w:marRight w:val="88"/>
                  <w:marTop w:val="88"/>
                  <w:marBottom w:val="88"/>
                  <w:divBdr>
                    <w:top w:val="none" w:sz="0" w:space="0" w:color="auto"/>
                    <w:left w:val="none" w:sz="0" w:space="0" w:color="auto"/>
                    <w:bottom w:val="none" w:sz="0" w:space="0" w:color="auto"/>
                    <w:right w:val="none" w:sz="0" w:space="0" w:color="auto"/>
                  </w:divBdr>
                  <w:divsChild>
                    <w:div w:id="618729110">
                      <w:marLeft w:val="88"/>
                      <w:marRight w:val="88"/>
                      <w:marTop w:val="88"/>
                      <w:marBottom w:val="88"/>
                      <w:divBdr>
                        <w:top w:val="none" w:sz="0" w:space="0" w:color="auto"/>
                        <w:left w:val="none" w:sz="0" w:space="0" w:color="auto"/>
                        <w:bottom w:val="none" w:sz="0" w:space="0" w:color="auto"/>
                        <w:right w:val="none" w:sz="0" w:space="0" w:color="auto"/>
                      </w:divBdr>
                      <w:divsChild>
                        <w:div w:id="1452817486">
                          <w:marLeft w:val="0"/>
                          <w:marRight w:val="0"/>
                          <w:marTop w:val="0"/>
                          <w:marBottom w:val="0"/>
                          <w:divBdr>
                            <w:top w:val="none" w:sz="0" w:space="0" w:color="auto"/>
                            <w:left w:val="none" w:sz="0" w:space="0" w:color="auto"/>
                            <w:bottom w:val="none" w:sz="0" w:space="0" w:color="auto"/>
                            <w:right w:val="none" w:sz="0" w:space="0" w:color="auto"/>
                          </w:divBdr>
                          <w:divsChild>
                            <w:div w:id="778569711">
                              <w:marLeft w:val="100"/>
                              <w:marRight w:val="100"/>
                              <w:marTop w:val="100"/>
                              <w:marBottom w:val="100"/>
                              <w:divBdr>
                                <w:top w:val="none" w:sz="0" w:space="0" w:color="auto"/>
                                <w:left w:val="none" w:sz="0" w:space="0" w:color="auto"/>
                                <w:bottom w:val="none" w:sz="0" w:space="0" w:color="auto"/>
                                <w:right w:val="none" w:sz="0" w:space="0" w:color="auto"/>
                              </w:divBdr>
                              <w:divsChild>
                                <w:div w:id="2125492577">
                                  <w:marLeft w:val="0"/>
                                  <w:marRight w:val="0"/>
                                  <w:marTop w:val="0"/>
                                  <w:marBottom w:val="0"/>
                                  <w:divBdr>
                                    <w:top w:val="none" w:sz="0" w:space="0" w:color="auto"/>
                                    <w:left w:val="none" w:sz="0" w:space="0" w:color="auto"/>
                                    <w:bottom w:val="none" w:sz="0" w:space="0" w:color="auto"/>
                                    <w:right w:val="none" w:sz="0" w:space="0" w:color="auto"/>
                                  </w:divBdr>
                                  <w:divsChild>
                                    <w:div w:id="175566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323710">
                  <w:marLeft w:val="88"/>
                  <w:marRight w:val="88"/>
                  <w:marTop w:val="88"/>
                  <w:marBottom w:val="88"/>
                  <w:divBdr>
                    <w:top w:val="none" w:sz="0" w:space="0" w:color="auto"/>
                    <w:left w:val="none" w:sz="0" w:space="0" w:color="auto"/>
                    <w:bottom w:val="none" w:sz="0" w:space="0" w:color="auto"/>
                    <w:right w:val="none" w:sz="0" w:space="0" w:color="auto"/>
                  </w:divBdr>
                  <w:divsChild>
                    <w:div w:id="1906184638">
                      <w:marLeft w:val="88"/>
                      <w:marRight w:val="88"/>
                      <w:marTop w:val="88"/>
                      <w:marBottom w:val="88"/>
                      <w:divBdr>
                        <w:top w:val="none" w:sz="0" w:space="0" w:color="auto"/>
                        <w:left w:val="none" w:sz="0" w:space="0" w:color="auto"/>
                        <w:bottom w:val="none" w:sz="0" w:space="0" w:color="auto"/>
                        <w:right w:val="none" w:sz="0" w:space="0" w:color="auto"/>
                      </w:divBdr>
                      <w:divsChild>
                        <w:div w:id="718553646">
                          <w:marLeft w:val="0"/>
                          <w:marRight w:val="0"/>
                          <w:marTop w:val="0"/>
                          <w:marBottom w:val="0"/>
                          <w:divBdr>
                            <w:top w:val="none" w:sz="0" w:space="0" w:color="auto"/>
                            <w:left w:val="none" w:sz="0" w:space="0" w:color="auto"/>
                            <w:bottom w:val="none" w:sz="0" w:space="0" w:color="auto"/>
                            <w:right w:val="none" w:sz="0" w:space="0" w:color="auto"/>
                          </w:divBdr>
                          <w:divsChild>
                            <w:div w:id="1540969789">
                              <w:marLeft w:val="100"/>
                              <w:marRight w:val="100"/>
                              <w:marTop w:val="100"/>
                              <w:marBottom w:val="100"/>
                              <w:divBdr>
                                <w:top w:val="none" w:sz="0" w:space="0" w:color="auto"/>
                                <w:left w:val="none" w:sz="0" w:space="0" w:color="auto"/>
                                <w:bottom w:val="none" w:sz="0" w:space="0" w:color="auto"/>
                                <w:right w:val="none" w:sz="0" w:space="0" w:color="auto"/>
                              </w:divBdr>
                              <w:divsChild>
                                <w:div w:id="1490629908">
                                  <w:marLeft w:val="0"/>
                                  <w:marRight w:val="0"/>
                                  <w:marTop w:val="0"/>
                                  <w:marBottom w:val="0"/>
                                  <w:divBdr>
                                    <w:top w:val="none" w:sz="0" w:space="0" w:color="auto"/>
                                    <w:left w:val="none" w:sz="0" w:space="0" w:color="auto"/>
                                    <w:bottom w:val="none" w:sz="0" w:space="0" w:color="auto"/>
                                    <w:right w:val="none" w:sz="0" w:space="0" w:color="auto"/>
                                  </w:divBdr>
                                  <w:divsChild>
                                    <w:div w:id="3995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350653">
          <w:marLeft w:val="0"/>
          <w:marRight w:val="0"/>
          <w:marTop w:val="63"/>
          <w:marBottom w:val="0"/>
          <w:divBdr>
            <w:top w:val="none" w:sz="0" w:space="0" w:color="auto"/>
            <w:left w:val="none" w:sz="0" w:space="0" w:color="auto"/>
            <w:bottom w:val="none" w:sz="0" w:space="0" w:color="auto"/>
            <w:right w:val="none" w:sz="0" w:space="0" w:color="auto"/>
          </w:divBdr>
          <w:divsChild>
            <w:div w:id="114145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240470">
      <w:bodyDiv w:val="1"/>
      <w:marLeft w:val="0"/>
      <w:marRight w:val="0"/>
      <w:marTop w:val="0"/>
      <w:marBottom w:val="0"/>
      <w:divBdr>
        <w:top w:val="none" w:sz="0" w:space="0" w:color="auto"/>
        <w:left w:val="none" w:sz="0" w:space="0" w:color="auto"/>
        <w:bottom w:val="none" w:sz="0" w:space="0" w:color="auto"/>
        <w:right w:val="none" w:sz="0" w:space="0" w:color="auto"/>
      </w:divBdr>
    </w:div>
    <w:div w:id="589432316">
      <w:bodyDiv w:val="1"/>
      <w:marLeft w:val="0"/>
      <w:marRight w:val="0"/>
      <w:marTop w:val="0"/>
      <w:marBottom w:val="0"/>
      <w:divBdr>
        <w:top w:val="none" w:sz="0" w:space="0" w:color="auto"/>
        <w:left w:val="none" w:sz="0" w:space="0" w:color="auto"/>
        <w:bottom w:val="none" w:sz="0" w:space="0" w:color="auto"/>
        <w:right w:val="none" w:sz="0" w:space="0" w:color="auto"/>
      </w:divBdr>
      <w:divsChild>
        <w:div w:id="1378242149">
          <w:marLeft w:val="0"/>
          <w:marRight w:val="0"/>
          <w:marTop w:val="0"/>
          <w:marBottom w:val="240"/>
          <w:divBdr>
            <w:top w:val="none" w:sz="0" w:space="0" w:color="auto"/>
            <w:left w:val="none" w:sz="0" w:space="0" w:color="auto"/>
            <w:bottom w:val="none" w:sz="0" w:space="0" w:color="auto"/>
            <w:right w:val="none" w:sz="0" w:space="0" w:color="auto"/>
          </w:divBdr>
          <w:divsChild>
            <w:div w:id="82460867">
              <w:marLeft w:val="0"/>
              <w:marRight w:val="0"/>
              <w:marTop w:val="0"/>
              <w:marBottom w:val="0"/>
              <w:divBdr>
                <w:top w:val="none" w:sz="0" w:space="0" w:color="auto"/>
                <w:left w:val="none" w:sz="0" w:space="0" w:color="auto"/>
                <w:bottom w:val="none" w:sz="0" w:space="0" w:color="auto"/>
                <w:right w:val="none" w:sz="0" w:space="0" w:color="auto"/>
              </w:divBdr>
            </w:div>
            <w:div w:id="1548638206">
              <w:marLeft w:val="0"/>
              <w:marRight w:val="0"/>
              <w:marTop w:val="0"/>
              <w:marBottom w:val="0"/>
              <w:divBdr>
                <w:top w:val="none" w:sz="0" w:space="0" w:color="auto"/>
                <w:left w:val="none" w:sz="0" w:space="0" w:color="auto"/>
                <w:bottom w:val="none" w:sz="0" w:space="0" w:color="auto"/>
                <w:right w:val="none" w:sz="0" w:space="0" w:color="auto"/>
              </w:divBdr>
              <w:divsChild>
                <w:div w:id="30385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710207">
      <w:bodyDiv w:val="1"/>
      <w:marLeft w:val="0"/>
      <w:marRight w:val="0"/>
      <w:marTop w:val="0"/>
      <w:marBottom w:val="0"/>
      <w:divBdr>
        <w:top w:val="none" w:sz="0" w:space="0" w:color="auto"/>
        <w:left w:val="none" w:sz="0" w:space="0" w:color="auto"/>
        <w:bottom w:val="none" w:sz="0" w:space="0" w:color="auto"/>
        <w:right w:val="none" w:sz="0" w:space="0" w:color="auto"/>
      </w:divBdr>
    </w:div>
    <w:div w:id="703603984">
      <w:bodyDiv w:val="1"/>
      <w:marLeft w:val="0"/>
      <w:marRight w:val="0"/>
      <w:marTop w:val="0"/>
      <w:marBottom w:val="0"/>
      <w:divBdr>
        <w:top w:val="none" w:sz="0" w:space="0" w:color="auto"/>
        <w:left w:val="none" w:sz="0" w:space="0" w:color="auto"/>
        <w:bottom w:val="none" w:sz="0" w:space="0" w:color="auto"/>
        <w:right w:val="none" w:sz="0" w:space="0" w:color="auto"/>
      </w:divBdr>
    </w:div>
    <w:div w:id="710223591">
      <w:bodyDiv w:val="1"/>
      <w:marLeft w:val="0"/>
      <w:marRight w:val="0"/>
      <w:marTop w:val="0"/>
      <w:marBottom w:val="0"/>
      <w:divBdr>
        <w:top w:val="none" w:sz="0" w:space="0" w:color="auto"/>
        <w:left w:val="none" w:sz="0" w:space="0" w:color="auto"/>
        <w:bottom w:val="none" w:sz="0" w:space="0" w:color="auto"/>
        <w:right w:val="none" w:sz="0" w:space="0" w:color="auto"/>
      </w:divBdr>
    </w:div>
    <w:div w:id="735516279">
      <w:bodyDiv w:val="1"/>
      <w:marLeft w:val="0"/>
      <w:marRight w:val="0"/>
      <w:marTop w:val="0"/>
      <w:marBottom w:val="0"/>
      <w:divBdr>
        <w:top w:val="none" w:sz="0" w:space="0" w:color="auto"/>
        <w:left w:val="none" w:sz="0" w:space="0" w:color="auto"/>
        <w:bottom w:val="none" w:sz="0" w:space="0" w:color="auto"/>
        <w:right w:val="none" w:sz="0" w:space="0" w:color="auto"/>
      </w:divBdr>
    </w:div>
    <w:div w:id="886528798">
      <w:bodyDiv w:val="1"/>
      <w:marLeft w:val="0"/>
      <w:marRight w:val="0"/>
      <w:marTop w:val="0"/>
      <w:marBottom w:val="0"/>
      <w:divBdr>
        <w:top w:val="none" w:sz="0" w:space="0" w:color="auto"/>
        <w:left w:val="none" w:sz="0" w:space="0" w:color="auto"/>
        <w:bottom w:val="none" w:sz="0" w:space="0" w:color="auto"/>
        <w:right w:val="none" w:sz="0" w:space="0" w:color="auto"/>
      </w:divBdr>
    </w:div>
    <w:div w:id="1036469212">
      <w:bodyDiv w:val="1"/>
      <w:marLeft w:val="0"/>
      <w:marRight w:val="0"/>
      <w:marTop w:val="0"/>
      <w:marBottom w:val="0"/>
      <w:divBdr>
        <w:top w:val="none" w:sz="0" w:space="0" w:color="auto"/>
        <w:left w:val="none" w:sz="0" w:space="0" w:color="auto"/>
        <w:bottom w:val="none" w:sz="0" w:space="0" w:color="auto"/>
        <w:right w:val="none" w:sz="0" w:space="0" w:color="auto"/>
      </w:divBdr>
    </w:div>
    <w:div w:id="1047872442">
      <w:bodyDiv w:val="1"/>
      <w:marLeft w:val="0"/>
      <w:marRight w:val="0"/>
      <w:marTop w:val="0"/>
      <w:marBottom w:val="0"/>
      <w:divBdr>
        <w:top w:val="none" w:sz="0" w:space="0" w:color="auto"/>
        <w:left w:val="none" w:sz="0" w:space="0" w:color="auto"/>
        <w:bottom w:val="none" w:sz="0" w:space="0" w:color="auto"/>
        <w:right w:val="none" w:sz="0" w:space="0" w:color="auto"/>
      </w:divBdr>
    </w:div>
    <w:div w:id="1150707565">
      <w:bodyDiv w:val="1"/>
      <w:marLeft w:val="0"/>
      <w:marRight w:val="0"/>
      <w:marTop w:val="0"/>
      <w:marBottom w:val="0"/>
      <w:divBdr>
        <w:top w:val="none" w:sz="0" w:space="0" w:color="auto"/>
        <w:left w:val="none" w:sz="0" w:space="0" w:color="auto"/>
        <w:bottom w:val="none" w:sz="0" w:space="0" w:color="auto"/>
        <w:right w:val="none" w:sz="0" w:space="0" w:color="auto"/>
      </w:divBdr>
    </w:div>
    <w:div w:id="1388532733">
      <w:bodyDiv w:val="1"/>
      <w:marLeft w:val="0"/>
      <w:marRight w:val="0"/>
      <w:marTop w:val="0"/>
      <w:marBottom w:val="0"/>
      <w:divBdr>
        <w:top w:val="none" w:sz="0" w:space="0" w:color="auto"/>
        <w:left w:val="none" w:sz="0" w:space="0" w:color="auto"/>
        <w:bottom w:val="none" w:sz="0" w:space="0" w:color="auto"/>
        <w:right w:val="none" w:sz="0" w:space="0" w:color="auto"/>
      </w:divBdr>
    </w:div>
    <w:div w:id="1528249531">
      <w:bodyDiv w:val="1"/>
      <w:marLeft w:val="0"/>
      <w:marRight w:val="0"/>
      <w:marTop w:val="0"/>
      <w:marBottom w:val="0"/>
      <w:divBdr>
        <w:top w:val="none" w:sz="0" w:space="0" w:color="auto"/>
        <w:left w:val="none" w:sz="0" w:space="0" w:color="auto"/>
        <w:bottom w:val="none" w:sz="0" w:space="0" w:color="auto"/>
        <w:right w:val="none" w:sz="0" w:space="0" w:color="auto"/>
      </w:divBdr>
    </w:div>
    <w:div w:id="1577783817">
      <w:bodyDiv w:val="1"/>
      <w:marLeft w:val="0"/>
      <w:marRight w:val="0"/>
      <w:marTop w:val="0"/>
      <w:marBottom w:val="0"/>
      <w:divBdr>
        <w:top w:val="none" w:sz="0" w:space="0" w:color="auto"/>
        <w:left w:val="none" w:sz="0" w:space="0" w:color="auto"/>
        <w:bottom w:val="none" w:sz="0" w:space="0" w:color="auto"/>
        <w:right w:val="none" w:sz="0" w:space="0" w:color="auto"/>
      </w:divBdr>
      <w:divsChild>
        <w:div w:id="998389623">
          <w:marLeft w:val="0"/>
          <w:marRight w:val="0"/>
          <w:marTop w:val="0"/>
          <w:marBottom w:val="0"/>
          <w:divBdr>
            <w:top w:val="none" w:sz="0" w:space="0" w:color="auto"/>
            <w:left w:val="none" w:sz="0" w:space="0" w:color="auto"/>
            <w:bottom w:val="none" w:sz="0" w:space="0" w:color="auto"/>
            <w:right w:val="none" w:sz="0" w:space="0" w:color="auto"/>
          </w:divBdr>
          <w:divsChild>
            <w:div w:id="78689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39513">
      <w:bodyDiv w:val="1"/>
      <w:marLeft w:val="0"/>
      <w:marRight w:val="0"/>
      <w:marTop w:val="0"/>
      <w:marBottom w:val="0"/>
      <w:divBdr>
        <w:top w:val="none" w:sz="0" w:space="0" w:color="auto"/>
        <w:left w:val="none" w:sz="0" w:space="0" w:color="auto"/>
        <w:bottom w:val="none" w:sz="0" w:space="0" w:color="auto"/>
        <w:right w:val="none" w:sz="0" w:space="0" w:color="auto"/>
      </w:divBdr>
    </w:div>
    <w:div w:id="1713310694">
      <w:bodyDiv w:val="1"/>
      <w:marLeft w:val="0"/>
      <w:marRight w:val="0"/>
      <w:marTop w:val="0"/>
      <w:marBottom w:val="0"/>
      <w:divBdr>
        <w:top w:val="none" w:sz="0" w:space="0" w:color="auto"/>
        <w:left w:val="none" w:sz="0" w:space="0" w:color="auto"/>
        <w:bottom w:val="none" w:sz="0" w:space="0" w:color="auto"/>
        <w:right w:val="none" w:sz="0" w:space="0" w:color="auto"/>
      </w:divBdr>
      <w:divsChild>
        <w:div w:id="45179908">
          <w:marLeft w:val="547"/>
          <w:marRight w:val="0"/>
          <w:marTop w:val="134"/>
          <w:marBottom w:val="0"/>
          <w:divBdr>
            <w:top w:val="none" w:sz="0" w:space="0" w:color="auto"/>
            <w:left w:val="none" w:sz="0" w:space="0" w:color="auto"/>
            <w:bottom w:val="none" w:sz="0" w:space="0" w:color="auto"/>
            <w:right w:val="none" w:sz="0" w:space="0" w:color="auto"/>
          </w:divBdr>
        </w:div>
        <w:div w:id="627391094">
          <w:marLeft w:val="547"/>
          <w:marRight w:val="0"/>
          <w:marTop w:val="134"/>
          <w:marBottom w:val="0"/>
          <w:divBdr>
            <w:top w:val="none" w:sz="0" w:space="0" w:color="auto"/>
            <w:left w:val="none" w:sz="0" w:space="0" w:color="auto"/>
            <w:bottom w:val="none" w:sz="0" w:space="0" w:color="auto"/>
            <w:right w:val="none" w:sz="0" w:space="0" w:color="auto"/>
          </w:divBdr>
        </w:div>
        <w:div w:id="1277713010">
          <w:marLeft w:val="547"/>
          <w:marRight w:val="0"/>
          <w:marTop w:val="134"/>
          <w:marBottom w:val="0"/>
          <w:divBdr>
            <w:top w:val="none" w:sz="0" w:space="0" w:color="auto"/>
            <w:left w:val="none" w:sz="0" w:space="0" w:color="auto"/>
            <w:bottom w:val="none" w:sz="0" w:space="0" w:color="auto"/>
            <w:right w:val="none" w:sz="0" w:space="0" w:color="auto"/>
          </w:divBdr>
        </w:div>
      </w:divsChild>
    </w:div>
    <w:div w:id="1721321635">
      <w:bodyDiv w:val="1"/>
      <w:marLeft w:val="0"/>
      <w:marRight w:val="0"/>
      <w:marTop w:val="0"/>
      <w:marBottom w:val="0"/>
      <w:divBdr>
        <w:top w:val="none" w:sz="0" w:space="0" w:color="auto"/>
        <w:left w:val="none" w:sz="0" w:space="0" w:color="auto"/>
        <w:bottom w:val="none" w:sz="0" w:space="0" w:color="auto"/>
        <w:right w:val="none" w:sz="0" w:space="0" w:color="auto"/>
      </w:divBdr>
    </w:div>
    <w:div w:id="1755738214">
      <w:bodyDiv w:val="1"/>
      <w:marLeft w:val="0"/>
      <w:marRight w:val="0"/>
      <w:marTop w:val="0"/>
      <w:marBottom w:val="0"/>
      <w:divBdr>
        <w:top w:val="none" w:sz="0" w:space="0" w:color="auto"/>
        <w:left w:val="none" w:sz="0" w:space="0" w:color="auto"/>
        <w:bottom w:val="none" w:sz="0" w:space="0" w:color="auto"/>
        <w:right w:val="none" w:sz="0" w:space="0" w:color="auto"/>
      </w:divBdr>
    </w:div>
    <w:div w:id="1807047592">
      <w:bodyDiv w:val="1"/>
      <w:marLeft w:val="0"/>
      <w:marRight w:val="0"/>
      <w:marTop w:val="0"/>
      <w:marBottom w:val="0"/>
      <w:divBdr>
        <w:top w:val="none" w:sz="0" w:space="0" w:color="auto"/>
        <w:left w:val="none" w:sz="0" w:space="0" w:color="auto"/>
        <w:bottom w:val="none" w:sz="0" w:space="0" w:color="auto"/>
        <w:right w:val="none" w:sz="0" w:space="0" w:color="auto"/>
      </w:divBdr>
      <w:divsChild>
        <w:div w:id="1252809935">
          <w:marLeft w:val="547"/>
          <w:marRight w:val="0"/>
          <w:marTop w:val="134"/>
          <w:marBottom w:val="0"/>
          <w:divBdr>
            <w:top w:val="none" w:sz="0" w:space="0" w:color="auto"/>
            <w:left w:val="none" w:sz="0" w:space="0" w:color="auto"/>
            <w:bottom w:val="none" w:sz="0" w:space="0" w:color="auto"/>
            <w:right w:val="none" w:sz="0" w:space="0" w:color="auto"/>
          </w:divBdr>
        </w:div>
        <w:div w:id="669720840">
          <w:marLeft w:val="547"/>
          <w:marRight w:val="0"/>
          <w:marTop w:val="134"/>
          <w:marBottom w:val="0"/>
          <w:divBdr>
            <w:top w:val="none" w:sz="0" w:space="0" w:color="auto"/>
            <w:left w:val="none" w:sz="0" w:space="0" w:color="auto"/>
            <w:bottom w:val="none" w:sz="0" w:space="0" w:color="auto"/>
            <w:right w:val="none" w:sz="0" w:space="0" w:color="auto"/>
          </w:divBdr>
        </w:div>
        <w:div w:id="1361122158">
          <w:marLeft w:val="547"/>
          <w:marRight w:val="0"/>
          <w:marTop w:val="134"/>
          <w:marBottom w:val="0"/>
          <w:divBdr>
            <w:top w:val="none" w:sz="0" w:space="0" w:color="auto"/>
            <w:left w:val="none" w:sz="0" w:space="0" w:color="auto"/>
            <w:bottom w:val="none" w:sz="0" w:space="0" w:color="auto"/>
            <w:right w:val="none" w:sz="0" w:space="0" w:color="auto"/>
          </w:divBdr>
        </w:div>
      </w:divsChild>
    </w:div>
    <w:div w:id="1921326959">
      <w:bodyDiv w:val="1"/>
      <w:marLeft w:val="0"/>
      <w:marRight w:val="0"/>
      <w:marTop w:val="0"/>
      <w:marBottom w:val="0"/>
      <w:divBdr>
        <w:top w:val="none" w:sz="0" w:space="0" w:color="auto"/>
        <w:left w:val="none" w:sz="0" w:space="0" w:color="auto"/>
        <w:bottom w:val="none" w:sz="0" w:space="0" w:color="auto"/>
        <w:right w:val="none" w:sz="0" w:space="0" w:color="auto"/>
      </w:divBdr>
      <w:divsChild>
        <w:div w:id="27532993">
          <w:marLeft w:val="0"/>
          <w:marRight w:val="0"/>
          <w:marTop w:val="0"/>
          <w:marBottom w:val="0"/>
          <w:divBdr>
            <w:top w:val="none" w:sz="0" w:space="0" w:color="auto"/>
            <w:left w:val="none" w:sz="0" w:space="0" w:color="auto"/>
            <w:bottom w:val="none" w:sz="0" w:space="0" w:color="auto"/>
            <w:right w:val="none" w:sz="0" w:space="0" w:color="auto"/>
          </w:divBdr>
        </w:div>
      </w:divsChild>
    </w:div>
    <w:div w:id="1951083407">
      <w:bodyDiv w:val="1"/>
      <w:marLeft w:val="0"/>
      <w:marRight w:val="0"/>
      <w:marTop w:val="0"/>
      <w:marBottom w:val="0"/>
      <w:divBdr>
        <w:top w:val="none" w:sz="0" w:space="0" w:color="auto"/>
        <w:left w:val="none" w:sz="0" w:space="0" w:color="auto"/>
        <w:bottom w:val="none" w:sz="0" w:space="0" w:color="auto"/>
        <w:right w:val="none" w:sz="0" w:space="0" w:color="auto"/>
      </w:divBdr>
    </w:div>
    <w:div w:id="2016227807">
      <w:bodyDiv w:val="1"/>
      <w:marLeft w:val="0"/>
      <w:marRight w:val="0"/>
      <w:marTop w:val="0"/>
      <w:marBottom w:val="0"/>
      <w:divBdr>
        <w:top w:val="none" w:sz="0" w:space="0" w:color="auto"/>
        <w:left w:val="none" w:sz="0" w:space="0" w:color="auto"/>
        <w:bottom w:val="none" w:sz="0" w:space="0" w:color="auto"/>
        <w:right w:val="none" w:sz="0" w:space="0" w:color="auto"/>
      </w:divBdr>
      <w:divsChild>
        <w:div w:id="897588052">
          <w:marLeft w:val="0"/>
          <w:marRight w:val="0"/>
          <w:marTop w:val="0"/>
          <w:marBottom w:val="0"/>
          <w:divBdr>
            <w:top w:val="none" w:sz="0" w:space="0" w:color="auto"/>
            <w:left w:val="none" w:sz="0" w:space="0" w:color="auto"/>
            <w:bottom w:val="none" w:sz="0" w:space="0" w:color="auto"/>
            <w:right w:val="none" w:sz="0" w:space="0" w:color="auto"/>
          </w:divBdr>
          <w:divsChild>
            <w:div w:id="1143431019">
              <w:marLeft w:val="0"/>
              <w:marRight w:val="0"/>
              <w:marTop w:val="0"/>
              <w:marBottom w:val="0"/>
              <w:divBdr>
                <w:top w:val="none" w:sz="0" w:space="0" w:color="auto"/>
                <w:left w:val="none" w:sz="0" w:space="0" w:color="auto"/>
                <w:bottom w:val="none" w:sz="0" w:space="0" w:color="auto"/>
                <w:right w:val="none" w:sz="0" w:space="0" w:color="auto"/>
              </w:divBdr>
              <w:divsChild>
                <w:div w:id="2135754988">
                  <w:marLeft w:val="0"/>
                  <w:marRight w:val="0"/>
                  <w:marTop w:val="0"/>
                  <w:marBottom w:val="0"/>
                  <w:divBdr>
                    <w:top w:val="none" w:sz="0" w:space="0" w:color="auto"/>
                    <w:left w:val="none" w:sz="0" w:space="0" w:color="auto"/>
                    <w:bottom w:val="none" w:sz="0" w:space="0" w:color="auto"/>
                    <w:right w:val="none" w:sz="0" w:space="0" w:color="auto"/>
                  </w:divBdr>
                  <w:divsChild>
                    <w:div w:id="1014573899">
                      <w:marLeft w:val="272"/>
                      <w:marRight w:val="272"/>
                      <w:marTop w:val="0"/>
                      <w:marBottom w:val="0"/>
                      <w:divBdr>
                        <w:top w:val="none" w:sz="0" w:space="0" w:color="auto"/>
                        <w:left w:val="none" w:sz="0" w:space="0" w:color="auto"/>
                        <w:bottom w:val="none" w:sz="0" w:space="0" w:color="auto"/>
                        <w:right w:val="none" w:sz="0" w:space="0" w:color="auto"/>
                      </w:divBdr>
                      <w:divsChild>
                        <w:div w:id="109054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76076">
          <w:marLeft w:val="0"/>
          <w:marRight w:val="0"/>
          <w:marTop w:val="0"/>
          <w:marBottom w:val="0"/>
          <w:divBdr>
            <w:top w:val="none" w:sz="0" w:space="0" w:color="auto"/>
            <w:left w:val="none" w:sz="0" w:space="0" w:color="auto"/>
            <w:bottom w:val="none" w:sz="0" w:space="0" w:color="auto"/>
            <w:right w:val="none" w:sz="0" w:space="0" w:color="auto"/>
          </w:divBdr>
          <w:divsChild>
            <w:div w:id="1051879715">
              <w:marLeft w:val="0"/>
              <w:marRight w:val="0"/>
              <w:marTop w:val="0"/>
              <w:marBottom w:val="0"/>
              <w:divBdr>
                <w:top w:val="none" w:sz="0" w:space="0" w:color="auto"/>
                <w:left w:val="none" w:sz="0" w:space="0" w:color="auto"/>
                <w:bottom w:val="none" w:sz="0" w:space="0" w:color="auto"/>
                <w:right w:val="none" w:sz="0" w:space="0" w:color="auto"/>
              </w:divBdr>
              <w:divsChild>
                <w:div w:id="1048338000">
                  <w:marLeft w:val="0"/>
                  <w:marRight w:val="0"/>
                  <w:marTop w:val="0"/>
                  <w:marBottom w:val="0"/>
                  <w:divBdr>
                    <w:top w:val="none" w:sz="0" w:space="0" w:color="auto"/>
                    <w:left w:val="none" w:sz="0" w:space="0" w:color="auto"/>
                    <w:bottom w:val="none" w:sz="0" w:space="0" w:color="auto"/>
                    <w:right w:val="none" w:sz="0" w:space="0" w:color="auto"/>
                  </w:divBdr>
                  <w:divsChild>
                    <w:div w:id="1344555238">
                      <w:marLeft w:val="272"/>
                      <w:marRight w:val="272"/>
                      <w:marTop w:val="0"/>
                      <w:marBottom w:val="0"/>
                      <w:divBdr>
                        <w:top w:val="none" w:sz="0" w:space="0" w:color="auto"/>
                        <w:left w:val="none" w:sz="0" w:space="0" w:color="auto"/>
                        <w:bottom w:val="none" w:sz="0" w:space="0" w:color="auto"/>
                        <w:right w:val="none" w:sz="0" w:space="0" w:color="auto"/>
                      </w:divBdr>
                      <w:divsChild>
                        <w:div w:id="100285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013809">
      <w:bodyDiv w:val="1"/>
      <w:marLeft w:val="0"/>
      <w:marRight w:val="0"/>
      <w:marTop w:val="0"/>
      <w:marBottom w:val="0"/>
      <w:divBdr>
        <w:top w:val="none" w:sz="0" w:space="0" w:color="auto"/>
        <w:left w:val="none" w:sz="0" w:space="0" w:color="auto"/>
        <w:bottom w:val="none" w:sz="0" w:space="0" w:color="auto"/>
        <w:right w:val="none" w:sz="0" w:space="0" w:color="auto"/>
      </w:divBdr>
      <w:divsChild>
        <w:div w:id="709232924">
          <w:marLeft w:val="0"/>
          <w:marRight w:val="0"/>
          <w:marTop w:val="0"/>
          <w:marBottom w:val="0"/>
          <w:divBdr>
            <w:top w:val="none" w:sz="0" w:space="0" w:color="auto"/>
            <w:left w:val="none" w:sz="0" w:space="0" w:color="auto"/>
            <w:bottom w:val="none" w:sz="0" w:space="0" w:color="auto"/>
            <w:right w:val="none" w:sz="0" w:space="0" w:color="auto"/>
          </w:divBdr>
          <w:divsChild>
            <w:div w:id="565457901">
              <w:marLeft w:val="0"/>
              <w:marRight w:val="0"/>
              <w:marTop w:val="0"/>
              <w:marBottom w:val="0"/>
              <w:divBdr>
                <w:top w:val="none" w:sz="0" w:space="0" w:color="auto"/>
                <w:left w:val="none" w:sz="0" w:space="0" w:color="auto"/>
                <w:bottom w:val="none" w:sz="0" w:space="0" w:color="auto"/>
                <w:right w:val="none" w:sz="0" w:space="0" w:color="auto"/>
              </w:divBdr>
              <w:divsChild>
                <w:div w:id="1611206705">
                  <w:marLeft w:val="272"/>
                  <w:marRight w:val="272"/>
                  <w:marTop w:val="0"/>
                  <w:marBottom w:val="0"/>
                  <w:divBdr>
                    <w:top w:val="none" w:sz="0" w:space="0" w:color="auto"/>
                    <w:left w:val="none" w:sz="0" w:space="0" w:color="auto"/>
                    <w:bottom w:val="none" w:sz="0" w:space="0" w:color="auto"/>
                    <w:right w:val="none" w:sz="0" w:space="0" w:color="auto"/>
                  </w:divBdr>
                  <w:divsChild>
                    <w:div w:id="196426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86732">
          <w:marLeft w:val="0"/>
          <w:marRight w:val="0"/>
          <w:marTop w:val="0"/>
          <w:marBottom w:val="0"/>
          <w:divBdr>
            <w:top w:val="none" w:sz="0" w:space="0" w:color="auto"/>
            <w:left w:val="none" w:sz="0" w:space="0" w:color="auto"/>
            <w:bottom w:val="none" w:sz="0" w:space="0" w:color="auto"/>
            <w:right w:val="none" w:sz="0" w:space="0" w:color="auto"/>
          </w:divBdr>
          <w:divsChild>
            <w:div w:id="1475685736">
              <w:marLeft w:val="0"/>
              <w:marRight w:val="0"/>
              <w:marTop w:val="0"/>
              <w:marBottom w:val="0"/>
              <w:divBdr>
                <w:top w:val="none" w:sz="0" w:space="0" w:color="auto"/>
                <w:left w:val="none" w:sz="0" w:space="0" w:color="auto"/>
                <w:bottom w:val="none" w:sz="0" w:space="0" w:color="auto"/>
                <w:right w:val="none" w:sz="0" w:space="0" w:color="auto"/>
              </w:divBdr>
              <w:divsChild>
                <w:div w:id="1124301668">
                  <w:marLeft w:val="0"/>
                  <w:marRight w:val="0"/>
                  <w:marTop w:val="0"/>
                  <w:marBottom w:val="0"/>
                  <w:divBdr>
                    <w:top w:val="none" w:sz="0" w:space="0" w:color="auto"/>
                    <w:left w:val="none" w:sz="0" w:space="0" w:color="auto"/>
                    <w:bottom w:val="none" w:sz="0" w:space="0" w:color="auto"/>
                    <w:right w:val="none" w:sz="0" w:space="0" w:color="auto"/>
                  </w:divBdr>
                  <w:divsChild>
                    <w:div w:id="2130122612">
                      <w:marLeft w:val="272"/>
                      <w:marRight w:val="272"/>
                      <w:marTop w:val="0"/>
                      <w:marBottom w:val="0"/>
                      <w:divBdr>
                        <w:top w:val="none" w:sz="0" w:space="0" w:color="auto"/>
                        <w:left w:val="none" w:sz="0" w:space="0" w:color="auto"/>
                        <w:bottom w:val="none" w:sz="0" w:space="0" w:color="auto"/>
                        <w:right w:val="none" w:sz="0" w:space="0" w:color="auto"/>
                      </w:divBdr>
                      <w:divsChild>
                        <w:div w:id="28928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813477">
          <w:marLeft w:val="0"/>
          <w:marRight w:val="0"/>
          <w:marTop w:val="0"/>
          <w:marBottom w:val="0"/>
          <w:divBdr>
            <w:top w:val="none" w:sz="0" w:space="0" w:color="auto"/>
            <w:left w:val="none" w:sz="0" w:space="0" w:color="auto"/>
            <w:bottom w:val="none" w:sz="0" w:space="0" w:color="auto"/>
            <w:right w:val="none" w:sz="0" w:space="0" w:color="auto"/>
          </w:divBdr>
          <w:divsChild>
            <w:div w:id="1022514875">
              <w:marLeft w:val="0"/>
              <w:marRight w:val="0"/>
              <w:marTop w:val="0"/>
              <w:marBottom w:val="0"/>
              <w:divBdr>
                <w:top w:val="none" w:sz="0" w:space="0" w:color="auto"/>
                <w:left w:val="none" w:sz="0" w:space="0" w:color="auto"/>
                <w:bottom w:val="none" w:sz="0" w:space="0" w:color="auto"/>
                <w:right w:val="none" w:sz="0" w:space="0" w:color="auto"/>
              </w:divBdr>
              <w:divsChild>
                <w:div w:id="1524857879">
                  <w:marLeft w:val="0"/>
                  <w:marRight w:val="0"/>
                  <w:marTop w:val="0"/>
                  <w:marBottom w:val="0"/>
                  <w:divBdr>
                    <w:top w:val="none" w:sz="0" w:space="0" w:color="auto"/>
                    <w:left w:val="none" w:sz="0" w:space="0" w:color="auto"/>
                    <w:bottom w:val="none" w:sz="0" w:space="0" w:color="auto"/>
                    <w:right w:val="none" w:sz="0" w:space="0" w:color="auto"/>
                  </w:divBdr>
                  <w:divsChild>
                    <w:div w:id="219293150">
                      <w:marLeft w:val="0"/>
                      <w:marRight w:val="0"/>
                      <w:marTop w:val="0"/>
                      <w:marBottom w:val="0"/>
                      <w:divBdr>
                        <w:top w:val="none" w:sz="0" w:space="0" w:color="auto"/>
                        <w:left w:val="none" w:sz="0" w:space="0" w:color="auto"/>
                        <w:bottom w:val="none" w:sz="0" w:space="0" w:color="auto"/>
                        <w:right w:val="none" w:sz="0" w:space="0" w:color="auto"/>
                      </w:divBdr>
                      <w:divsChild>
                        <w:div w:id="1164276074">
                          <w:marLeft w:val="272"/>
                          <w:marRight w:val="27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677958">
          <w:marLeft w:val="0"/>
          <w:marRight w:val="0"/>
          <w:marTop w:val="0"/>
          <w:marBottom w:val="0"/>
          <w:divBdr>
            <w:top w:val="none" w:sz="0" w:space="0" w:color="auto"/>
            <w:left w:val="none" w:sz="0" w:space="0" w:color="auto"/>
            <w:bottom w:val="none" w:sz="0" w:space="0" w:color="auto"/>
            <w:right w:val="none" w:sz="0" w:space="0" w:color="auto"/>
          </w:divBdr>
          <w:divsChild>
            <w:div w:id="66805047">
              <w:marLeft w:val="0"/>
              <w:marRight w:val="0"/>
              <w:marTop w:val="0"/>
              <w:marBottom w:val="0"/>
              <w:divBdr>
                <w:top w:val="none" w:sz="0" w:space="0" w:color="auto"/>
                <w:left w:val="none" w:sz="0" w:space="0" w:color="auto"/>
                <w:bottom w:val="none" w:sz="0" w:space="0" w:color="auto"/>
                <w:right w:val="none" w:sz="0" w:space="0" w:color="auto"/>
              </w:divBdr>
              <w:divsChild>
                <w:div w:id="1148090727">
                  <w:marLeft w:val="0"/>
                  <w:marRight w:val="0"/>
                  <w:marTop w:val="0"/>
                  <w:marBottom w:val="0"/>
                  <w:divBdr>
                    <w:top w:val="none" w:sz="0" w:space="0" w:color="auto"/>
                    <w:left w:val="none" w:sz="0" w:space="0" w:color="auto"/>
                    <w:bottom w:val="none" w:sz="0" w:space="0" w:color="auto"/>
                    <w:right w:val="none" w:sz="0" w:space="0" w:color="auto"/>
                  </w:divBdr>
                  <w:divsChild>
                    <w:div w:id="682558312">
                      <w:marLeft w:val="272"/>
                      <w:marRight w:val="272"/>
                      <w:marTop w:val="0"/>
                      <w:marBottom w:val="0"/>
                      <w:divBdr>
                        <w:top w:val="none" w:sz="0" w:space="0" w:color="auto"/>
                        <w:left w:val="none" w:sz="0" w:space="0" w:color="auto"/>
                        <w:bottom w:val="none" w:sz="0" w:space="0" w:color="auto"/>
                        <w:right w:val="none" w:sz="0" w:space="0" w:color="auto"/>
                      </w:divBdr>
                      <w:divsChild>
                        <w:div w:id="199505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516271">
      <w:bodyDiv w:val="1"/>
      <w:marLeft w:val="0"/>
      <w:marRight w:val="0"/>
      <w:marTop w:val="0"/>
      <w:marBottom w:val="0"/>
      <w:divBdr>
        <w:top w:val="none" w:sz="0" w:space="0" w:color="auto"/>
        <w:left w:val="none" w:sz="0" w:space="0" w:color="auto"/>
        <w:bottom w:val="none" w:sz="0" w:space="0" w:color="auto"/>
        <w:right w:val="none" w:sz="0" w:space="0" w:color="auto"/>
      </w:divBdr>
      <w:divsChild>
        <w:div w:id="1170216501">
          <w:marLeft w:val="0"/>
          <w:marRight w:val="0"/>
          <w:marTop w:val="0"/>
          <w:marBottom w:val="0"/>
          <w:divBdr>
            <w:top w:val="none" w:sz="0" w:space="0" w:color="auto"/>
            <w:left w:val="none" w:sz="0" w:space="0" w:color="auto"/>
            <w:bottom w:val="none" w:sz="0" w:space="0" w:color="auto"/>
            <w:right w:val="none" w:sz="0" w:space="0" w:color="auto"/>
          </w:divBdr>
          <w:divsChild>
            <w:div w:id="104957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1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C7A416-CB8D-4E14-A2DE-616DEEAE2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31</Pages>
  <Words>8124</Words>
  <Characters>46312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AVasilev</dc:creator>
  <cp:lastModifiedBy>Work</cp:lastModifiedBy>
  <cp:revision>49</cp:revision>
  <cp:lastPrinted>2021-04-20T14:23:00Z</cp:lastPrinted>
  <dcterms:created xsi:type="dcterms:W3CDTF">2022-10-07T14:36:00Z</dcterms:created>
  <dcterms:modified xsi:type="dcterms:W3CDTF">2026-04-18T23:00:00Z</dcterms:modified>
</cp:coreProperties>
</file>