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right"/>
        <w:rPr>
          <w:i w:val="1"/>
        </w:rPr>
      </w:pPr>
      <w:r>
        <w:rPr>
          <w:i w:val="1"/>
        </w:rPr>
        <w:t>Ч.1  Производственная практика</w:t>
      </w:r>
    </w:p>
    <w:p w14:paraId="04000000">
      <w:pPr>
        <w:ind w:firstLine="0" w:left="-567"/>
        <w:jc w:val="right"/>
        <w:rPr>
          <w:rStyle w:val="Style_2_ch"/>
          <w:b w:val="1"/>
          <w:sz w:val="24"/>
        </w:rPr>
      </w:pPr>
      <w:r>
        <w:rPr>
          <w:b w:val="1"/>
          <w:i w:val="1"/>
          <w:spacing w:val="30"/>
        </w:rPr>
        <w:t>4 семестр</w:t>
      </w:r>
    </w:p>
    <w:p w14:paraId="05000000">
      <w:pPr>
        <w:ind w:firstLine="0" w:left="-567"/>
        <w:jc w:val="center"/>
        <w:rPr>
          <w:b w:val="1"/>
          <w:spacing w:val="30"/>
          <w:sz w:val="26"/>
        </w:rPr>
      </w:pP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8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B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C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0D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E000000">
      <w:pPr>
        <w:widowControl w:val="1"/>
        <w:ind/>
        <w:jc w:val="center"/>
        <w:rPr>
          <w:b w:val="1"/>
          <w:sz w:val="24"/>
        </w:rPr>
      </w:pPr>
    </w:p>
    <w:p w14:paraId="0F000000">
      <w:pPr>
        <w:widowControl w:val="1"/>
        <w:ind/>
        <w:jc w:val="center"/>
        <w:rPr>
          <w:sz w:val="24"/>
        </w:rPr>
      </w:pPr>
    </w:p>
    <w:tbl>
      <w:tblPr>
        <w:tblStyle w:val="Style_3"/>
        <w:tblInd w:type="dxa" w:w="5245"/>
        <w:tblLayout w:type="fixed"/>
      </w:tblPr>
      <w:tblGrid>
        <w:gridCol w:w="4111"/>
      </w:tblGrid>
      <w:tr>
        <w:tc>
          <w:tcPr>
            <w:tcW w:type="dxa" w:w="4111"/>
          </w:tcPr>
          <w:p w14:paraId="10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</w:tcPr>
          <w:p w14:paraId="11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</w:tcPr>
          <w:p w14:paraId="12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Карпова</w:t>
            </w:r>
          </w:p>
          <w:p w14:paraId="13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111"/>
          </w:tcPr>
          <w:p w14:paraId="14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</w:tcPr>
          <w:p w14:paraId="15000000">
            <w:pPr>
              <w:ind/>
              <w:jc w:val="both"/>
              <w:rPr>
                <w:sz w:val="24"/>
              </w:rPr>
            </w:pPr>
          </w:p>
        </w:tc>
      </w:tr>
    </w:tbl>
    <w:p w14:paraId="16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4"/>
          <w:sz w:val="24"/>
        </w:rPr>
        <w:t xml:space="preserve">ГРАФИК (ПЛАН) </w:t>
      </w:r>
    </w:p>
    <w:p w14:paraId="17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5"/>
          <w:sz w:val="24"/>
        </w:rPr>
        <w:t xml:space="preserve">ПРОИЗВОДСТВЕННОЙ </w:t>
      </w:r>
      <w:r>
        <w:rPr>
          <w:b w:val="1"/>
          <w:color w:val="000000"/>
          <w:spacing w:val="-5"/>
          <w:sz w:val="24"/>
        </w:rPr>
        <w:t>ПРАКТИКИ</w:t>
      </w:r>
    </w:p>
    <w:p w14:paraId="18000000">
      <w:pPr>
        <w:widowControl w:val="1"/>
        <w:ind/>
        <w:jc w:val="both"/>
        <w:rPr>
          <w:color w:val="000000"/>
          <w:spacing w:val="-5"/>
          <w:sz w:val="24"/>
        </w:rPr>
      </w:pPr>
    </w:p>
    <w:p w14:paraId="19000000">
      <w:pPr>
        <w:widowControl w:val="1"/>
        <w:ind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обучающегося группы ___________         ___________________________________</w:t>
      </w:r>
      <w:r>
        <w:rPr>
          <w:color w:val="000000"/>
          <w:spacing w:val="-5"/>
          <w:sz w:val="24"/>
        </w:rPr>
        <w:t>_________</w:t>
      </w:r>
    </w:p>
    <w:p w14:paraId="1A000000">
      <w:pPr>
        <w:widowControl w:val="1"/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        Шифр и № группы                                                  Фамилия, имя, отчество обучающегося</w:t>
      </w:r>
    </w:p>
    <w:p w14:paraId="1B000000">
      <w:pPr>
        <w:widowControl w:val="1"/>
        <w:tabs>
          <w:tab w:leader="underscore" w:pos="5342" w:val="left"/>
        </w:tabs>
        <w:ind/>
        <w:rPr>
          <w:color w:val="000000"/>
          <w:spacing w:val="-5"/>
          <w:sz w:val="16"/>
        </w:rPr>
      </w:pPr>
    </w:p>
    <w:p w14:paraId="1C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D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E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 практики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Этапы практики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 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 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 -  ознакомительный</w:t>
            </w:r>
          </w:p>
          <w:p w14:paraId="23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25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целями и задачами предстоящей практики, </w:t>
            </w:r>
          </w:p>
          <w:p w14:paraId="26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требованиями, которые предъявляются к обучающимся со стороны руководителя практики;</w:t>
            </w:r>
          </w:p>
          <w:p w14:paraId="27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заданием на практику и указаниями по его выполнению; </w:t>
            </w:r>
          </w:p>
          <w:p w14:paraId="28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сроками представления в деканат отчетной документации и проведения зачета;</w:t>
            </w:r>
          </w:p>
          <w:p w14:paraId="29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организационной структурой предприятия</w:t>
            </w:r>
            <w:r>
              <w:rPr>
                <w:sz w:val="22"/>
              </w:rPr>
              <w:t>;</w:t>
            </w:r>
          </w:p>
          <w:p w14:paraId="2A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особенност</w:t>
            </w:r>
            <w:r>
              <w:rPr>
                <w:sz w:val="22"/>
              </w:rPr>
              <w:t>ями управленческой деятельности</w:t>
            </w:r>
            <w:r>
              <w:rPr>
                <w:sz w:val="22"/>
              </w:rPr>
              <w:t>;</w:t>
            </w:r>
          </w:p>
          <w:p w14:paraId="2B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организацией финансового управления и системой контроля</w:t>
            </w:r>
            <w:r>
              <w:rPr>
                <w:sz w:val="22"/>
              </w:rPr>
              <w:t>;</w:t>
            </w:r>
          </w:p>
          <w:p w14:paraId="2C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нормативными, законодательными актами и материалами, инструкциями, методическими рекомендациями и другими документами, которыми руководствуются в управленческой деятельности организации</w:t>
            </w:r>
            <w:r>
              <w:rPr>
                <w:sz w:val="22"/>
              </w:rPr>
              <w:t xml:space="preserve"> на разных уровнях</w:t>
            </w:r>
            <w:r>
              <w:rPr>
                <w:sz w:val="22"/>
              </w:rPr>
              <w:t>.</w:t>
            </w:r>
          </w:p>
          <w:p w14:paraId="2D000000">
            <w:pPr>
              <w:tabs>
                <w:tab w:leader="none" w:pos="159" w:val="left"/>
              </w:tabs>
              <w:ind/>
              <w:jc w:val="both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 практики</w:t>
            </w:r>
          </w:p>
          <w:p w14:paraId="30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выполнение индивидуального задания, согласно вводному инструктажу;</w:t>
            </w:r>
          </w:p>
          <w:p w14:paraId="32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сбор, обработка и систематизация собранного материала;</w:t>
            </w:r>
          </w:p>
          <w:p w14:paraId="33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анализ полученной информации;</w:t>
            </w:r>
          </w:p>
          <w:p w14:paraId="34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проекта отчета по практике;</w:t>
            </w:r>
          </w:p>
          <w:p w14:paraId="35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промежуточного отчета и согласование отчета с руководителем практики;</w:t>
            </w:r>
          </w:p>
          <w:p w14:paraId="36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устранение замечаний руководителя практики.</w:t>
            </w:r>
          </w:p>
          <w:p w14:paraId="37000000">
            <w:pPr>
              <w:ind w:firstLine="0" w:left="406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A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систематизация собранного нормативного и фактического материала;</w:t>
            </w:r>
          </w:p>
          <w:p w14:paraId="3C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оформление дневника и отчета о прохождении практики;</w:t>
            </w:r>
          </w:p>
          <w:p w14:paraId="3D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защита отчета по практике на 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00000">
            <w:pPr>
              <w:ind/>
              <w:jc w:val="center"/>
              <w:rPr>
                <w:sz w:val="22"/>
              </w:rPr>
            </w:pPr>
          </w:p>
        </w:tc>
      </w:tr>
    </w:tbl>
    <w:p w14:paraId="3F000000">
      <w:pPr>
        <w:widowControl w:val="1"/>
        <w:ind/>
        <w:jc w:val="both"/>
        <w:rPr>
          <w:spacing w:val="-4"/>
          <w:sz w:val="24"/>
        </w:rPr>
      </w:pPr>
    </w:p>
    <w:p w14:paraId="40000000">
      <w:pPr>
        <w:widowControl w:val="1"/>
        <w:ind/>
        <w:jc w:val="both"/>
        <w:rPr>
          <w:spacing w:val="-4"/>
          <w:sz w:val="24"/>
        </w:rPr>
      </w:pPr>
    </w:p>
    <w:p w14:paraId="41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42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43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44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45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46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7000000">
      <w:pPr>
        <w:widowControl w:val="1"/>
        <w:ind/>
        <w:jc w:val="both"/>
        <w:rPr>
          <w:spacing w:val="-4"/>
          <w:sz w:val="8"/>
        </w:rPr>
      </w:pPr>
    </w:p>
    <w:p w14:paraId="48000000">
      <w:pPr>
        <w:widowControl w:val="1"/>
        <w:ind/>
        <w:jc w:val="both"/>
        <w:rPr>
          <w:spacing w:val="-4"/>
          <w:sz w:val="24"/>
        </w:rPr>
      </w:pPr>
    </w:p>
    <w:p w14:paraId="49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4A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 w:val="1"/>
          <w:spacing w:val="-4"/>
          <w:sz w:val="14"/>
        </w:rPr>
        <w:t>Д</w:t>
      </w:r>
      <w:r>
        <w:rPr>
          <w:i w:val="1"/>
          <w:spacing w:val="-4"/>
          <w:sz w:val="14"/>
        </w:rPr>
        <w:t>олжность</w:t>
      </w:r>
    </w:p>
    <w:p w14:paraId="4B000000">
      <w:pPr>
        <w:ind/>
        <w:jc w:val="right"/>
        <w:rPr>
          <w:i w:val="1"/>
          <w:spacing w:val="-4"/>
          <w:sz w:val="14"/>
        </w:rPr>
      </w:pPr>
    </w:p>
    <w:p w14:paraId="4C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4D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4E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F000000">
      <w:pPr>
        <w:widowControl w:val="1"/>
        <w:ind/>
        <w:rPr>
          <w:spacing w:val="-2"/>
          <w:sz w:val="10"/>
        </w:rPr>
      </w:pPr>
    </w:p>
    <w:p w14:paraId="50000000">
      <w:pPr>
        <w:widowControl w:val="1"/>
        <w:ind/>
        <w:rPr>
          <w:spacing w:val="-2"/>
          <w:sz w:val="24"/>
        </w:rPr>
      </w:pPr>
    </w:p>
    <w:p w14:paraId="51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52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53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54000000">
      <w:pPr>
        <w:ind/>
        <w:jc w:val="center"/>
        <w:rPr>
          <w:b w:val="1"/>
          <w:sz w:val="32"/>
        </w:rPr>
      </w:pPr>
    </w:p>
    <w:p w14:paraId="55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6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7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8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9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A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B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C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D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E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F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0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1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2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3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4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5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6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7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8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9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A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B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C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D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6E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6F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0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1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72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73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74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75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3"/>
        <w:tblInd w:type="dxa" w:w="5245"/>
        <w:tblLayout w:type="fixed"/>
      </w:tblPr>
      <w:tblGrid>
        <w:gridCol w:w="4394"/>
      </w:tblGrid>
      <w:tr>
        <w:tc>
          <w:tcPr>
            <w:tcW w:type="dxa" w:w="4394"/>
          </w:tcPr>
          <w:p w14:paraId="76000000">
            <w:pPr>
              <w:widowControl w:val="1"/>
              <w:ind/>
              <w:jc w:val="center"/>
              <w:rPr>
                <w:b w:val="1"/>
                <w:sz w:val="24"/>
              </w:rPr>
            </w:pPr>
          </w:p>
          <w:p w14:paraId="77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394"/>
          </w:tcPr>
          <w:p w14:paraId="78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394"/>
          </w:tcPr>
          <w:p w14:paraId="79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А.Л. Карпова</w:t>
            </w:r>
          </w:p>
          <w:p w14:paraId="7A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394"/>
          </w:tcPr>
          <w:p w14:paraId="7B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</w:tbl>
    <w:p w14:paraId="7C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7D000000">
      <w:pPr>
        <w:ind/>
        <w:jc w:val="center"/>
        <w:rPr>
          <w:b w:val="1"/>
          <w:sz w:val="24"/>
        </w:rPr>
      </w:pPr>
    </w:p>
    <w:p w14:paraId="7E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ИНДИВИДУАЛЬНОЕ ЗАДАНИЕ</w:t>
      </w:r>
    </w:p>
    <w:p w14:paraId="7F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НА ПРОИЗВОДСТВЕННУЮ ПРАКТИКУ</w:t>
      </w:r>
    </w:p>
    <w:p w14:paraId="80000000">
      <w:pPr>
        <w:ind/>
        <w:jc w:val="center"/>
        <w:rPr>
          <w:b w:val="1"/>
          <w:sz w:val="24"/>
        </w:rPr>
      </w:pPr>
    </w:p>
    <w:p w14:paraId="81000000">
      <w:pPr>
        <w:ind/>
        <w:jc w:val="both"/>
        <w:rPr>
          <w:spacing w:val="-5"/>
          <w:sz w:val="24"/>
        </w:rPr>
      </w:pPr>
      <w:r>
        <w:rPr>
          <w:spacing w:val="-5"/>
          <w:sz w:val="24"/>
        </w:rPr>
        <w:t>обучающегося группы __________________         _________________________________________</w:t>
      </w:r>
    </w:p>
    <w:p w14:paraId="82000000">
      <w:pPr>
        <w:tabs>
          <w:tab w:leader="underscore" w:pos="5342" w:val="left"/>
        </w:tabs>
        <w:ind/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шифр и № группы                                                         фамилия, имя, отчество обучающегося</w:t>
      </w:r>
    </w:p>
    <w:p w14:paraId="83000000">
      <w:pPr>
        <w:ind/>
        <w:jc w:val="both"/>
        <w:rPr>
          <w:sz w:val="24"/>
        </w:rPr>
      </w:pPr>
    </w:p>
    <w:p w14:paraId="84000000">
      <w:pPr>
        <w:ind/>
        <w:jc w:val="both"/>
        <w:rPr>
          <w:sz w:val="24"/>
        </w:rPr>
      </w:pPr>
      <w:r>
        <w:rPr>
          <w:sz w:val="24"/>
        </w:rPr>
        <w:t>Место прохождения практики: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3"/>
        <w:tblBorders>
          <w:bottom w:color="000000" w:sz="4" w:val="single"/>
        </w:tblBorders>
        <w:tblLayout w:type="fixed"/>
      </w:tblPr>
      <w:tblGrid>
        <w:gridCol w:w="9854"/>
      </w:tblGrid>
      <w:tr>
        <w:tc>
          <w:tcPr>
            <w:tcW w:type="dxa" w:w="9854"/>
            <w:tcBorders>
              <w:bottom w:color="000000" w:sz="4" w:val="single"/>
            </w:tcBorders>
          </w:tcPr>
          <w:p w14:paraId="85000000">
            <w:pPr>
              <w:ind/>
              <w:jc w:val="center"/>
              <w:rPr>
                <w:sz w:val="24"/>
              </w:rPr>
            </w:pPr>
          </w:p>
        </w:tc>
      </w:tr>
    </w:tbl>
    <w:p w14:paraId="86000000">
      <w:pPr>
        <w:ind/>
        <w:jc w:val="center"/>
        <w:rPr>
          <w:sz w:val="16"/>
        </w:rPr>
      </w:pPr>
      <w:r>
        <w:rPr>
          <w:sz w:val="16"/>
        </w:rPr>
        <w:t xml:space="preserve"> (полное наименование организации)</w:t>
      </w:r>
    </w:p>
    <w:p w14:paraId="87000000">
      <w:pPr>
        <w:ind/>
        <w:jc w:val="both"/>
        <w:rPr>
          <w:sz w:val="24"/>
        </w:rPr>
      </w:pPr>
      <w:r>
        <w:rPr>
          <w:sz w:val="24"/>
        </w:rPr>
        <w:t xml:space="preserve">Срок прохождения практики: с «___» _______ 202__ г. по «__» ______ 202__ г. </w:t>
      </w:r>
    </w:p>
    <w:p w14:paraId="88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4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  <w:r>
        <w:rPr>
          <w:b w:val="1"/>
          <w:sz w:val="24"/>
        </w:rPr>
        <w:t xml:space="preserve"> </w:t>
      </w:r>
      <w:r>
        <w:rPr>
          <w:sz w:val="24"/>
        </w:rPr>
        <w:t>Первая ч</w:t>
      </w:r>
      <w:r>
        <w:rPr>
          <w:sz w:val="24"/>
        </w:rPr>
        <w:t>асть производственной практики</w:t>
      </w:r>
      <w:r>
        <w:rPr>
          <w:sz w:val="24"/>
        </w:rPr>
        <w:t xml:space="preserve"> проводи</w:t>
      </w:r>
      <w:r>
        <w:rPr>
          <w:sz w:val="24"/>
        </w:rPr>
        <w:t>тся в 4 семестре</w:t>
      </w:r>
      <w:r>
        <w:rPr>
          <w:sz w:val="28"/>
        </w:rPr>
        <w:t>:</w:t>
      </w:r>
    </w:p>
    <w:p w14:paraId="89000000">
      <w:pPr>
        <w:ind w:firstLine="709" w:left="0"/>
        <w:jc w:val="both"/>
        <w:rPr>
          <w:b w:val="1"/>
          <w:sz w:val="10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34"/>
      </w:tblGrid>
      <w:tr>
        <w:trPr>
          <w:tblHeader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индивидуального задания</w:t>
            </w:r>
          </w:p>
        </w:tc>
      </w:tr>
      <w:tr>
        <w:trPr>
          <w:trHeight w:hRule="atLeast" w:val="553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1-й этап прохождения практики (4-й семестр):</w:t>
            </w:r>
          </w:p>
          <w:p w14:paraId="8C000000">
            <w:pPr>
              <w:pStyle w:val="Style_4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</w:t>
            </w:r>
            <w:r>
              <w:rPr>
                <w:sz w:val="24"/>
              </w:rPr>
              <w:t>нутреннего трудового распорядка.</w:t>
            </w:r>
          </w:p>
          <w:p w14:paraId="8D000000">
            <w:pPr>
              <w:pStyle w:val="Style_4"/>
              <w:numPr>
                <w:ilvl w:val="0"/>
                <w:numId w:val="3"/>
              </w:numPr>
              <w:tabs>
                <w:tab w:leader="none" w:pos="69" w:val="left"/>
              </w:tabs>
              <w:ind w:firstLine="0" w:left="459"/>
              <w:jc w:val="both"/>
              <w:rPr>
                <w:sz w:val="24"/>
              </w:rPr>
            </w:pPr>
            <w:r>
              <w:rPr>
                <w:sz w:val="24"/>
              </w:rPr>
              <w:t>Ознакомиться со структурой управления в организации (учреждении, предприятии, коммерческом банке</w:t>
            </w:r>
            <w:r>
              <w:rPr>
                <w:sz w:val="24"/>
              </w:rPr>
              <w:t xml:space="preserve">), </w:t>
            </w:r>
            <w:r>
              <w:rPr>
                <w:sz w:val="24"/>
              </w:rPr>
              <w:t>зна</w:t>
            </w:r>
            <w:r>
              <w:rPr>
                <w:sz w:val="24"/>
              </w:rPr>
              <w:t>комство с её основными отделами</w:t>
            </w:r>
            <w:r>
              <w:rPr>
                <w:sz w:val="24"/>
              </w:rPr>
              <w:t>.</w:t>
            </w:r>
          </w:p>
          <w:p w14:paraId="8E000000">
            <w:pPr>
              <w:pStyle w:val="Style_4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>Составить общее описание предприятия (организации) – н</w:t>
            </w:r>
            <w:r>
              <w:rPr>
                <w:sz w:val="24"/>
              </w:rPr>
              <w:t>азвание, местоположение, статус.</w:t>
            </w:r>
          </w:p>
          <w:p w14:paraId="8F000000">
            <w:pPr>
              <w:pStyle w:val="Style_4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459"/>
              <w:rPr>
                <w:sz w:val="24"/>
              </w:rPr>
            </w:pPr>
            <w:r>
              <w:rPr>
                <w:sz w:val="24"/>
              </w:rPr>
              <w:t xml:space="preserve">Изучить направления деятельности предприятия (организации), структурную схему функционирования подразделений, </w:t>
            </w:r>
            <w:r>
              <w:rPr>
                <w:sz w:val="24"/>
              </w:rPr>
              <w:t>служб и отделов, управления ими.</w:t>
            </w:r>
          </w:p>
          <w:p w14:paraId="90000000">
            <w:pPr>
              <w:pStyle w:val="Style_4"/>
              <w:numPr>
                <w:ilvl w:val="0"/>
                <w:numId w:val="3"/>
              </w:numPr>
              <w:ind w:firstLine="0" w:left="459"/>
              <w:jc w:val="both"/>
              <w:rPr>
                <w:sz w:val="24"/>
              </w:rPr>
            </w:pPr>
            <w:r>
              <w:rPr>
                <w:sz w:val="24"/>
              </w:rPr>
              <w:t>Подготовить отчет о прохождении производственной практики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включающий </w:t>
            </w:r>
            <w:r>
              <w:rPr>
                <w:sz w:val="24"/>
              </w:rPr>
              <w:t>следующие приложения: (копии документов)</w:t>
            </w:r>
            <w:r>
              <w:rPr>
                <w:sz w:val="24"/>
              </w:rPr>
              <w:t>устав</w:t>
            </w:r>
            <w:r>
              <w:rPr>
                <w:sz w:val="24"/>
              </w:rPr>
              <w:t xml:space="preserve">, функциональные обязанности </w:t>
            </w:r>
            <w:r>
              <w:rPr>
                <w:sz w:val="24"/>
              </w:rPr>
              <w:t>сотрудников</w:t>
            </w:r>
            <w:r>
              <w:rPr>
                <w:sz w:val="24"/>
              </w:rPr>
              <w:t xml:space="preserve"> (выборочно), краткую характеристику </w:t>
            </w:r>
            <w:r>
              <w:rPr>
                <w:sz w:val="24"/>
              </w:rPr>
              <w:t>предприятия</w:t>
            </w:r>
            <w:r>
              <w:rPr>
                <w:sz w:val="24"/>
              </w:rPr>
              <w:t>, аналитическую записку, содержащую выво</w:t>
            </w:r>
            <w:r>
              <w:rPr>
                <w:sz w:val="24"/>
              </w:rPr>
              <w:t xml:space="preserve">ды и предложения по совершенствованию </w:t>
            </w:r>
            <w:r>
              <w:rPr>
                <w:sz w:val="24"/>
              </w:rPr>
              <w:t>организационной структуры предприятия</w:t>
            </w:r>
            <w:r>
              <w:rPr>
                <w:sz w:val="24"/>
              </w:rPr>
              <w:t>.</w:t>
            </w:r>
          </w:p>
          <w:p w14:paraId="91000000">
            <w:pPr>
              <w:pStyle w:val="Style_4"/>
              <w:numPr>
                <w:ilvl w:val="0"/>
                <w:numId w:val="3"/>
              </w:numPr>
              <w:ind w:firstLine="0" w:left="459"/>
              <w:rPr>
                <w:sz w:val="24"/>
              </w:rPr>
            </w:pPr>
            <w:r>
              <w:rPr>
                <w:sz w:val="24"/>
              </w:rPr>
              <w:t xml:space="preserve">Отразить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аналитической</w:t>
            </w:r>
            <w:r>
              <w:rPr>
                <w:sz w:val="24"/>
              </w:rPr>
              <w:t xml:space="preserve"> записк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: </w:t>
            </w:r>
          </w:p>
          <w:p w14:paraId="92000000">
            <w:pPr>
              <w:pStyle w:val="Style_4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 орган</w:t>
            </w:r>
            <w:r>
              <w:rPr>
                <w:sz w:val="24"/>
              </w:rPr>
              <w:t>изационной структуры предприятия;</w:t>
            </w:r>
          </w:p>
          <w:p w14:paraId="93000000">
            <w:pPr>
              <w:pStyle w:val="Style_4"/>
              <w:numPr>
                <w:ilvl w:val="0"/>
                <w:numId w:val="4"/>
              </w:numPr>
              <w:rPr>
                <w:sz w:val="24"/>
              </w:rPr>
            </w:pPr>
            <w:r>
              <w:rPr>
                <w:sz w:val="24"/>
              </w:rPr>
              <w:t>анализ кадрового состава предприятия;</w:t>
            </w:r>
          </w:p>
          <w:p w14:paraId="94000000">
            <w:pPr>
              <w:pStyle w:val="Style_4"/>
              <w:numPr>
                <w:ilvl w:val="0"/>
                <w:numId w:val="4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нализ эффективности </w:t>
            </w:r>
            <w:r>
              <w:rPr>
                <w:sz w:val="24"/>
              </w:rPr>
              <w:t xml:space="preserve">управленческой </w:t>
            </w:r>
            <w:r>
              <w:rPr>
                <w:sz w:val="24"/>
              </w:rPr>
              <w:t>деятельности</w:t>
            </w:r>
            <w:r>
              <w:rPr>
                <w:sz w:val="24"/>
              </w:rPr>
              <w:t>;</w:t>
            </w:r>
          </w:p>
          <w:p w14:paraId="95000000">
            <w:pPr>
              <w:pStyle w:val="Style_4"/>
              <w:numPr>
                <w:ilvl w:val="0"/>
                <w:numId w:val="4"/>
              </w:num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>нализ функционирования отдельных подразделений</w:t>
            </w:r>
            <w:r>
              <w:rPr>
                <w:sz w:val="24"/>
              </w:rPr>
              <w:t>.</w:t>
            </w:r>
          </w:p>
          <w:p w14:paraId="96000000">
            <w:pPr>
              <w:pStyle w:val="Style_4"/>
              <w:ind w:firstLine="0" w:left="459"/>
              <w:jc w:val="both"/>
              <w:rPr>
                <w:sz w:val="24"/>
              </w:rPr>
            </w:pPr>
          </w:p>
        </w:tc>
      </w:tr>
    </w:tbl>
    <w:p w14:paraId="97000000">
      <w:pPr>
        <w:widowControl w:val="1"/>
        <w:ind/>
        <w:jc w:val="both"/>
        <w:rPr>
          <w:spacing w:val="-4"/>
          <w:sz w:val="24"/>
        </w:rPr>
      </w:pPr>
    </w:p>
    <w:p w14:paraId="98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99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9A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9B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9C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9D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9E000000">
      <w:pPr>
        <w:widowControl w:val="1"/>
        <w:ind/>
        <w:jc w:val="both"/>
        <w:rPr>
          <w:spacing w:val="-4"/>
          <w:sz w:val="8"/>
        </w:rPr>
      </w:pPr>
    </w:p>
    <w:p w14:paraId="9F000000">
      <w:pPr>
        <w:widowControl w:val="1"/>
        <w:ind/>
        <w:jc w:val="both"/>
        <w:rPr>
          <w:spacing w:val="-4"/>
          <w:sz w:val="24"/>
        </w:rPr>
      </w:pPr>
    </w:p>
    <w:p w14:paraId="A0000000">
      <w:pPr>
        <w:widowControl w:val="1"/>
        <w:ind/>
        <w:jc w:val="both"/>
        <w:rPr>
          <w:spacing w:val="-4"/>
          <w:sz w:val="24"/>
        </w:rPr>
      </w:pPr>
    </w:p>
    <w:p w14:paraId="A1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A2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A3000000">
      <w:pPr>
        <w:ind/>
        <w:jc w:val="right"/>
        <w:rPr>
          <w:i w:val="1"/>
          <w:spacing w:val="-4"/>
          <w:sz w:val="14"/>
        </w:rPr>
      </w:pPr>
    </w:p>
    <w:p w14:paraId="A4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A5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A6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A7000000">
      <w:pPr>
        <w:widowControl w:val="1"/>
        <w:ind/>
        <w:jc w:val="both"/>
        <w:rPr>
          <w:spacing w:val="-4"/>
          <w:sz w:val="24"/>
        </w:rPr>
      </w:pPr>
    </w:p>
    <w:p w14:paraId="A8000000">
      <w:pPr>
        <w:widowControl w:val="1"/>
        <w:ind/>
        <w:jc w:val="both"/>
        <w:rPr>
          <w:spacing w:val="-4"/>
          <w:sz w:val="24"/>
        </w:rPr>
      </w:pPr>
    </w:p>
    <w:p w14:paraId="A9000000">
      <w:pPr>
        <w:widowControl w:val="1"/>
        <w:ind/>
        <w:rPr>
          <w:spacing w:val="-2"/>
          <w:sz w:val="10"/>
        </w:rPr>
      </w:pPr>
    </w:p>
    <w:p w14:paraId="AA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AB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AC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AD000000">
      <w:pPr>
        <w:ind/>
        <w:jc w:val="center"/>
        <w:rPr>
          <w:b w:val="1"/>
          <w:sz w:val="32"/>
        </w:rPr>
      </w:pPr>
    </w:p>
    <w:p w14:paraId="AE000000">
      <w:pPr>
        <w:widowControl w:val="1"/>
        <w:spacing w:after="160" w:line="264" w:lineRule="auto"/>
        <w:ind/>
        <w:rPr>
          <w:b w:val="1"/>
          <w:sz w:val="32"/>
        </w:rPr>
      </w:pPr>
      <w:r>
        <w:rPr>
          <w:b w:val="1"/>
          <w:sz w:val="32"/>
        </w:rPr>
        <w:br w:type="page"/>
      </w:r>
    </w:p>
    <w:p w14:paraId="AF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B0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B1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 прохождении </w:t>
      </w:r>
      <w:r>
        <w:rPr>
          <w:b w:val="1"/>
          <w:sz w:val="32"/>
        </w:rPr>
        <w:t xml:space="preserve">производственной </w:t>
      </w:r>
      <w:r>
        <w:rPr>
          <w:b w:val="1"/>
          <w:sz w:val="32"/>
        </w:rPr>
        <w:t>практики</w:t>
      </w:r>
    </w:p>
    <w:p w14:paraId="B2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3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</w:tcPr>
          <w:p w14:paraId="B3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2"/>
            <w:tcBorders>
              <w:bottom w:color="000000" w:sz="4" w:val="single"/>
            </w:tcBorders>
          </w:tcPr>
          <w:p w14:paraId="B4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</w:tcPr>
          <w:p w14:paraId="B5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</w:tcPr>
          <w:p w14:paraId="B6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</w:tcBorders>
          </w:tcPr>
          <w:p w14:paraId="B7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</w:tcPr>
          <w:p w14:paraId="B8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B9000000">
      <w:pPr>
        <w:rPr>
          <w:sz w:val="24"/>
        </w:rPr>
      </w:pPr>
    </w:p>
    <w:tbl>
      <w:tblPr>
        <w:tblStyle w:val="Style_3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</w:tcPr>
          <w:p w14:paraId="BA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</w:tcPr>
          <w:p w14:paraId="BB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BC000000">
      <w:pPr>
        <w:ind/>
        <w:jc w:val="center"/>
        <w:rPr>
          <w:b w:val="1"/>
          <w:sz w:val="24"/>
        </w:rPr>
      </w:pPr>
    </w:p>
    <w:tbl>
      <w:tblPr>
        <w:tblStyle w:val="Style_3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BD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</w:tcPr>
          <w:p w14:paraId="BE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BF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ООО СЗ «АРКТИКУМ»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0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</w:tcPr>
          <w:p w14:paraId="C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2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3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4000000">
            <w:pPr>
              <w:rPr>
                <w:sz w:val="24"/>
              </w:rPr>
            </w:pPr>
            <w:r>
              <w:rPr>
                <w:sz w:val="24"/>
              </w:rPr>
              <w:t xml:space="preserve">Заведующий кафедрой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5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6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 Организации:</w:t>
            </w:r>
            <w:r>
              <w:rPr>
                <w:sz w:val="24"/>
              </w:rPr>
              <w:t xml:space="preserve">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7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8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директор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9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CA000000">
      <w:pPr>
        <w:widowControl w:val="1"/>
        <w:ind/>
        <w:jc w:val="center"/>
        <w:rPr>
          <w:sz w:val="24"/>
        </w:rPr>
      </w:pPr>
    </w:p>
    <w:p w14:paraId="CB000000">
      <w:pPr>
        <w:pStyle w:val="Style_4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Индивидуальный план-дневник производственной практики</w:t>
      </w:r>
    </w:p>
    <w:p w14:paraId="CC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практики </w:t>
      </w:r>
      <w:r>
        <w:rPr>
          <w:sz w:val="24"/>
        </w:rPr>
        <w:t>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CD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CE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TimesNewRoman, размер 12, оформление – обычное, межстрочный интервал – одинарный, отступ первой строки абзаца – нет.</w:t>
      </w:r>
    </w:p>
    <w:tbl>
      <w:tblPr>
        <w:tblStyle w:val="Style_6"/>
        <w:tblLayout w:type="fixed"/>
      </w:tblPr>
      <w:tblGrid>
        <w:gridCol w:w="604"/>
        <w:gridCol w:w="4931"/>
        <w:gridCol w:w="1849"/>
        <w:gridCol w:w="2149"/>
      </w:tblGrid>
      <w:tr>
        <w:trPr>
          <w:trHeight w:hRule="atLeast" w:val="890"/>
        </w:trPr>
        <w:tc>
          <w:tcPr>
            <w:tcW w:type="dxa" w:w="604"/>
          </w:tcPr>
          <w:p w14:paraId="CF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0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931"/>
          </w:tcPr>
          <w:p w14:paraId="D1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49"/>
          </w:tcPr>
          <w:p w14:paraId="D2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2149"/>
          </w:tcPr>
          <w:p w14:paraId="D3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04"/>
          </w:tcPr>
          <w:p w14:paraId="D4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931"/>
          </w:tcPr>
          <w:p w14:paraId="D5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Определиться с местом прохождения практики</w:t>
            </w:r>
          </w:p>
        </w:tc>
        <w:tc>
          <w:tcPr>
            <w:tcW w:type="dxa" w:w="1849"/>
          </w:tcPr>
          <w:p w14:paraId="D6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D7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8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931"/>
          </w:tcPr>
          <w:p w14:paraId="D9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Ознакомиться с  тематикой ВКР по направлению подготовки </w:t>
            </w:r>
            <w:r>
              <w:rPr>
                <w:sz w:val="22"/>
              </w:rPr>
              <w:t>38.03.02«Менеджмент»</w:t>
            </w:r>
          </w:p>
        </w:tc>
        <w:tc>
          <w:tcPr>
            <w:tcW w:type="dxa" w:w="1849"/>
          </w:tcPr>
          <w:p w14:paraId="D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DB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C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931"/>
          </w:tcPr>
          <w:p w14:paraId="DD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type="dxa" w:w="1849"/>
          </w:tcPr>
          <w:p w14:paraId="DE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D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0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931"/>
          </w:tcPr>
          <w:p w14:paraId="E1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Составить общее описание предприятия (организации) – название, местоположение, собственник, статус.</w:t>
            </w:r>
          </w:p>
          <w:p w14:paraId="E2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>Изучить направления деятельности предприятия (организации), структурную схему функционирования подразделений, служб и отделов, управления ими.</w:t>
            </w:r>
          </w:p>
          <w:p w14:paraId="E3000000">
            <w:pPr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Сформулировать круг задач в рамках целей практики по получению профессиональных </w:t>
            </w:r>
            <w:r>
              <w:rPr>
                <w:sz w:val="22"/>
              </w:rPr>
              <w:t>умений и опыта профессиональной деятельности и выбрать способы их решения.</w:t>
            </w:r>
          </w:p>
        </w:tc>
        <w:tc>
          <w:tcPr>
            <w:tcW w:type="dxa" w:w="1849"/>
          </w:tcPr>
          <w:p w14:paraId="E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931"/>
          </w:tcPr>
          <w:p w14:paraId="E7000000">
            <w:pPr>
              <w:tabs>
                <w:tab w:leader="none" w:pos="69" w:val="left"/>
              </w:tabs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Ознакомиться с организацией дея</w:t>
            </w:r>
            <w:r>
              <w:rPr>
                <w:sz w:val="22"/>
              </w:rPr>
              <w:t>тельности конкретного предприятия, его</w:t>
            </w:r>
            <w:r>
              <w:rPr>
                <w:sz w:val="22"/>
              </w:rPr>
              <w:t xml:space="preserve"> основными подразделениями и задачами.</w:t>
            </w:r>
          </w:p>
        </w:tc>
        <w:tc>
          <w:tcPr>
            <w:tcW w:type="dxa" w:w="1849"/>
          </w:tcPr>
          <w:p w14:paraId="E8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9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931"/>
          </w:tcPr>
          <w:p w14:paraId="EB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Провести анализ </w:t>
            </w:r>
            <w:r>
              <w:rPr>
                <w:sz w:val="22"/>
              </w:rPr>
              <w:t xml:space="preserve">управленческой </w:t>
            </w:r>
            <w:r>
              <w:rPr>
                <w:sz w:val="22"/>
              </w:rPr>
              <w:t>деятельности организации и интерпретировать результаты.</w:t>
            </w:r>
          </w:p>
        </w:tc>
        <w:tc>
          <w:tcPr>
            <w:tcW w:type="dxa" w:w="1849"/>
          </w:tcPr>
          <w:p w14:paraId="EC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D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4931"/>
          </w:tcPr>
          <w:p w14:paraId="EF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схемы).</w:t>
            </w:r>
          </w:p>
        </w:tc>
        <w:tc>
          <w:tcPr>
            <w:tcW w:type="dxa" w:w="1849"/>
          </w:tcPr>
          <w:p w14:paraId="F0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F1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F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4931"/>
          </w:tcPr>
          <w:p w14:paraId="F3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 отчета.</w:t>
            </w:r>
          </w:p>
        </w:tc>
        <w:tc>
          <w:tcPr>
            <w:tcW w:type="dxa" w:w="1849"/>
          </w:tcPr>
          <w:p w14:paraId="F4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F5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F6000000">
      <w:pPr>
        <w:rPr>
          <w:sz w:val="24"/>
        </w:rPr>
      </w:pPr>
    </w:p>
    <w:p w14:paraId="F7000000">
      <w:pPr>
        <w:rPr>
          <w:sz w:val="24"/>
        </w:rPr>
      </w:pPr>
    </w:p>
    <w:p w14:paraId="F8000000">
      <w:pPr>
        <w:rPr>
          <w:sz w:val="24"/>
        </w:rPr>
      </w:pPr>
    </w:p>
    <w:p w14:paraId="F9000000">
      <w:pPr>
        <w:rPr>
          <w:sz w:val="24"/>
        </w:rPr>
      </w:pPr>
      <w:r>
        <w:rPr>
          <w:sz w:val="24"/>
        </w:rPr>
        <w:t>«     » ______________ 202__ г.</w:t>
      </w:r>
    </w:p>
    <w:p w14:paraId="FA000000">
      <w:pPr>
        <w:rPr>
          <w:sz w:val="24"/>
        </w:rPr>
      </w:pPr>
    </w:p>
    <w:tbl>
      <w:tblPr>
        <w:tblStyle w:val="Style_3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</w:tcPr>
          <w:p w14:paraId="FB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F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FD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</w:tcPr>
          <w:p w14:paraId="FE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</w:tcPr>
          <w:p w14:paraId="FF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</w:tcPr>
          <w:p w14:paraId="0001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</w:tcPr>
          <w:p w14:paraId="0101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</w:tcPr>
          <w:p w14:paraId="0201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03010000">
      <w:pPr>
        <w:rPr>
          <w:sz w:val="24"/>
        </w:rPr>
      </w:pPr>
    </w:p>
    <w:p w14:paraId="0401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0501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 xml:space="preserve">2.Дневник </w:t>
      </w:r>
      <w:r>
        <w:rPr>
          <w:b w:val="1"/>
          <w:sz w:val="24"/>
        </w:rPr>
        <w:t xml:space="preserve">производственной </w:t>
      </w:r>
      <w:r>
        <w:rPr>
          <w:b w:val="1"/>
          <w:sz w:val="24"/>
        </w:rPr>
        <w:t>практики:</w:t>
      </w:r>
    </w:p>
    <w:p w14:paraId="06010000">
      <w:pPr>
        <w:ind w:firstLine="708" w:left="-360"/>
        <w:jc w:val="center"/>
        <w:rPr>
          <w:b w:val="1"/>
          <w:sz w:val="24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4"/>
        <w:gridCol w:w="6237"/>
        <w:gridCol w:w="1950"/>
      </w:tblGrid>
      <w:t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rPr>
          <w:trHeight w:hRule="atLeast" w:val="2222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10000">
            <w:pPr>
              <w:pStyle w:val="Style_7"/>
              <w:spacing w:after="0" w:before="0" w:line="276" w:lineRule="auto"/>
              <w:ind/>
            </w:pPr>
            <w:r>
              <w:t>Пройден инструктаж по технике безопасности, правилам внутреннего распорядка организации и правилам охраны труда</w:t>
            </w:r>
            <w:r>
              <w:t xml:space="preserve"> в</w:t>
            </w:r>
            <w:r>
              <w:t xml:space="preserve"> ООО СЗ «АРКТИКУМ»</w:t>
            </w:r>
          </w:p>
          <w:p w14:paraId="0C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нормативными, законодательными актами и материалами, инструкциями, методическими рекомендациями и другими документами  на разных уровнях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10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особенностями управленческой деятельности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Ознакомилась  с организационной структурой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Ознакомление с организацией 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</w:p>
          <w:p w14:paraId="0F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показателями, используемыми при планировании и регулировании производственной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показателями, используемыми при планировании деятельности</w:t>
            </w:r>
            <w:r>
              <w:rPr>
                <w:sz w:val="24"/>
              </w:rPr>
              <w:t xml:space="preserve"> ООО СЗ «АРКТИКУМ»</w:t>
            </w:r>
          </w:p>
          <w:p w14:paraId="1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показателей, используемых при регулировании производственной деятельности </w:t>
            </w:r>
            <w:r>
              <w:rPr>
                <w:sz w:val="24"/>
              </w:rPr>
              <w:t>ООО СЗ «АРКТИКУМ»</w:t>
            </w:r>
          </w:p>
          <w:p w14:paraId="13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задания, согласно вводному инструктажу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16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Проведен  анализ организационной  структуры 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Сделаны  выводы и заключение по теме исследования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Выявила достоинства и недостатки в структуре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Анализ функционирования отдельных подразделений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Анализ </w:t>
            </w:r>
            <w:r>
              <w:rPr>
                <w:sz w:val="24"/>
              </w:rPr>
              <w:t>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Анализ функционирования отдельных подразделений. </w:t>
            </w:r>
            <w:r>
              <w:rPr>
                <w:sz w:val="24"/>
              </w:rPr>
              <w:t>Сделано  заключение по теме исследования второй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организационной структурой 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 вывод по теме исследования третьей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 функционирования отдельных подразделений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Ознакомление  </w:t>
            </w:r>
            <w:r>
              <w:rPr>
                <w:sz w:val="24"/>
              </w:rPr>
              <w:t>со структурой управления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Анализ эффективности управленческой деятельности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>. Анализ функционирования отдельных подразделений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Выявлены   достоинства и недостатки в структуре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Изучены направления деятельности предприятия (организации), структурную схему функционирования подразделений, служб и отделов, управления ими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Собран  нормативный  материал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 Анализ эффективности управленческой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Собран  фактический  материал деятельности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Систематизирован  собранный  нормативный  и фактический  материал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2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Подготовлен отчет о прохождении производственной практики в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44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>со структурой управления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Анализ кадрового состава предприятия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Изучены направления деятельности предприятия, структурная схема функционирования отделов и  управления ими в</w:t>
            </w:r>
            <w:r>
              <w:rPr>
                <w:sz w:val="24"/>
              </w:rPr>
              <w:t xml:space="preserve"> ООО СЗ «АРКТИКУМ»</w:t>
            </w:r>
          </w:p>
          <w:p w14:paraId="2A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 эффективности управленческой деятельности компании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9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pStyle w:val="Style_7"/>
              <w:spacing w:after="0" w:before="0" w:line="276" w:lineRule="auto"/>
              <w:ind/>
            </w:pPr>
            <w:r>
              <w:t>Анализ  функционирования отдельных подразделений</w:t>
            </w:r>
            <w:r>
              <w:t xml:space="preserve"> ООО СЗ «АРКТИКУМ»</w:t>
            </w:r>
            <w:r>
              <w:t>.</w:t>
            </w:r>
            <w:r>
              <w:t xml:space="preserve"> Анализ эффективности управленческой деятельности. </w:t>
            </w:r>
            <w:r>
              <w:t xml:space="preserve">Подготовлен отчет о прохождении практики в </w:t>
            </w:r>
            <w: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z w:val="24"/>
              </w:rPr>
              <w:t xml:space="preserve">Анализ </w:t>
            </w:r>
            <w:r>
              <w:rPr>
                <w:sz w:val="24"/>
              </w:rPr>
              <w:t>кадрового состава предприятия</w:t>
            </w:r>
            <w:r>
              <w:rPr>
                <w:sz w:val="24"/>
              </w:rPr>
              <w:t xml:space="preserve"> Подготовка промежуточного отчета и согласование отчета с руководителем 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Подготовка промежуточного отчета и согласование отчета с руководителем практики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tabs>
                <w:tab w:leader="none" w:pos="69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Изучена структурная схема функционирования подразделений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Анализ  функционирования отдельных подразделений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78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Подготовлен отчет о прохождении производственной практики</w:t>
            </w:r>
            <w:r>
              <w:rPr>
                <w:sz w:val="24"/>
              </w:rPr>
              <w:t xml:space="preserve"> ООО СЗ «АРКТИКУМ»</w:t>
            </w:r>
          </w:p>
          <w:p w14:paraId="33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Оформлен  дневник и отчет о прохождении практики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3401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4"/>
        </w:rPr>
      </w:pPr>
    </w:p>
    <w:p w14:paraId="3501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sz w:val="24"/>
        </w:rPr>
      </w:pPr>
      <w:r>
        <w:rPr>
          <w:b w:val="1"/>
          <w:color w:val="000000"/>
          <w:sz w:val="24"/>
        </w:rPr>
        <w:t>3</w:t>
      </w:r>
      <w:r>
        <w:rPr>
          <w:b w:val="1"/>
          <w:sz w:val="24"/>
        </w:rPr>
        <w:t xml:space="preserve">. </w:t>
      </w:r>
      <w:r>
        <w:rPr>
          <w:b w:val="1"/>
          <w:sz w:val="24"/>
        </w:rPr>
        <w:t>Аналитическая записка</w:t>
      </w:r>
    </w:p>
    <w:p w14:paraId="36010000">
      <w:pPr>
        <w:ind/>
        <w:jc w:val="center"/>
      </w:pPr>
      <w:r>
        <w:t>(характеристика проделанной работы, выводы по результатам практики)</w:t>
      </w:r>
    </w:p>
    <w:p w14:paraId="37010000">
      <w:pPr>
        <w:ind/>
        <w:jc w:val="center"/>
      </w:pPr>
    </w:p>
    <w:p w14:paraId="38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1-й этап прохождения практики (4-й семестр)</w:t>
      </w:r>
    </w:p>
    <w:p w14:paraId="39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3A010000">
      <w:pPr>
        <w:pStyle w:val="Style_4"/>
        <w:numPr>
          <w:ilvl w:val="0"/>
          <w:numId w:val="5"/>
        </w:num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>Анализ организационной структуры предприятия</w:t>
      </w:r>
      <w:r>
        <w:rPr>
          <w:color w:val="000000"/>
          <w:sz w:val="24"/>
        </w:rPr>
        <w:t>:</w:t>
      </w:r>
    </w:p>
    <w:p w14:paraId="3B010000">
      <w:pPr>
        <w:pStyle w:val="Style_4"/>
        <w:tabs>
          <w:tab w:leader="none" w:pos="284" w:val="left"/>
        </w:tabs>
        <w:ind w:firstLine="0" w:left="0"/>
        <w:rPr>
          <w:color w:val="000000"/>
          <w:sz w:val="24"/>
        </w:rPr>
      </w:pPr>
    </w:p>
    <w:p w14:paraId="3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color w:val="000000"/>
          <w:sz w:val="24"/>
        </w:rPr>
        <w:t>Анализ организационной структуры предприятия показал, что ф</w:t>
      </w:r>
      <w:r>
        <w:rPr>
          <w:sz w:val="24"/>
        </w:rPr>
        <w:t>ункциональная структура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способствует развитию системы управления на предприятии, повышает уровень ее организации и создает все условия для эффективного функционирования предприятия в целом. Эта организационная структура управления характеризуется созданием структурных подразделений. У таких подразделений есть установленная, определенная задача, свои обязанности. </w:t>
      </w:r>
    </w:p>
    <w:p w14:paraId="3D010000">
      <w:pPr>
        <w:pStyle w:val="Style_8"/>
        <w:spacing w:after="0" w:before="0" w:line="360" w:lineRule="auto"/>
        <w:ind w:firstLine="709" w:left="170" w:right="57"/>
        <w:jc w:val="both"/>
      </w:pPr>
      <w:r>
        <w:t>Основные преимущества функциональной структуры управления</w:t>
      </w:r>
      <w:r>
        <w:t xml:space="preserve"> </w:t>
      </w:r>
      <w:r>
        <w:t>ООО СЗ «АРКТИКУМ»</w:t>
      </w:r>
      <w:r>
        <w:t>:</w:t>
      </w:r>
    </w:p>
    <w:p w14:paraId="3E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высокая квалификация и компетентность специалистов, отвечающих за выполнение конкретных функций; </w:t>
      </w:r>
    </w:p>
    <w:p w14:paraId="3F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освобождение руководителей от выполнения определенных полномочий, делегирование их подчиненным; </w:t>
      </w:r>
    </w:p>
    <w:p w14:paraId="40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>четкое распределение функционала, благодаря которому каждый сотрудник точно понимает, чего от него ждут и какие функциональные обязанности у него возложены.</w:t>
      </w:r>
    </w:p>
    <w:p w14:paraId="41010000">
      <w:pPr>
        <w:pStyle w:val="Style_8"/>
        <w:spacing w:after="0" w:before="0" w:line="360" w:lineRule="auto"/>
        <w:ind w:firstLine="709" w:left="170" w:right="57"/>
        <w:jc w:val="both"/>
      </w:pPr>
      <w:r>
        <w:t>К недостаткам функциональной структуры</w:t>
      </w:r>
      <w:r>
        <w:t xml:space="preserve"> </w:t>
      </w:r>
      <w:r>
        <w:t>ООО СЗ «АРКТИКУМ»</w:t>
      </w:r>
      <w:r>
        <w:t xml:space="preserve"> можно отнести: </w:t>
      </w:r>
    </w:p>
    <w:p w14:paraId="42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>снижение персональной ответственности исполнителей за свою работу;</w:t>
      </w:r>
    </w:p>
    <w:p w14:paraId="43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 трудности в поддержании постоянных отношений с другими функциональными подразделениями.</w:t>
      </w:r>
    </w:p>
    <w:p w14:paraId="44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Конкретные направления деятельности конкретного отдела соответствуют наиболее важным направлениям деятельности всей организации. В то же время функциональные блоки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формируют структуру управления организации.</w:t>
      </w:r>
    </w:p>
    <w:p w14:paraId="45010000">
      <w:pPr>
        <w:pStyle w:val="Style_4"/>
        <w:tabs>
          <w:tab w:leader="none" w:pos="284" w:val="left"/>
        </w:tabs>
        <w:ind w:firstLine="0" w:left="0"/>
        <w:rPr>
          <w:color w:val="000000"/>
          <w:sz w:val="24"/>
        </w:rPr>
      </w:pPr>
    </w:p>
    <w:p w14:paraId="46010000">
      <w:pPr>
        <w:pStyle w:val="Style_4"/>
        <w:numPr>
          <w:ilvl w:val="0"/>
          <w:numId w:val="5"/>
        </w:numPr>
        <w:tabs>
          <w:tab w:leader="none" w:pos="284" w:val="left"/>
        </w:tabs>
        <w:ind w:firstLine="0" w:left="0"/>
        <w:rPr>
          <w:color w:val="000000"/>
          <w:sz w:val="24"/>
        </w:rPr>
      </w:pPr>
      <w:r>
        <w:rPr>
          <w:color w:val="000000"/>
          <w:sz w:val="24"/>
        </w:rPr>
        <w:t xml:space="preserve">Анализ </w:t>
      </w:r>
      <w:r>
        <w:rPr>
          <w:sz w:val="24"/>
        </w:rPr>
        <w:t>кадрового состава предприятия</w:t>
      </w:r>
      <w:r>
        <w:rPr>
          <w:color w:val="000000"/>
          <w:sz w:val="24"/>
        </w:rPr>
        <w:t xml:space="preserve">: </w:t>
      </w:r>
    </w:p>
    <w:p w14:paraId="4701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48010000">
      <w:pPr>
        <w:pStyle w:val="Style_9"/>
        <w:spacing w:line="360" w:lineRule="auto"/>
        <w:ind w:firstLine="709" w:left="170" w:right="57"/>
        <w:jc w:val="both"/>
      </w:pPr>
      <w:r>
        <w:t xml:space="preserve">Анализ </w:t>
      </w:r>
      <w:r>
        <w:t>кадрового состава предприятия показал, что руково</w:t>
      </w:r>
      <w:r>
        <w:t>дство кадровой политикой в</w:t>
      </w:r>
      <w:r>
        <w:t xml:space="preserve"> </w:t>
      </w:r>
      <w:r>
        <w:t>ООО СЗ «АРКТИКУМ»</w:t>
      </w:r>
      <w:r>
        <w:t xml:space="preserve"> </w:t>
      </w:r>
      <w:r>
        <w:t xml:space="preserve">осуществляет менеджер по персоналу, который согласовывает свои действия с генеральным директором, после чего принимает окончательное решение по кадровым вопросам. </w:t>
      </w:r>
    </w:p>
    <w:p w14:paraId="49010000">
      <w:pPr>
        <w:pStyle w:val="Style_9"/>
        <w:spacing w:line="360" w:lineRule="auto"/>
        <w:ind w:firstLine="709" w:left="170" w:right="57"/>
        <w:jc w:val="both"/>
      </w:pPr>
      <w:r>
        <w:t xml:space="preserve">Важное значение для определения приоритетов и направлений развития кадровой работы </w:t>
      </w:r>
      <w:r>
        <w:t>ООО СЗ «АРКТИКУМ»</w:t>
      </w:r>
      <w:r>
        <w:t xml:space="preserve"> </w:t>
      </w:r>
      <w:r>
        <w:t>играет анализ обеспеченности предприятия рабочей силой.</w:t>
      </w:r>
    </w:p>
    <w:p w14:paraId="4A010000">
      <w:pPr>
        <w:pStyle w:val="Style_9"/>
        <w:spacing w:line="360" w:lineRule="auto"/>
        <w:ind w:firstLine="709" w:left="170" w:right="57"/>
        <w:jc w:val="both"/>
      </w:pPr>
      <w:r>
        <w:t xml:space="preserve"> </w:t>
      </w:r>
    </w:p>
    <w:p w14:paraId="4B010000">
      <w:pPr>
        <w:pStyle w:val="Style_9"/>
        <w:spacing w:line="360" w:lineRule="auto"/>
        <w:ind w:firstLine="709" w:left="170" w:right="57"/>
        <w:jc w:val="both"/>
      </w:pPr>
      <w:r>
        <w:rPr>
          <w:color w:val="000000"/>
        </w:rPr>
        <w:t>На протяжении всех 3 лет обеспеченность предприятия</w:t>
      </w:r>
      <w:r>
        <w:t xml:space="preserve"> </w:t>
      </w:r>
      <w:r>
        <w:rPr>
          <w:color w:val="000000"/>
        </w:rPr>
        <w:t xml:space="preserve">работниками </w:t>
      </w:r>
      <w:r>
        <w:t>ООО СЗ «АРКТИКУМ»</w:t>
      </w:r>
      <w:r>
        <w:t xml:space="preserve"> </w:t>
      </w:r>
      <w:r>
        <w:rPr>
          <w:color w:val="000000"/>
        </w:rPr>
        <w:t>оказывалась меньше плановой – на 6.35% либо на 12 человек в 202</w:t>
      </w:r>
      <w:r>
        <w:rPr>
          <w:color w:val="000000"/>
        </w:rPr>
        <w:t>3</w:t>
      </w:r>
      <w:r>
        <w:rPr>
          <w:color w:val="000000"/>
        </w:rPr>
        <w:t xml:space="preserve"> году, на 1.58% либо на три человека в 202</w:t>
      </w:r>
      <w:r>
        <w:rPr>
          <w:color w:val="000000"/>
        </w:rPr>
        <w:t>4</w:t>
      </w:r>
      <w:r>
        <w:rPr>
          <w:color w:val="000000"/>
        </w:rPr>
        <w:t>г., на 2.63% либо на 5 человек в 202</w:t>
      </w:r>
      <w:r>
        <w:rPr>
          <w:color w:val="000000"/>
        </w:rPr>
        <w:t>5</w:t>
      </w:r>
      <w:r>
        <w:rPr>
          <w:color w:val="000000"/>
        </w:rPr>
        <w:t xml:space="preserve">г. </w:t>
      </w:r>
      <w:r>
        <w:t>При этом плановая численность персонала</w:t>
      </w:r>
      <w:r>
        <w:t xml:space="preserve"> </w:t>
      </w:r>
      <w:r>
        <w:t>ООО СЗ «АРКТИКУМ»</w:t>
      </w:r>
      <w:r>
        <w:t xml:space="preserve"> </w:t>
      </w:r>
      <w:r>
        <w:t>на протяжении рассматриваемого периода была практически на одном уровне – в 202</w:t>
      </w:r>
      <w:r>
        <w:t>3</w:t>
      </w:r>
      <w:r>
        <w:t>году она составляла 189 человек, в 202</w:t>
      </w:r>
      <w:r>
        <w:t>4</w:t>
      </w:r>
      <w:r>
        <w:t xml:space="preserve"> и 202</w:t>
      </w:r>
      <w:r>
        <w:t>5</w:t>
      </w:r>
      <w:r>
        <w:t xml:space="preserve"> </w:t>
      </w:r>
      <w:r>
        <w:t xml:space="preserve">годах – 190 человек. Численность рабочих </w:t>
      </w:r>
      <w:r>
        <w:t>ООО СЗ «АРКТИКУМ»</w:t>
      </w:r>
      <w:r>
        <w:t xml:space="preserve"> </w:t>
      </w:r>
      <w:r>
        <w:t>в 202</w:t>
      </w:r>
      <w:r>
        <w:t>4</w:t>
      </w:r>
      <w:r>
        <w:t xml:space="preserve"> </w:t>
      </w:r>
      <w:r>
        <w:t xml:space="preserve">году увеличилась на 7 человек, однако их удельный вес практически не изменился – снижение составило всего 0,52%. </w:t>
      </w:r>
    </w:p>
    <w:p w14:paraId="4C01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Также увеличилась численность АУП – на 3 человека – в каждой категории (руководители, специалисты и служащие) прибавилось по 1 человеку. Для 202</w:t>
      </w:r>
      <w:r>
        <w:rPr>
          <w:color w:val="000000"/>
        </w:rPr>
        <w:t>5</w:t>
      </w:r>
      <w:r>
        <w:rPr>
          <w:color w:val="000000"/>
        </w:rPr>
        <w:t xml:space="preserve">г. характерен рост количества рабочих предприятий на три человека, достигнув 145 человек, для данной категории характерен удельный вес 78.38%. </w:t>
      </w:r>
    </w:p>
    <w:p w14:paraId="4D01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При этом одновременно возрастает</w:t>
      </w:r>
      <w:r>
        <w:rPr>
          <w:color w:val="000000"/>
        </w:rPr>
        <w:t xml:space="preserve"> численность специалистов</w:t>
      </w:r>
      <w:r>
        <w:t xml:space="preserve"> </w:t>
      </w:r>
      <w:r>
        <w:t>ООО СЗ «АРКТИКУМ»</w:t>
      </w:r>
      <w:r>
        <w:t xml:space="preserve"> </w:t>
      </w:r>
      <w:r>
        <w:t xml:space="preserve"> </w:t>
      </w:r>
      <w:r>
        <w:rPr>
          <w:color w:val="000000"/>
        </w:rPr>
        <w:t>на одного человека, с ростом удельного веса АУП на 0.77%. Обусловлено это увеличением в 202</w:t>
      </w:r>
      <w:r>
        <w:rPr>
          <w:color w:val="000000"/>
        </w:rPr>
        <w:t>4</w:t>
      </w:r>
      <w:r>
        <w:rPr>
          <w:color w:val="000000"/>
        </w:rPr>
        <w:t>г. и численности рабочих, и числа АУП.  В 202</w:t>
      </w:r>
      <w:r>
        <w:rPr>
          <w:color w:val="000000"/>
        </w:rPr>
        <w:t>5</w:t>
      </w:r>
      <w:r>
        <w:rPr>
          <w:color w:val="000000"/>
        </w:rPr>
        <w:t>г. же характерно снижение количества рабочих</w:t>
      </w:r>
      <w:r>
        <w:t xml:space="preserve"> </w:t>
      </w:r>
      <w:r>
        <w:t>ООО СЗ «АРКТИКУМ»</w:t>
      </w:r>
      <w:r>
        <w:t xml:space="preserve"> </w:t>
      </w:r>
      <w:r>
        <w:rPr>
          <w:color w:val="000000"/>
        </w:rPr>
        <w:t xml:space="preserve">на три человека, составляя 145, с увеличением численности АУП на 1 человека, достигая 40 человек. </w:t>
      </w:r>
    </w:p>
    <w:p w14:paraId="4E010000">
      <w:pPr>
        <w:pStyle w:val="Style_4"/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</w:p>
    <w:p w14:paraId="4F010000">
      <w:pPr>
        <w:pStyle w:val="Style_4"/>
        <w:numPr>
          <w:ilvl w:val="0"/>
          <w:numId w:val="5"/>
        </w:numPr>
        <w:tabs>
          <w:tab w:leader="none" w:pos="284" w:val="left"/>
        </w:tabs>
        <w:ind w:firstLine="0" w:left="0"/>
        <w:jc w:val="both"/>
        <w:rPr>
          <w:spacing w:val="-14"/>
          <w:sz w:val="24"/>
        </w:rPr>
      </w:pPr>
      <w:r>
        <w:rPr>
          <w:sz w:val="24"/>
        </w:rPr>
        <w:t>Анализ эффективности управленческой деятельности:</w:t>
      </w:r>
    </w:p>
    <w:p w14:paraId="50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51010000">
      <w:pPr>
        <w:spacing w:line="360" w:lineRule="auto"/>
        <w:ind w:firstLine="709" w:left="170" w:right="57"/>
        <w:jc w:val="both"/>
      </w:pPr>
      <w:r>
        <w:rPr>
          <w:sz w:val="24"/>
        </w:rPr>
        <w:t>Анализ эффективности управленческой деятельности</w:t>
      </w:r>
      <w:r>
        <w:rPr>
          <w:color w:val="000000"/>
          <w:sz w:val="24"/>
        </w:rPr>
        <w:t xml:space="preserve"> показал, что</w:t>
      </w:r>
      <w:r>
        <w:rPr>
          <w:sz w:val="24"/>
        </w:rPr>
        <w:t xml:space="preserve"> структура 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предусматривает оптимальное разделение труда между органами управления и отдельными сотрудниками, что обеспечивает стабильную и эффективную работу сотрудников, а также грамотное распределение ответственности по каждому сотруднику. Любой отдел и  любой ее сотрудник четко понимает, какое место он занимает в общей системе и какие задачи перед ним возложены. </w:t>
      </w:r>
      <w:r>
        <w:rPr>
          <w:sz w:val="24"/>
        </w:rPr>
        <w:t>Функциональная структура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способствует развитию системы управления на предприятии, повышает уровень ее организации и создает все условия для эффективного функционирования предприятия в целом. Эта организационная структура управления характеризуется созданием структурных подразделений. У таких подразделений есть установленная, определенная задача, свои обязанности. Миссия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сформулирована следующим образом: Быть лидером в создании современного жилья для жителей России. Повышайте ценность Компании и повышайте эффективность ее работы. Видение компании: Крупнейшая открытая российская компания, реализующая масштабные девелоперские проекты по строительству современного доступного жилья и сопутствующих объектов социальной и коммерческой инфраструктуры</w:t>
      </w:r>
      <w:r>
        <w:t>.</w:t>
      </w:r>
    </w:p>
    <w:p w14:paraId="52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53010000">
      <w:pPr>
        <w:pStyle w:val="Style_4"/>
        <w:tabs>
          <w:tab w:leader="none" w:pos="284" w:val="left"/>
        </w:tabs>
        <w:ind w:firstLine="0" w:left="0"/>
        <w:rPr>
          <w:sz w:val="24"/>
        </w:rPr>
      </w:pPr>
      <w:r>
        <w:rPr>
          <w:spacing w:val="-14"/>
          <w:sz w:val="24"/>
        </w:rPr>
        <w:t xml:space="preserve">4.  </w:t>
      </w:r>
      <w:r>
        <w:rPr>
          <w:sz w:val="24"/>
        </w:rPr>
        <w:t>Анализ функционирования отдельных подразделений:</w:t>
      </w:r>
    </w:p>
    <w:p w14:paraId="54010000">
      <w:pPr>
        <w:ind w:hanging="336" w:left="405"/>
        <w:rPr>
          <w:sz w:val="24"/>
        </w:rPr>
      </w:pPr>
    </w:p>
    <w:p w14:paraId="55010000">
      <w:pPr>
        <w:ind w:hanging="336" w:left="405"/>
        <w:rPr>
          <w:sz w:val="24"/>
        </w:rPr>
      </w:pPr>
    </w:p>
    <w:p w14:paraId="56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функционирования отдельных подразделений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показал, что е</w:t>
      </w:r>
      <w:r>
        <w:rPr>
          <w:sz w:val="24"/>
        </w:rPr>
        <w:t>диница общего линейного управления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является ведущим звеном в структуре управления предприятием, которое управляет организацией в целом, отдельными функциональными и производственными подразделениями. </w:t>
      </w:r>
    </w:p>
    <w:p w14:paraId="5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Функции общего и линейного управления в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 выполняют: </w:t>
      </w:r>
      <w:r>
        <w:rPr>
          <w:sz w:val="24"/>
        </w:rPr>
        <w:t>д</w:t>
      </w:r>
      <w:r>
        <w:rPr>
          <w:sz w:val="24"/>
        </w:rPr>
        <w:t>иректор, его заместители, руководители функциональных и производственных отделов.</w:t>
      </w:r>
    </w:p>
    <w:p w14:paraId="5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Подразделение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предназначено для обеспечения единого взаимосвязанного управления всеми аспектами своей деятельности путем определения и реализации соответствующей технической, организационной, экономической и социальной политики, а также для осуществления прямого оперативного управления как основными, так и вспомогательными производственными процессами и структурными подразделениями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p w14:paraId="5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состав рассматриваемого блока входят: ген.директор предприятия, заместители директора по соответствующим направлениям и объектам деятельности, руководители производственных подразделений. </w:t>
      </w:r>
    </w:p>
    <w:p w14:paraId="5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Благодаря своему опыту сотрудники со специальными навыками могут выполнять задачи быстро, эффективно и с большей уверенностью, тем самым уменьшая количество ошибок, связанных с работой.</w:t>
      </w:r>
    </w:p>
    <w:p w14:paraId="5B010000">
      <w:pPr>
        <w:pStyle w:val="Style_8"/>
        <w:spacing w:after="0" w:before="0" w:line="360" w:lineRule="auto"/>
        <w:ind w:firstLine="709" w:left="170" w:right="57"/>
        <w:jc w:val="both"/>
      </w:pPr>
      <w:r>
        <w:t>Блок технического менеджмента</w:t>
      </w:r>
      <w:r>
        <w:t xml:space="preserve"> </w:t>
      </w:r>
      <w:r>
        <w:t>ООО СЗ «АРКТИКУМ»</w:t>
      </w:r>
      <w:r>
        <w:t xml:space="preserve"> обеспечивает решение вопросов технической и производственной деятельности, а именно: разработка и совершенствование строительных технологий; стандартизация технологических процессов; обеспечение качества выполняемых работ; метрологическое обеспечение; охрана труда и безопасность; обеспечение оперативного регулирования хода производства и ритмичной работы подрядных организаций. </w:t>
      </w:r>
    </w:p>
    <w:p w14:paraId="5C010000">
      <w:pPr>
        <w:pStyle w:val="Style_8"/>
        <w:spacing w:after="0" w:before="0" w:line="360" w:lineRule="auto"/>
        <w:ind w:firstLine="709" w:left="170" w:right="57"/>
        <w:jc w:val="both"/>
      </w:pPr>
      <w:r>
        <w:t>Управление выполнением этих функций распределяется между главным инженером, его заместителями и руководителями служб с учетом функциональной специализации и технологической взаимосвязи</w:t>
      </w:r>
      <w:r>
        <w:t xml:space="preserve"> </w:t>
      </w:r>
      <w:r>
        <w:t>ООО СЗ «АРКТИКУМ»</w:t>
      </w:r>
    </w:p>
    <w:p w14:paraId="5D010000">
      <w:pPr>
        <w:pStyle w:val="Style_4"/>
        <w:tabs>
          <w:tab w:leader="none" w:pos="284" w:val="left"/>
        </w:tabs>
        <w:ind w:firstLine="0" w:left="0"/>
        <w:rPr>
          <w:color w:val="000000"/>
          <w:sz w:val="24"/>
        </w:rPr>
      </w:pPr>
    </w:p>
    <w:p w14:paraId="5E010000">
      <w:pPr>
        <w:ind w:hanging="336" w:left="405"/>
        <w:rPr>
          <w:sz w:val="24"/>
        </w:rPr>
      </w:pPr>
    </w:p>
    <w:p w14:paraId="5F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60010000">
      <w:pPr>
        <w:ind w:hanging="336" w:left="405"/>
        <w:rPr>
          <w:sz w:val="24"/>
        </w:rPr>
      </w:pPr>
    </w:p>
    <w:p w14:paraId="6101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6201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6301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br w:type="page"/>
      </w:r>
    </w:p>
    <w:p w14:paraId="64010000">
      <w:pPr>
        <w:widowControl w:val="1"/>
        <w:ind w:firstLine="0" w:left="360"/>
        <w:jc w:val="center"/>
        <w:rPr>
          <w:sz w:val="24"/>
        </w:rPr>
      </w:pPr>
      <w:r>
        <w:rPr>
          <w:b w:val="1"/>
          <w:sz w:val="24"/>
        </w:rPr>
        <w:t>4</w:t>
      </w:r>
      <w:r>
        <w:rPr>
          <w:b w:val="1"/>
          <w:sz w:val="24"/>
        </w:rPr>
        <w:t>.Краткий отчет о практике</w:t>
      </w:r>
    </w:p>
    <w:p w14:paraId="6501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66010000">
      <w:pPr>
        <w:ind/>
        <w:jc w:val="center"/>
      </w:pPr>
    </w:p>
    <w:p w14:paraId="67010000">
      <w:pPr>
        <w:ind/>
        <w:jc w:val="center"/>
      </w:pPr>
    </w:p>
    <w:p w14:paraId="68010000">
      <w:pPr>
        <w:pStyle w:val="Style_10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</w:t>
      </w:r>
      <w:r>
        <w:t>на базе предприятия</w:t>
      </w:r>
      <w:r>
        <w:t xml:space="preserve"> ООО СЗ «АРКТИКУМ»</w:t>
      </w:r>
      <w:r>
        <w:t xml:space="preserve"> </w:t>
      </w:r>
    </w:p>
    <w:p w14:paraId="69010000">
      <w:pPr>
        <w:pStyle w:val="Style_10"/>
        <w:spacing w:after="0" w:before="0" w:line="360" w:lineRule="auto"/>
        <w:ind w:firstLine="709" w:left="170" w:right="57"/>
        <w:jc w:val="both"/>
      </w:pPr>
      <w:r>
        <w:t>К</w:t>
      </w:r>
      <w:r>
        <w:t>омпании ООО СЗ «АРКТИКУМ» присвоены ИНН 5190089483, ОГРН 1215100006550, ОКПО 54584641.</w:t>
      </w:r>
    </w:p>
    <w:p w14:paraId="6A010000">
      <w:pPr>
        <w:pStyle w:val="Style_8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11_ch"/>
        </w:rPr>
        <w:t>16</w:t>
      </w:r>
      <w:r>
        <w:t> - Частная собственность</w:t>
      </w:r>
    </w:p>
    <w:p w14:paraId="6B010000">
      <w:pPr>
        <w:pStyle w:val="Style_8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11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6C010000">
      <w:pPr>
        <w:pStyle w:val="Style_8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11_ch"/>
        </w:rPr>
        <w:t>12300</w:t>
      </w:r>
      <w:r>
        <w:t> - Общества с ограниченной ответственностью</w:t>
      </w:r>
    </w:p>
    <w:p w14:paraId="6D010000">
      <w:pPr>
        <w:pStyle w:val="Style_12"/>
        <w:spacing w:after="0" w:before="0" w:line="360" w:lineRule="auto"/>
        <w:ind w:firstLine="709" w:left="170" w:right="57"/>
        <w:jc w:val="both"/>
      </w:pPr>
      <w:r>
        <w:t>Основной вид деятельности ООО СЗ «АРКТИКУМ» (по коду ОКВЭД ред.2): </w:t>
      </w:r>
      <w:r>
        <w:rPr>
          <w:rStyle w:val="Style_13_ch"/>
          <w:color w:val="000000"/>
          <w:u w:val="none"/>
        </w:rPr>
        <w:fldChar w:fldCharType="begin"/>
      </w:r>
      <w:r>
        <w:rPr>
          <w:rStyle w:val="Style_13_ch"/>
          <w:color w:val="000000"/>
          <w:u w:val="none"/>
        </w:rPr>
        <w:instrText>HYPERLINK "https://www.list-org.com/list?okved2=41.20" \o "Эта группировка включает:
- строительство всех типов жилых домов, таких как: одноквартирные и многоквартирные, включая многоэтажные здания;
- строительство всех типов нежилых зданий, таких как: здания для промышленного производства, например, фабрики, мастерск"</w:instrText>
      </w:r>
      <w:r>
        <w:rPr>
          <w:rStyle w:val="Style_13_ch"/>
          <w:color w:val="000000"/>
          <w:u w:val="none"/>
        </w:rPr>
        <w:fldChar w:fldCharType="separate"/>
      </w:r>
      <w:r>
        <w:rPr>
          <w:rStyle w:val="Style_13_ch"/>
          <w:color w:val="000000"/>
          <w:u w:val="none"/>
        </w:rPr>
        <w:t>41.20</w:t>
      </w:r>
      <w:r>
        <w:rPr>
          <w:rStyle w:val="Style_13_ch"/>
          <w:color w:val="000000"/>
          <w:u w:val="none"/>
        </w:rPr>
        <w:fldChar w:fldCharType="end"/>
      </w:r>
      <w:r>
        <w:t> - Строительство жилых и нежилых зданий. Эта группировка включает:</w:t>
      </w:r>
    </w:p>
    <w:p w14:paraId="6E010000">
      <w:pPr>
        <w:pStyle w:val="Style_8"/>
        <w:spacing w:after="0" w:before="0" w:line="360" w:lineRule="auto"/>
        <w:ind w:firstLine="709" w:left="0"/>
        <w:jc w:val="both"/>
      </w:pPr>
      <w:r>
        <w:t>Дополнительные виды деятельности ООО СЗ «АРКТИКУМ» по ОКВЭД:</w:t>
      </w:r>
      <w:r>
        <w:t xml:space="preserve"> 42.22 – Строительство коммунальных объектов для обеспечения электроэнергией и телекоммуникациями. </w:t>
      </w:r>
    </w:p>
    <w:p w14:paraId="6F010000">
      <w:pPr>
        <w:pStyle w:val="Style_8"/>
        <w:spacing w:after="0" w:before="0" w:line="360" w:lineRule="auto"/>
        <w:ind w:firstLine="709" w:left="0"/>
        <w:jc w:val="both"/>
      </w:pPr>
      <w:r>
        <w:t xml:space="preserve">Эта группировка включает: </w:t>
      </w:r>
    </w:p>
    <w:p w14:paraId="70010000">
      <w:pPr>
        <w:pStyle w:val="Style_8"/>
        <w:spacing w:after="0" w:before="0" w:line="360" w:lineRule="auto"/>
        <w:ind w:firstLine="709" w:left="0"/>
        <w:jc w:val="both"/>
      </w:pPr>
      <w:r>
        <w:t>-</w:t>
      </w:r>
      <w:r>
        <w:t xml:space="preserve">строительство линий распределения электроэнергии, а также зданий и сооружений, которые являются неотъемлемой частью этих систем; </w:t>
      </w:r>
    </w:p>
    <w:p w14:paraId="71010000">
      <w:pPr>
        <w:pStyle w:val="Style_8"/>
        <w:spacing w:after="0" w:before="0" w:line="360" w:lineRule="auto"/>
        <w:ind w:firstLine="709" w:left="0"/>
        <w:jc w:val="both"/>
      </w:pPr>
      <w:r>
        <w:t>-</w:t>
      </w:r>
      <w:r>
        <w:t>строительство сооружений гражданского строительства, таких как междугородные и городские линии распределения электроэнергии и линии связи, электростанции, сооружения связи, включая линейно-кабельные и антенно-мачтовые сооружения</w:t>
      </w:r>
    </w:p>
    <w:p w14:paraId="72010000">
      <w:pPr>
        <w:pStyle w:val="Style_8"/>
        <w:spacing w:after="0" w:before="0" w:line="360" w:lineRule="auto"/>
        <w:ind w:firstLine="709" w:left="0"/>
        <w:jc w:val="both"/>
      </w:pPr>
      <w:r>
        <w:t>Табл</w:t>
      </w:r>
      <w:r>
        <w:t>ица</w:t>
      </w:r>
      <w:r>
        <w:t xml:space="preserve">  </w:t>
      </w:r>
      <w:r>
        <w:t xml:space="preserve">1 - </w:t>
      </w:r>
      <w:r>
        <w:t>Дополнительные виды деятельности</w:t>
      </w:r>
      <w:r>
        <w:t xml:space="preserve"> ООО СЗ «АРКТИКУМ»</w:t>
      </w:r>
      <w:r>
        <w:t xml:space="preserve"> по ОКВЭД:</w:t>
      </w:r>
    </w:p>
    <w:tbl>
      <w:tblPr>
        <w:tblStyle w:val="Style_14"/>
        <w:tblInd w:type="dxa" w:w="250"/>
        <w:tblLayout w:type="fixed"/>
      </w:tblPr>
      <w:tblGrid>
        <w:gridCol w:w="998"/>
        <w:gridCol w:w="8139"/>
      </w:tblGrid>
      <w:tr>
        <w:tc>
          <w:tcPr>
            <w:tcW w:type="dxa" w:w="998"/>
          </w:tcPr>
          <w:p w14:paraId="7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41.10</w:t>
            </w:r>
          </w:p>
        </w:tc>
        <w:tc>
          <w:tcPr>
            <w:tcW w:type="dxa" w:w="8139"/>
          </w:tcPr>
          <w:p w14:paraId="7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Разработка строительных проектов</w:t>
            </w:r>
          </w:p>
        </w:tc>
      </w:tr>
      <w:tr>
        <w:tc>
          <w:tcPr>
            <w:tcW w:type="dxa" w:w="998"/>
          </w:tcPr>
          <w:p w14:paraId="7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42.21</w:t>
            </w:r>
          </w:p>
        </w:tc>
        <w:tc>
          <w:tcPr>
            <w:tcW w:type="dxa" w:w="8139"/>
          </w:tcPr>
          <w:p w14:paraId="7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инженерных коммуникаций для водоснабжения и водоотведения, газоснабжения</w:t>
            </w:r>
          </w:p>
        </w:tc>
      </w:tr>
      <w:tr>
        <w:tc>
          <w:tcPr>
            <w:tcW w:type="dxa" w:w="998"/>
          </w:tcPr>
          <w:p w14:paraId="7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42.22</w:t>
            </w:r>
          </w:p>
        </w:tc>
        <w:tc>
          <w:tcPr>
            <w:tcW w:type="dxa" w:w="8139"/>
          </w:tcPr>
          <w:p w14:paraId="7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коммунальных объектов для обеспечения электроэнергией и телекоммуникациями</w:t>
            </w:r>
          </w:p>
        </w:tc>
      </w:tr>
      <w:tr>
        <w:tc>
          <w:tcPr>
            <w:tcW w:type="dxa" w:w="998"/>
          </w:tcPr>
          <w:p w14:paraId="7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43.11</w:t>
            </w:r>
          </w:p>
        </w:tc>
        <w:tc>
          <w:tcPr>
            <w:tcW w:type="dxa" w:w="8139"/>
          </w:tcPr>
          <w:p w14:paraId="7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Разборка и снос зданий</w:t>
            </w:r>
          </w:p>
        </w:tc>
      </w:tr>
      <w:tr>
        <w:tc>
          <w:tcPr>
            <w:tcW w:type="dxa" w:w="998"/>
          </w:tcPr>
          <w:p w14:paraId="7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43.21</w:t>
            </w:r>
          </w:p>
        </w:tc>
        <w:tc>
          <w:tcPr>
            <w:tcW w:type="dxa" w:w="8139"/>
          </w:tcPr>
          <w:p w14:paraId="7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электромонтажных работ</w:t>
            </w:r>
          </w:p>
        </w:tc>
      </w:tr>
      <w:tr>
        <w:tc>
          <w:tcPr>
            <w:tcW w:type="dxa" w:w="998"/>
          </w:tcPr>
          <w:p w14:paraId="7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43.22</w:t>
            </w:r>
          </w:p>
        </w:tc>
        <w:tc>
          <w:tcPr>
            <w:tcW w:type="dxa" w:w="8139"/>
          </w:tcPr>
          <w:p w14:paraId="7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>
        <w:tc>
          <w:tcPr>
            <w:tcW w:type="dxa" w:w="998"/>
          </w:tcPr>
          <w:p w14:paraId="7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43.29</w:t>
            </w:r>
          </w:p>
        </w:tc>
        <w:tc>
          <w:tcPr>
            <w:tcW w:type="dxa" w:w="8139"/>
          </w:tcPr>
          <w:p w14:paraId="8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прочих строительно-монтажных работ</w:t>
            </w:r>
          </w:p>
        </w:tc>
      </w:tr>
      <w:tr>
        <w:tc>
          <w:tcPr>
            <w:tcW w:type="dxa" w:w="998"/>
          </w:tcPr>
          <w:p w14:paraId="8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43.31</w:t>
            </w:r>
          </w:p>
        </w:tc>
        <w:tc>
          <w:tcPr>
            <w:tcW w:type="dxa" w:w="8139"/>
          </w:tcPr>
          <w:p w14:paraId="8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штукатурных работ</w:t>
            </w:r>
          </w:p>
        </w:tc>
      </w:tr>
      <w:tr>
        <w:tc>
          <w:tcPr>
            <w:tcW w:type="dxa" w:w="998"/>
          </w:tcPr>
          <w:p w14:paraId="8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43.32</w:t>
            </w:r>
          </w:p>
        </w:tc>
        <w:tc>
          <w:tcPr>
            <w:tcW w:type="dxa" w:w="8139"/>
          </w:tcPr>
          <w:p w14:paraId="8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столярные и плотничные</w:t>
            </w:r>
          </w:p>
        </w:tc>
      </w:tr>
      <w:tr>
        <w:tc>
          <w:tcPr>
            <w:tcW w:type="dxa" w:w="998"/>
          </w:tcPr>
          <w:p w14:paraId="8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43.34</w:t>
            </w:r>
          </w:p>
        </w:tc>
        <w:tc>
          <w:tcPr>
            <w:tcW w:type="dxa" w:w="8139"/>
          </w:tcPr>
          <w:p w14:paraId="8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малярных и стекольных работ</w:t>
            </w:r>
          </w:p>
        </w:tc>
      </w:tr>
      <w:tr>
        <w:tc>
          <w:tcPr>
            <w:tcW w:type="dxa" w:w="998"/>
          </w:tcPr>
          <w:p w14:paraId="8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43.91</w:t>
            </w:r>
          </w:p>
        </w:tc>
        <w:tc>
          <w:tcPr>
            <w:tcW w:type="dxa" w:w="8139"/>
          </w:tcPr>
          <w:p w14:paraId="8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кровельных работ</w:t>
            </w:r>
          </w:p>
        </w:tc>
      </w:tr>
      <w:tr>
        <w:tc>
          <w:tcPr>
            <w:tcW w:type="dxa" w:w="998"/>
          </w:tcPr>
          <w:p w14:paraId="8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43.99</w:t>
            </w:r>
          </w:p>
        </w:tc>
        <w:tc>
          <w:tcPr>
            <w:tcW w:type="dxa" w:w="8139"/>
          </w:tcPr>
          <w:p w14:paraId="8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>
        <w:tc>
          <w:tcPr>
            <w:tcW w:type="dxa" w:w="998"/>
          </w:tcPr>
          <w:p w14:paraId="8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46.13</w:t>
            </w:r>
          </w:p>
        </w:tc>
        <w:tc>
          <w:tcPr>
            <w:tcW w:type="dxa" w:w="8139"/>
          </w:tcPr>
          <w:p w14:paraId="8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лесоматериалами и строительными материалами</w:t>
            </w:r>
          </w:p>
        </w:tc>
      </w:tr>
      <w:tr>
        <w:tc>
          <w:tcPr>
            <w:tcW w:type="dxa" w:w="998"/>
          </w:tcPr>
          <w:p w14:paraId="8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46.73</w:t>
            </w:r>
          </w:p>
        </w:tc>
        <w:tc>
          <w:tcPr>
            <w:tcW w:type="dxa" w:w="8139"/>
          </w:tcPr>
          <w:p w14:paraId="8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Торговля оптовая лесоматериалами, строительными материалами и </w:t>
            </w:r>
            <w:r>
              <w:rPr>
                <w:sz w:val="24"/>
              </w:rPr>
              <w:t>санитарно-техническим оборудованием</w:t>
            </w:r>
          </w:p>
        </w:tc>
      </w:tr>
      <w:tr>
        <w:tc>
          <w:tcPr>
            <w:tcW w:type="dxa" w:w="998"/>
          </w:tcPr>
          <w:p w14:paraId="8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49.41</w:t>
            </w:r>
          </w:p>
        </w:tc>
        <w:tc>
          <w:tcPr>
            <w:tcW w:type="dxa" w:w="8139"/>
          </w:tcPr>
          <w:p w14:paraId="9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автомобильного грузового транспорта</w:t>
            </w:r>
          </w:p>
        </w:tc>
      </w:tr>
    </w:tbl>
    <w:p w14:paraId="91010000">
      <w:pPr>
        <w:pStyle w:val="Style_7"/>
        <w:spacing w:after="0" w:before="0" w:line="360" w:lineRule="auto"/>
        <w:ind w:firstLine="709" w:left="170" w:right="57"/>
        <w:jc w:val="both"/>
      </w:pPr>
    </w:p>
    <w:p w14:paraId="92010000">
      <w:pPr>
        <w:pStyle w:val="Style_7"/>
        <w:spacing w:after="0" w:before="0" w:line="360" w:lineRule="auto"/>
        <w:ind w:firstLine="709" w:left="170" w:right="57"/>
        <w:jc w:val="both"/>
      </w:pPr>
      <w:r>
        <w:t>Профессиональная команда сотрудников</w:t>
      </w:r>
      <w:r>
        <w:t xml:space="preserve"> ООО СЗ «АРКТИКУМ»</w:t>
      </w:r>
      <w:r>
        <w:t>, доверие клиентов, наличие значительных производственных и строительных мощностей, а также современные методы управления обеспечивают Компании лидирующие позиции.</w:t>
      </w:r>
    </w:p>
    <w:p w14:paraId="93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Организационная структура рассматриваемой компании </w:t>
      </w:r>
      <w:r>
        <w:rPr>
          <w:sz w:val="24"/>
        </w:rPr>
        <w:t xml:space="preserve">ООО СЗ «АРКТИКУМ» </w:t>
      </w:r>
      <w:r>
        <w:rPr>
          <w:sz w:val="24"/>
        </w:rPr>
        <w:t>представлена ​​на рисунке 1.</w:t>
      </w:r>
    </w:p>
    <w:p w14:paraId="94010000">
      <w:pPr>
        <w:spacing w:line="360" w:lineRule="auto"/>
        <w:ind/>
        <w:rPr>
          <w:rFonts w:ascii="Times New Roman CYR" w:hAnsi="Times New Roman CYR"/>
          <w:sz w:val="28"/>
        </w:rPr>
      </w:pPr>
      <w:r>
        <w:drawing>
          <wp:inline>
            <wp:extent cx="6120130" cy="4305624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6120130" cy="430562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5010000">
      <w:pPr>
        <w:spacing w:line="276" w:lineRule="auto"/>
        <w:ind w:firstLine="0" w:left="-567"/>
        <w:jc w:val="center"/>
        <w:rPr>
          <w:sz w:val="24"/>
        </w:rPr>
      </w:pPr>
      <w:r>
        <w:rPr>
          <w:sz w:val="24"/>
        </w:rPr>
        <w:t>Рисунок 1 -</w:t>
      </w:r>
      <w:r>
        <w:rPr>
          <w:sz w:val="24"/>
        </w:rPr>
        <w:t xml:space="preserve"> Организационная структура управления </w:t>
      </w:r>
      <w:r>
        <w:rPr>
          <w:sz w:val="24"/>
        </w:rPr>
        <w:t>ООО СЗ «АРКТИКУМ»</w:t>
      </w:r>
    </w:p>
    <w:p w14:paraId="96010000">
      <w:pPr>
        <w:spacing w:line="360" w:lineRule="auto"/>
        <w:ind w:firstLine="709" w:left="170" w:right="57"/>
        <w:jc w:val="both"/>
        <w:rPr>
          <w:sz w:val="24"/>
        </w:rPr>
      </w:pPr>
    </w:p>
    <w:p w14:paraId="97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ООО СЗ «АРКТИКУМ»  имеет функциональную структуру, а это значит, что в компании есть отдельные подразделения, которые специализируются на выполнении определенных функций. </w:t>
      </w:r>
    </w:p>
    <w:p w14:paraId="98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Структура  </w:t>
      </w:r>
      <w:r>
        <w:rPr>
          <w:sz w:val="24"/>
        </w:rPr>
        <w:t xml:space="preserve">ООО СЗ «АРКТИКУМ» </w:t>
      </w:r>
      <w:r>
        <w:rPr>
          <w:sz w:val="24"/>
        </w:rPr>
        <w:t>предусматривает оптимальное разделение труда между органами управления и отдельными сотрудниками, что обеспечивает стабильную и эффективную работу сотрудников, а также грамотное распределение ответственности по каждому сотруднику. Любой отдел и  любой ее сотрудник четко понимает, какое место он занимает в общей системе и какие задачи перед ним возложены.</w:t>
      </w:r>
    </w:p>
    <w:p w14:paraId="9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Функциональная структура управления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   способствует развитию системы управления на предприятии, повышает уровень ее организации и </w:t>
      </w:r>
      <w:r>
        <w:rPr>
          <w:sz w:val="24"/>
        </w:rPr>
        <w:t xml:space="preserve">создает все условия для эффективного функционирования предприятия в целом. Эта организационная структура управления характеризуется созданием структурных подразделений. У таких подразделений есть установленная, определенная задача, свои обязанности. </w:t>
      </w:r>
    </w:p>
    <w:p w14:paraId="9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Конкретные направления деятельности конкретного отдела соответствуют наиболее важным направлениям деятельности всей организации. </w:t>
      </w:r>
    </w:p>
    <w:p w14:paraId="9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то же время функциональные блоки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формируют структуру управления организации.</w:t>
      </w:r>
    </w:p>
    <w:p w14:paraId="9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Единица общего линейного управления</w:t>
      </w:r>
      <w:r>
        <w:rPr>
          <w:sz w:val="24"/>
        </w:rPr>
        <w:t xml:space="preserve"> ООО СЗ «АРКТИКУМ» </w:t>
      </w:r>
      <w:r>
        <w:rPr>
          <w:sz w:val="24"/>
        </w:rPr>
        <w:t xml:space="preserve"> </w:t>
      </w:r>
      <w:r>
        <w:rPr>
          <w:sz w:val="24"/>
        </w:rPr>
        <w:t xml:space="preserve">является ведущим звеном в структуре управления предприятием, которое управляет организацией в целом, отдельными функциональными и производственными подразделениями. </w:t>
      </w:r>
    </w:p>
    <w:p w14:paraId="9D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Функции общего и линейного управления в компании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выполняют: </w:t>
      </w:r>
      <w:r>
        <w:rPr>
          <w:sz w:val="24"/>
        </w:rPr>
        <w:t>д</w:t>
      </w:r>
      <w:r>
        <w:rPr>
          <w:sz w:val="24"/>
        </w:rPr>
        <w:t>иректор, его заместители, руководители функциональных и производственных отделов.</w:t>
      </w:r>
    </w:p>
    <w:p w14:paraId="9E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Подразделение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предназначено для обеспечения единого взаимосвязанного управления всеми аспектами своей деятельности путем определения и реализации соответствующей технической, организационной, экономической и социальной политики, а также для осуществления прямого оперативного управления как основными, так и вспомогательными производственными процессами и структурными подразделениями</w:t>
      </w:r>
      <w:r>
        <w:rPr>
          <w:sz w:val="24"/>
        </w:rPr>
        <w:t xml:space="preserve"> ООО СЗ «АРКТИКУМ»</w:t>
      </w:r>
    </w:p>
    <w:p w14:paraId="9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 состав рассматриваемого блока входят: ген.директор предприятия, заместители директора по соответствующим направлениям и объектам деятельности, руководители производственных подразделений. </w:t>
      </w:r>
    </w:p>
    <w:p w14:paraId="A0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Благодаря своему опыту сотрудники со специальными навыками могут выполнять задачи быстро, эффективно и с большей уверенностью, тем самым уменьшая количество ошибок, связанных с работой.</w:t>
      </w:r>
    </w:p>
    <w:p w14:paraId="A1010000">
      <w:pPr>
        <w:pStyle w:val="Style_8"/>
        <w:spacing w:after="0" w:before="0" w:line="360" w:lineRule="auto"/>
        <w:ind w:firstLine="709" w:left="170" w:right="57"/>
        <w:jc w:val="both"/>
      </w:pPr>
      <w:r>
        <w:t>Блок технического менеджмента</w:t>
      </w:r>
      <w:r>
        <w:t xml:space="preserve"> ООО СЗ «АРКТИКУМ»</w:t>
      </w:r>
      <w:r>
        <w:t xml:space="preserve"> </w:t>
      </w:r>
      <w:r>
        <w:t xml:space="preserve">обеспечивает решение вопросов технической и производственной деятельности, а именно: разработка и совершенствование строительных технологий; стандартизация технологических процессов; обеспечение качества выполняемых работ; метрологическое обеспечение; охрана труда и безопасность; обеспечение оперативного регулирования хода производства и ритмичной работы подрядных организаций. </w:t>
      </w:r>
    </w:p>
    <w:p w14:paraId="A2010000">
      <w:pPr>
        <w:pStyle w:val="Style_8"/>
        <w:spacing w:after="0" w:before="0" w:line="360" w:lineRule="auto"/>
        <w:ind w:firstLine="709" w:left="170" w:right="57"/>
        <w:jc w:val="both"/>
      </w:pPr>
      <w:r>
        <w:t>Управление выполнением этих функций распределяется между главным инженером, его заместителями и руководителями служб с учетом функциональной специализации и технологической взаимосвязи</w:t>
      </w:r>
      <w:r>
        <w:t xml:space="preserve"> ООО СЗ «АРКТИКУМ»</w:t>
      </w:r>
    </w:p>
    <w:p w14:paraId="A3010000">
      <w:pPr>
        <w:ind/>
        <w:jc w:val="center"/>
      </w:pPr>
      <w:r>
        <w:drawing>
          <wp:inline>
            <wp:extent cx="5293597" cy="2855344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0" l="0" r="-49" t="5612"/>
                    <a:stretch/>
                  </pic:blipFill>
                  <pic:spPr>
                    <a:xfrm flipH="false" flipV="false" rot="0">
                      <a:ext cx="5293597" cy="285534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A4010000">
      <w:pPr>
        <w:spacing w:line="360" w:lineRule="auto"/>
        <w:ind/>
        <w:jc w:val="center"/>
        <w:rPr>
          <w:sz w:val="24"/>
        </w:rPr>
      </w:pPr>
    </w:p>
    <w:p w14:paraId="A5010000">
      <w:pPr>
        <w:pStyle w:val="Style_8"/>
        <w:spacing w:after="0" w:before="0" w:line="360" w:lineRule="auto"/>
        <w:ind w:firstLine="709" w:left="170" w:right="57"/>
        <w:jc w:val="center"/>
      </w:pPr>
      <w:r>
        <w:t xml:space="preserve">Рисунок </w:t>
      </w:r>
      <w:r>
        <w:t>2</w:t>
      </w:r>
      <w:r>
        <w:t xml:space="preserve"> -</w:t>
      </w:r>
      <w:r>
        <w:t xml:space="preserve">  Преимущества и недостатки функциональной структуры управления</w:t>
      </w:r>
      <w:r>
        <w:t xml:space="preserve"> ООО СЗ «АРКТИКУМ»</w:t>
      </w:r>
    </w:p>
    <w:p w14:paraId="A6010000">
      <w:pPr>
        <w:spacing w:line="360" w:lineRule="auto"/>
        <w:ind/>
        <w:jc w:val="center"/>
        <w:rPr>
          <w:sz w:val="24"/>
        </w:rPr>
      </w:pPr>
    </w:p>
    <w:p w14:paraId="A7010000">
      <w:pPr>
        <w:pStyle w:val="Style_8"/>
        <w:spacing w:after="0" w:before="0" w:line="360" w:lineRule="auto"/>
        <w:ind w:firstLine="709" w:left="170" w:right="57"/>
        <w:jc w:val="both"/>
      </w:pPr>
      <w:r>
        <w:t>Основные преимущества функциональной структуры управления</w:t>
      </w:r>
      <w:r>
        <w:t xml:space="preserve"> ООО СЗ «АРКТИКУМ»</w:t>
      </w:r>
      <w:r>
        <w:t>:</w:t>
      </w:r>
    </w:p>
    <w:p w14:paraId="A8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высокая квалификация и компетентность специалистов, отвечающих за выполнение конкретных функций; </w:t>
      </w:r>
    </w:p>
    <w:p w14:paraId="A9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освобождение руководителей от выполнения определенных полномочий, делегирование их подчиненным; </w:t>
      </w:r>
    </w:p>
    <w:p w14:paraId="AA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>четкое распределение функционала, благодаря которому каждый сотрудник точно понимает, чего от него ждут и какие функциональные обязанности у него возложены.</w:t>
      </w:r>
    </w:p>
    <w:p w14:paraId="AB010000">
      <w:pPr>
        <w:pStyle w:val="Style_8"/>
        <w:spacing w:after="0" w:before="0" w:line="360" w:lineRule="auto"/>
        <w:ind w:firstLine="709" w:left="170" w:right="57"/>
        <w:jc w:val="both"/>
      </w:pPr>
      <w:r>
        <w:t>К недостаткам функциональной структуры</w:t>
      </w:r>
      <w:r>
        <w:t xml:space="preserve"> ООО СЗ «АРКТИКУМ»</w:t>
      </w:r>
      <w:r>
        <w:t xml:space="preserve"> </w:t>
      </w:r>
      <w:r>
        <w:t xml:space="preserve">можно отнести: </w:t>
      </w:r>
    </w:p>
    <w:p w14:paraId="AC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>снижение персональной ответственности исполнителей за свою работу;</w:t>
      </w:r>
    </w:p>
    <w:p w14:paraId="AD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 трудности в поддержании постоянных отношений с другими функциональными подразделениями.</w:t>
      </w:r>
    </w:p>
    <w:p w14:paraId="AE010000">
      <w:pPr>
        <w:pStyle w:val="Style_8"/>
        <w:spacing w:after="0" w:before="0" w:line="360" w:lineRule="auto"/>
        <w:ind w:firstLine="709" w:left="170" w:right="57"/>
        <w:jc w:val="both"/>
      </w:pPr>
      <w:r>
        <w:t>Таким образом, повышение эффективности работы предприятия</w:t>
      </w:r>
      <w:r>
        <w:t xml:space="preserve"> ООО СЗ «АРКТИКУМ»</w:t>
      </w:r>
      <w:r>
        <w:t xml:space="preserve"> </w:t>
      </w:r>
      <w:r>
        <w:t>в значительной мере определяется организованностью системы управления, зависящей от четкой структуры предприятия и деятельности всех ее элементов в направлении выбранной цели.</w:t>
      </w:r>
    </w:p>
    <w:p w14:paraId="AF010000">
      <w:pPr>
        <w:pStyle w:val="Style_8"/>
        <w:spacing w:after="0" w:before="0" w:line="360" w:lineRule="auto"/>
        <w:ind w:firstLine="709" w:left="170" w:right="57"/>
        <w:jc w:val="both"/>
      </w:pPr>
      <w:r>
        <w:t>Миссия</w:t>
      </w:r>
      <w:r>
        <w:t xml:space="preserve"> </w:t>
      </w:r>
      <w:r>
        <w:t>ООО СЗ «АРКТИКУМ»</w:t>
      </w:r>
      <w:r>
        <w:t xml:space="preserve"> </w:t>
      </w:r>
      <w:r>
        <w:t>сформулирована следующим образом: Быть лидером в создании современного жилья для жителей России. Повышайте ценность Компании и повышайте эффективность ее работы.</w:t>
      </w:r>
    </w:p>
    <w:p w14:paraId="B0010000">
      <w:pPr>
        <w:pStyle w:val="Style_7"/>
        <w:spacing w:after="0" w:before="0" w:line="360" w:lineRule="auto"/>
        <w:ind w:firstLine="709" w:left="170" w:right="57"/>
        <w:jc w:val="both"/>
      </w:pPr>
      <w:r>
        <w:t>Видение компании</w:t>
      </w:r>
      <w:r>
        <w:t xml:space="preserve"> ООО СЗ «АРКТИКУМ»</w:t>
      </w:r>
      <w:r>
        <w:t>: Крупнейшая открытая российская компания, реализующая масштабные проекты по строительству современного доступного жилья и сопутствующих объектов социальной и коммерческой инфраструктуры.</w:t>
      </w:r>
    </w:p>
    <w:p w14:paraId="B1010000">
      <w:pPr>
        <w:pStyle w:val="Style_8"/>
        <w:spacing w:after="0" w:before="0" w:line="360" w:lineRule="auto"/>
        <w:ind w:firstLine="709" w:left="170" w:right="57"/>
        <w:jc w:val="both"/>
      </w:pPr>
      <w:r>
        <w:t>Руководство кадровой политикой в</w:t>
      </w:r>
      <w:r>
        <w:t xml:space="preserve"> </w:t>
      </w:r>
      <w:r>
        <w:t>ООО СЗ «АРКТИКУМ»</w:t>
      </w:r>
      <w:r>
        <w:t xml:space="preserve"> </w:t>
      </w:r>
      <w:r>
        <w:t>осуществляет менеджер по персоналу, который согласовывает свои действия с генеральным директором, после чего принимает окончательное решение по кадровым вопросам.</w:t>
      </w:r>
    </w:p>
    <w:p w14:paraId="B2010000">
      <w:pPr>
        <w:pStyle w:val="Style_15"/>
        <w:ind w:firstLine="0" w:left="170" w:right="57"/>
        <w:rPr>
          <w:sz w:val="24"/>
        </w:rPr>
      </w:pPr>
      <w:r>
        <w:rPr>
          <w:sz w:val="24"/>
        </w:rPr>
        <w:t xml:space="preserve">Важное значение для определения приоритетов и направлений развития кадровой работы играет анализ обеспеченности предприятия рабочей силой. </w:t>
      </w:r>
    </w:p>
    <w:p w14:paraId="B3010000">
      <w:pPr>
        <w:pStyle w:val="Style_15"/>
        <w:ind w:firstLine="0" w:left="170" w:right="57"/>
        <w:rPr>
          <w:sz w:val="24"/>
          <w:u w:val="single"/>
        </w:rPr>
      </w:pPr>
      <w:r>
        <w:rPr>
          <w:sz w:val="24"/>
        </w:rPr>
        <w:t>Данный анализ состоит из ряда взаимосвязанных направлений работы, которые в совокупности дают руководству предприятия картину качественного и количественного состояния трудовых ресурсов предприятия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. </w:t>
      </w:r>
    </w:p>
    <w:p w14:paraId="B4010000">
      <w:pPr>
        <w:pStyle w:val="Style_8"/>
        <w:spacing w:after="0" w:before="0" w:line="360" w:lineRule="auto"/>
        <w:ind w:firstLine="709" w:left="170" w:right="57"/>
        <w:jc w:val="both"/>
      </w:pPr>
      <w:r>
        <w:t>Проведем анализ структуры персонала</w:t>
      </w:r>
      <w:r>
        <w:t xml:space="preserve"> ООО СЗ «АРКТИКУМ»</w:t>
      </w:r>
      <w:r>
        <w:t>. Анализ выполним за три периода: с 20</w:t>
      </w:r>
      <w:r>
        <w:t>2</w:t>
      </w:r>
      <w:r>
        <w:t>3</w:t>
      </w:r>
      <w:r>
        <w:t xml:space="preserve"> по 202</w:t>
      </w:r>
      <w:r>
        <w:t>5</w:t>
      </w:r>
      <w:r>
        <w:t xml:space="preserve"> </w:t>
      </w:r>
      <w:r>
        <w:t xml:space="preserve">гг. Источником информации для анализа является статистическая отчетность по труду. </w:t>
      </w:r>
    </w:p>
    <w:p w14:paraId="B5010000">
      <w:pPr>
        <w:pStyle w:val="Style_8"/>
        <w:spacing w:after="0" w:before="0" w:line="360" w:lineRule="auto"/>
        <w:ind w:firstLine="709" w:left="170" w:right="57"/>
        <w:jc w:val="both"/>
      </w:pPr>
      <w:r>
        <w:t xml:space="preserve">Прежде всего, составим аналитическую таблицу (таблица </w:t>
      </w:r>
      <w:r>
        <w:t>2</w:t>
      </w:r>
      <w:r>
        <w:t>), на основании которой сделаем выводы об изменении численности работников в целом и по категориям и об изменении состава категорий работников</w:t>
      </w:r>
      <w:r>
        <w:t xml:space="preserve"> ООО СЗ «АРКТИКУМ»</w:t>
      </w:r>
    </w:p>
    <w:p w14:paraId="B601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>2</w:t>
      </w:r>
      <w:r>
        <w:rPr>
          <w:color w:val="000000"/>
        </w:rPr>
        <w:t xml:space="preserve">- </w:t>
      </w:r>
      <w:r>
        <w:rPr>
          <w:color w:val="000000"/>
        </w:rPr>
        <w:t xml:space="preserve">Обеспеченность персоналом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>гг.</w:t>
      </w:r>
    </w:p>
    <w:tbl>
      <w:tblPr>
        <w:tblStyle w:val="Style_6"/>
        <w:tblInd w:type="dxa" w:w="250"/>
        <w:tblLayout w:type="fixed"/>
      </w:tblPr>
      <w:tblGrid>
        <w:gridCol w:w="1497"/>
        <w:gridCol w:w="875"/>
        <w:gridCol w:w="876"/>
        <w:gridCol w:w="876"/>
        <w:gridCol w:w="878"/>
        <w:gridCol w:w="876"/>
        <w:gridCol w:w="876"/>
        <w:gridCol w:w="811"/>
        <w:gridCol w:w="714"/>
        <w:gridCol w:w="997"/>
      </w:tblGrid>
      <w:tr>
        <w:trPr>
          <w:trHeight w:hRule="atLeast" w:val="521"/>
        </w:trPr>
        <w:tc>
          <w:tcPr>
            <w:tcW w:type="dxa" w:w="1497"/>
            <w:vMerge w:val="restart"/>
          </w:tcPr>
          <w:p w14:paraId="B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Категории персонала</w:t>
            </w:r>
          </w:p>
        </w:tc>
        <w:tc>
          <w:tcPr>
            <w:tcW w:type="dxa" w:w="2628"/>
            <w:gridSpan w:val="3"/>
          </w:tcPr>
          <w:p w14:paraId="B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2631"/>
            <w:gridSpan w:val="3"/>
          </w:tcPr>
          <w:p w14:paraId="B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2522"/>
            <w:gridSpan w:val="3"/>
          </w:tcPr>
          <w:p w14:paraId="B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</w:tr>
      <w:tr>
        <w:trPr>
          <w:trHeight w:hRule="atLeast" w:val="521"/>
        </w:trPr>
        <w:tc>
          <w:tcPr>
            <w:tcW w:type="dxa" w:w="1497"/>
            <w:gridSpan w:val="1"/>
            <w:vMerge w:val="continue"/>
          </w:tcPr>
          <w:p/>
        </w:tc>
        <w:tc>
          <w:tcPr>
            <w:tcW w:type="dxa" w:w="875"/>
          </w:tcPr>
          <w:p w14:paraId="B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план, чел.</w:t>
            </w:r>
          </w:p>
        </w:tc>
        <w:tc>
          <w:tcPr>
            <w:tcW w:type="dxa" w:w="876"/>
          </w:tcPr>
          <w:p w14:paraId="B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факт,чел</w:t>
            </w:r>
          </w:p>
        </w:tc>
        <w:tc>
          <w:tcPr>
            <w:tcW w:type="dxa" w:w="876"/>
          </w:tcPr>
          <w:p w14:paraId="B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878"/>
          </w:tcPr>
          <w:p w14:paraId="B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план, чел.</w:t>
            </w:r>
          </w:p>
        </w:tc>
        <w:tc>
          <w:tcPr>
            <w:tcW w:type="dxa" w:w="876"/>
          </w:tcPr>
          <w:p w14:paraId="B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факт,чел</w:t>
            </w:r>
          </w:p>
        </w:tc>
        <w:tc>
          <w:tcPr>
            <w:tcW w:type="dxa" w:w="876"/>
          </w:tcPr>
          <w:p w14:paraId="C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811"/>
          </w:tcPr>
          <w:p w14:paraId="C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план, чел.</w:t>
            </w:r>
          </w:p>
        </w:tc>
        <w:tc>
          <w:tcPr>
            <w:tcW w:type="dxa" w:w="714"/>
          </w:tcPr>
          <w:p w14:paraId="C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факт,чел</w:t>
            </w:r>
          </w:p>
        </w:tc>
        <w:tc>
          <w:tcPr>
            <w:tcW w:type="dxa" w:w="997"/>
          </w:tcPr>
          <w:p w14:paraId="C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</w:tr>
      <w:tr>
        <w:trPr>
          <w:trHeight w:hRule="atLeast" w:val="521"/>
        </w:trPr>
        <w:tc>
          <w:tcPr>
            <w:tcW w:type="dxa" w:w="1497"/>
          </w:tcPr>
          <w:p w14:paraId="C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Среднесписочная численность, всего,</w:t>
            </w:r>
          </w:p>
          <w:p w14:paraId="C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type="dxa" w:w="875"/>
          </w:tcPr>
          <w:p w14:paraId="C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189</w:t>
            </w:r>
          </w:p>
        </w:tc>
        <w:tc>
          <w:tcPr>
            <w:tcW w:type="dxa" w:w="876"/>
          </w:tcPr>
          <w:p w14:paraId="C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876"/>
          </w:tcPr>
          <w:p w14:paraId="C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93,65</w:t>
            </w:r>
          </w:p>
        </w:tc>
        <w:tc>
          <w:tcPr>
            <w:tcW w:type="dxa" w:w="878"/>
          </w:tcPr>
          <w:p w14:paraId="C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type="dxa" w:w="876"/>
          </w:tcPr>
          <w:p w14:paraId="C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876"/>
          </w:tcPr>
          <w:p w14:paraId="C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98,42</w:t>
            </w:r>
          </w:p>
        </w:tc>
        <w:tc>
          <w:tcPr>
            <w:tcW w:type="dxa" w:w="811"/>
          </w:tcPr>
          <w:p w14:paraId="C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190</w:t>
            </w:r>
          </w:p>
        </w:tc>
        <w:tc>
          <w:tcPr>
            <w:tcW w:type="dxa" w:w="714"/>
          </w:tcPr>
          <w:p w14:paraId="C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997"/>
          </w:tcPr>
          <w:p w14:paraId="C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97,37</w:t>
            </w:r>
          </w:p>
        </w:tc>
      </w:tr>
      <w:tr>
        <w:trPr>
          <w:trHeight w:hRule="atLeast" w:val="112"/>
        </w:trPr>
        <w:tc>
          <w:tcPr>
            <w:tcW w:type="dxa" w:w="1497"/>
          </w:tcPr>
          <w:p w14:paraId="C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</w:p>
        </w:tc>
        <w:tc>
          <w:tcPr>
            <w:tcW w:type="dxa" w:w="875"/>
          </w:tcPr>
          <w:p w14:paraId="D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type="dxa" w:w="876"/>
          </w:tcPr>
          <w:p w14:paraId="D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type="dxa" w:w="876"/>
          </w:tcPr>
          <w:p w14:paraId="D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94,00</w:t>
            </w:r>
          </w:p>
        </w:tc>
        <w:tc>
          <w:tcPr>
            <w:tcW w:type="dxa" w:w="878"/>
          </w:tcPr>
          <w:p w14:paraId="D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type="dxa" w:w="876"/>
          </w:tcPr>
          <w:p w14:paraId="D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type="dxa" w:w="876"/>
          </w:tcPr>
          <w:p w14:paraId="D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98,67</w:t>
            </w:r>
          </w:p>
        </w:tc>
        <w:tc>
          <w:tcPr>
            <w:tcW w:type="dxa" w:w="811"/>
          </w:tcPr>
          <w:p w14:paraId="D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type="dxa" w:w="714"/>
          </w:tcPr>
          <w:p w14:paraId="D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type="dxa" w:w="997"/>
          </w:tcPr>
          <w:p w14:paraId="D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96,67</w:t>
            </w:r>
          </w:p>
        </w:tc>
      </w:tr>
      <w:tr>
        <w:trPr>
          <w:trHeight w:hRule="atLeast" w:val="112"/>
        </w:trPr>
        <w:tc>
          <w:tcPr>
            <w:tcW w:type="dxa" w:w="1497"/>
          </w:tcPr>
          <w:p w14:paraId="D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АУП</w:t>
            </w:r>
          </w:p>
        </w:tc>
        <w:tc>
          <w:tcPr>
            <w:tcW w:type="dxa" w:w="875"/>
          </w:tcPr>
          <w:p w14:paraId="D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type="dxa" w:w="876"/>
          </w:tcPr>
          <w:p w14:paraId="D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type="dxa" w:w="876"/>
          </w:tcPr>
          <w:p w14:paraId="D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92,31</w:t>
            </w:r>
          </w:p>
        </w:tc>
        <w:tc>
          <w:tcPr>
            <w:tcW w:type="dxa" w:w="878"/>
          </w:tcPr>
          <w:p w14:paraId="D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876"/>
          </w:tcPr>
          <w:p w14:paraId="D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type="dxa" w:w="876"/>
          </w:tcPr>
          <w:p w14:paraId="D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97,50</w:t>
            </w:r>
          </w:p>
        </w:tc>
        <w:tc>
          <w:tcPr>
            <w:tcW w:type="dxa" w:w="811"/>
          </w:tcPr>
          <w:p w14:paraId="E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714"/>
          </w:tcPr>
          <w:p w14:paraId="E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997"/>
          </w:tcPr>
          <w:p w14:paraId="E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81"/>
        </w:trPr>
        <w:tc>
          <w:tcPr>
            <w:tcW w:type="dxa" w:w="1497"/>
          </w:tcPr>
          <w:p w14:paraId="E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 них: Руководители</w:t>
            </w:r>
          </w:p>
        </w:tc>
        <w:tc>
          <w:tcPr>
            <w:tcW w:type="dxa" w:w="875"/>
          </w:tcPr>
          <w:p w14:paraId="E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876"/>
          </w:tcPr>
          <w:p w14:paraId="E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876"/>
          </w:tcPr>
          <w:p w14:paraId="E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91,67</w:t>
            </w:r>
          </w:p>
        </w:tc>
        <w:tc>
          <w:tcPr>
            <w:tcW w:type="dxa" w:w="878"/>
          </w:tcPr>
          <w:p w14:paraId="E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876"/>
          </w:tcPr>
          <w:p w14:paraId="E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876"/>
          </w:tcPr>
          <w:p w14:paraId="E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811"/>
          </w:tcPr>
          <w:p w14:paraId="E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714"/>
          </w:tcPr>
          <w:p w14:paraId="E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997"/>
          </w:tcPr>
          <w:p w14:paraId="E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13"/>
        </w:trPr>
        <w:tc>
          <w:tcPr>
            <w:tcW w:type="dxa" w:w="1497"/>
          </w:tcPr>
          <w:p w14:paraId="E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</w:p>
        </w:tc>
        <w:tc>
          <w:tcPr>
            <w:tcW w:type="dxa" w:w="875"/>
          </w:tcPr>
          <w:p w14:paraId="E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876"/>
          </w:tcPr>
          <w:p w14:paraId="E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876"/>
          </w:tcPr>
          <w:p w14:paraId="F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90,91</w:t>
            </w:r>
          </w:p>
        </w:tc>
        <w:tc>
          <w:tcPr>
            <w:tcW w:type="dxa" w:w="878"/>
          </w:tcPr>
          <w:p w14:paraId="F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876"/>
          </w:tcPr>
          <w:p w14:paraId="F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876"/>
          </w:tcPr>
          <w:p w14:paraId="F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95,45</w:t>
            </w:r>
          </w:p>
        </w:tc>
        <w:tc>
          <w:tcPr>
            <w:tcW w:type="dxa" w:w="811"/>
          </w:tcPr>
          <w:p w14:paraId="F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714"/>
          </w:tcPr>
          <w:p w14:paraId="F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997"/>
          </w:tcPr>
          <w:p w14:paraId="F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12"/>
        </w:trPr>
        <w:tc>
          <w:tcPr>
            <w:tcW w:type="dxa" w:w="1497"/>
          </w:tcPr>
          <w:p w14:paraId="F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Служащие</w:t>
            </w:r>
          </w:p>
        </w:tc>
        <w:tc>
          <w:tcPr>
            <w:tcW w:type="dxa" w:w="875"/>
          </w:tcPr>
          <w:p w14:paraId="F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76"/>
          </w:tcPr>
          <w:p w14:paraId="F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876"/>
          </w:tcPr>
          <w:p w14:paraId="F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878"/>
          </w:tcPr>
          <w:p w14:paraId="F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76"/>
          </w:tcPr>
          <w:p w14:paraId="F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876"/>
          </w:tcPr>
          <w:p w14:paraId="F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811"/>
          </w:tcPr>
          <w:p w14:paraId="F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714"/>
          </w:tcPr>
          <w:p w14:paraId="F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997"/>
          </w:tcPr>
          <w:p w14:paraId="0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</w:tbl>
    <w:p w14:paraId="01020000">
      <w:pPr>
        <w:pStyle w:val="Style_9"/>
        <w:spacing w:line="360" w:lineRule="auto"/>
        <w:ind w:firstLine="851" w:left="0"/>
        <w:jc w:val="both"/>
        <w:rPr>
          <w:color w:val="000000"/>
        </w:rPr>
      </w:pPr>
    </w:p>
    <w:p w14:paraId="02020000">
      <w:pPr>
        <w:pStyle w:val="Style_9"/>
        <w:spacing w:line="360" w:lineRule="auto"/>
        <w:ind w:firstLine="851" w:left="0"/>
        <w:jc w:val="both"/>
      </w:pPr>
      <w:r>
        <w:rPr>
          <w:color w:val="000000"/>
        </w:rPr>
        <w:t xml:space="preserve">Согласно данным таблицы </w:t>
      </w:r>
      <w:r>
        <w:rPr>
          <w:color w:val="000000"/>
        </w:rPr>
        <w:t>2</w:t>
      </w:r>
      <w:r>
        <w:rPr>
          <w:color w:val="000000"/>
        </w:rPr>
        <w:t>, на протяжении всех 3 лет обеспеченность предприятия</w:t>
      </w:r>
      <w:r>
        <w:rPr>
          <w:color w:val="000000"/>
        </w:rPr>
        <w:t xml:space="preserve"> ООО СЗ «АРКТИКУМ»</w:t>
      </w:r>
      <w:r>
        <w:t xml:space="preserve"> </w:t>
      </w:r>
      <w:r>
        <w:rPr>
          <w:color w:val="000000"/>
        </w:rPr>
        <w:t>работниками оказывалась меньше плановой – на 6.35% либо на 12 человек 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году, на 1.58% либо на три человека в 202</w:t>
      </w:r>
      <w:r>
        <w:rPr>
          <w:color w:val="000000"/>
        </w:rPr>
        <w:t>4</w:t>
      </w:r>
      <w:r>
        <w:rPr>
          <w:color w:val="000000"/>
        </w:rPr>
        <w:t>г., на 2.63% либо на 5 человек в 202</w:t>
      </w:r>
      <w:r>
        <w:rPr>
          <w:color w:val="000000"/>
        </w:rPr>
        <w:t>5</w:t>
      </w:r>
      <w:r>
        <w:rPr>
          <w:color w:val="000000"/>
        </w:rPr>
        <w:t xml:space="preserve">г. </w:t>
      </w:r>
      <w:r>
        <w:rPr>
          <w:color w:val="000000"/>
        </w:rPr>
        <w:t xml:space="preserve"> </w:t>
      </w:r>
      <w:r>
        <w:t xml:space="preserve">При этом плановая численность персонала </w:t>
      </w:r>
      <w:r>
        <w:rPr>
          <w:color w:val="000000"/>
        </w:rPr>
        <w:t>ООО СЗ «АРКТИКУМ»</w:t>
      </w:r>
      <w:r>
        <w:t xml:space="preserve"> </w:t>
      </w:r>
      <w:r>
        <w:t>на протяжении рассматриваемого периода была практически на одном уровне – в 20</w:t>
      </w:r>
      <w:r>
        <w:t>2</w:t>
      </w:r>
      <w:r>
        <w:t>3</w:t>
      </w:r>
      <w:r>
        <w:t xml:space="preserve"> году она составляла </w:t>
      </w:r>
      <w:r>
        <w:t>189 человек, в 202</w:t>
      </w:r>
      <w:r>
        <w:t>4</w:t>
      </w:r>
      <w:r>
        <w:t xml:space="preserve"> и 202</w:t>
      </w:r>
      <w:r>
        <w:t>5</w:t>
      </w:r>
      <w:r>
        <w:t xml:space="preserve"> </w:t>
      </w:r>
      <w:r>
        <w:t>годах – 190 человек. Структура численности работников</w:t>
      </w:r>
      <w:r>
        <w:rPr>
          <w:color w:val="000000"/>
        </w:rPr>
        <w:t xml:space="preserve"> ООО СЗ «АРКТИКУМ»</w:t>
      </w:r>
      <w:r>
        <w:t xml:space="preserve"> </w:t>
      </w:r>
      <w:r>
        <w:t xml:space="preserve">представлена в таблице </w:t>
      </w:r>
      <w:r>
        <w:t>3</w:t>
      </w:r>
      <w:r>
        <w:t xml:space="preserve">. </w:t>
      </w:r>
    </w:p>
    <w:p w14:paraId="03020000">
      <w:pPr>
        <w:pStyle w:val="Style_9"/>
        <w:spacing w:line="360" w:lineRule="auto"/>
        <w:ind w:firstLine="851" w:left="0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 xml:space="preserve">3 </w:t>
      </w:r>
      <w:r>
        <w:rPr>
          <w:color w:val="000000"/>
        </w:rPr>
        <w:t xml:space="preserve">- </w:t>
      </w:r>
      <w:r>
        <w:rPr>
          <w:color w:val="000000"/>
        </w:rPr>
        <w:t>Состав и структура численности сотрудников</w:t>
      </w:r>
      <w:r>
        <w:rPr>
          <w:color w:val="000000"/>
        </w:rPr>
        <w:t xml:space="preserve"> ООО СЗ «АРКТИКУМ»</w:t>
      </w:r>
      <w:r>
        <w:t xml:space="preserve"> </w:t>
      </w:r>
      <w:r>
        <w:rPr>
          <w:color w:val="000000"/>
        </w:rPr>
        <w:t xml:space="preserve"> 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 xml:space="preserve"> гг.</w:t>
      </w:r>
    </w:p>
    <w:tbl>
      <w:tblPr>
        <w:tblStyle w:val="Style_6"/>
        <w:tblInd w:type="dxa" w:w="250"/>
        <w:tblLayout w:type="fixed"/>
      </w:tblPr>
      <w:tblGrid>
        <w:gridCol w:w="1824"/>
        <w:gridCol w:w="756"/>
        <w:gridCol w:w="755"/>
        <w:gridCol w:w="756"/>
        <w:gridCol w:w="755"/>
        <w:gridCol w:w="755"/>
        <w:gridCol w:w="755"/>
        <w:gridCol w:w="756"/>
        <w:gridCol w:w="755"/>
        <w:gridCol w:w="755"/>
        <w:gridCol w:w="654"/>
      </w:tblGrid>
      <w:tr>
        <w:trPr>
          <w:trHeight w:hRule="atLeast" w:val="320"/>
        </w:trPr>
        <w:tc>
          <w:tcPr>
            <w:tcW w:type="dxa" w:w="1824"/>
            <w:vMerge w:val="restart"/>
          </w:tcPr>
          <w:p w14:paraId="0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1511"/>
            <w:gridSpan w:val="2"/>
          </w:tcPr>
          <w:p w14:paraId="0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511"/>
            <w:gridSpan w:val="2"/>
          </w:tcPr>
          <w:p w14:paraId="0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510"/>
            <w:gridSpan w:val="2"/>
          </w:tcPr>
          <w:p w14:paraId="0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Изменение к 202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511"/>
            <w:gridSpan w:val="2"/>
          </w:tcPr>
          <w:p w14:paraId="0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409"/>
            <w:gridSpan w:val="2"/>
          </w:tcPr>
          <w:p w14:paraId="0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Изменение к 202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г.</w:t>
            </w:r>
          </w:p>
        </w:tc>
      </w:tr>
      <w:tr>
        <w:trPr>
          <w:trHeight w:hRule="atLeast" w:val="320"/>
        </w:trPr>
        <w:tc>
          <w:tcPr>
            <w:tcW w:type="dxa" w:w="1824"/>
            <w:gridSpan w:val="1"/>
            <w:vMerge w:val="continue"/>
          </w:tcPr>
          <w:p/>
        </w:tc>
        <w:tc>
          <w:tcPr>
            <w:tcW w:type="dxa" w:w="756"/>
          </w:tcPr>
          <w:p w14:paraId="0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чел.</w:t>
            </w:r>
          </w:p>
        </w:tc>
        <w:tc>
          <w:tcPr>
            <w:tcW w:type="dxa" w:w="755"/>
          </w:tcPr>
          <w:p w14:paraId="0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756"/>
          </w:tcPr>
          <w:p w14:paraId="0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чел.</w:t>
            </w:r>
          </w:p>
        </w:tc>
        <w:tc>
          <w:tcPr>
            <w:tcW w:type="dxa" w:w="755"/>
          </w:tcPr>
          <w:p w14:paraId="0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755"/>
          </w:tcPr>
          <w:p w14:paraId="0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чел.</w:t>
            </w:r>
          </w:p>
        </w:tc>
        <w:tc>
          <w:tcPr>
            <w:tcW w:type="dxa" w:w="755"/>
          </w:tcPr>
          <w:p w14:paraId="0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756"/>
          </w:tcPr>
          <w:p w14:paraId="1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чел.</w:t>
            </w:r>
          </w:p>
        </w:tc>
        <w:tc>
          <w:tcPr>
            <w:tcW w:type="dxa" w:w="755"/>
          </w:tcPr>
          <w:p w14:paraId="1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type="dxa" w:w="755"/>
          </w:tcPr>
          <w:p w14:paraId="1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Количество, чел.</w:t>
            </w:r>
          </w:p>
        </w:tc>
        <w:tc>
          <w:tcPr>
            <w:tcW w:type="dxa" w:w="654"/>
          </w:tcPr>
          <w:p w14:paraId="1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</w:tr>
      <w:tr>
        <w:trPr>
          <w:trHeight w:hRule="atLeast" w:val="320"/>
        </w:trPr>
        <w:tc>
          <w:tcPr>
            <w:tcW w:type="dxa" w:w="1824"/>
          </w:tcPr>
          <w:p w14:paraId="1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Среднесписочная численность, всего,</w:t>
            </w:r>
          </w:p>
          <w:p w14:paraId="1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type="dxa" w:w="756"/>
          </w:tcPr>
          <w:p w14:paraId="1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755"/>
          </w:tcPr>
          <w:p w14:paraId="1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756"/>
          </w:tcPr>
          <w:p w14:paraId="1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755"/>
          </w:tcPr>
          <w:p w14:paraId="1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755"/>
          </w:tcPr>
          <w:p w14:paraId="1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type="dxa" w:w="755"/>
          </w:tcPr>
          <w:p w14:paraId="1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  <w:tc>
          <w:tcPr>
            <w:tcW w:type="dxa" w:w="756"/>
          </w:tcPr>
          <w:p w14:paraId="1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755"/>
          </w:tcPr>
          <w:p w14:paraId="1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  <w:tc>
          <w:tcPr>
            <w:tcW w:type="dxa" w:w="755"/>
          </w:tcPr>
          <w:p w14:paraId="1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-2</w:t>
            </w:r>
          </w:p>
        </w:tc>
        <w:tc>
          <w:tcPr>
            <w:tcW w:type="dxa" w:w="654"/>
          </w:tcPr>
          <w:p w14:paraId="1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>
        <w:trPr>
          <w:trHeight w:hRule="atLeast" w:val="97"/>
        </w:trPr>
        <w:tc>
          <w:tcPr>
            <w:tcW w:type="dxa" w:w="1824"/>
          </w:tcPr>
          <w:p w14:paraId="2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</w:p>
        </w:tc>
        <w:tc>
          <w:tcPr>
            <w:tcW w:type="dxa" w:w="756"/>
          </w:tcPr>
          <w:p w14:paraId="2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141</w:t>
            </w:r>
          </w:p>
        </w:tc>
        <w:tc>
          <w:tcPr>
            <w:tcW w:type="dxa" w:w="755"/>
          </w:tcPr>
          <w:p w14:paraId="2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79,66</w:t>
            </w:r>
          </w:p>
        </w:tc>
        <w:tc>
          <w:tcPr>
            <w:tcW w:type="dxa" w:w="756"/>
          </w:tcPr>
          <w:p w14:paraId="2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148</w:t>
            </w:r>
          </w:p>
        </w:tc>
        <w:tc>
          <w:tcPr>
            <w:tcW w:type="dxa" w:w="755"/>
          </w:tcPr>
          <w:p w14:paraId="2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79,14</w:t>
            </w:r>
          </w:p>
        </w:tc>
        <w:tc>
          <w:tcPr>
            <w:tcW w:type="dxa" w:w="755"/>
          </w:tcPr>
          <w:p w14:paraId="2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755"/>
          </w:tcPr>
          <w:p w14:paraId="2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-0,52</w:t>
            </w:r>
          </w:p>
        </w:tc>
        <w:tc>
          <w:tcPr>
            <w:tcW w:type="dxa" w:w="756"/>
          </w:tcPr>
          <w:p w14:paraId="2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145</w:t>
            </w:r>
          </w:p>
        </w:tc>
        <w:tc>
          <w:tcPr>
            <w:tcW w:type="dxa" w:w="755"/>
          </w:tcPr>
          <w:p w14:paraId="2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78,38</w:t>
            </w:r>
          </w:p>
        </w:tc>
        <w:tc>
          <w:tcPr>
            <w:tcW w:type="dxa" w:w="755"/>
          </w:tcPr>
          <w:p w14:paraId="2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-3</w:t>
            </w:r>
          </w:p>
        </w:tc>
        <w:tc>
          <w:tcPr>
            <w:tcW w:type="dxa" w:w="654"/>
          </w:tcPr>
          <w:p w14:paraId="2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-0,77</w:t>
            </w:r>
          </w:p>
        </w:tc>
      </w:tr>
      <w:tr>
        <w:trPr>
          <w:trHeight w:hRule="atLeast" w:val="97"/>
        </w:trPr>
        <w:tc>
          <w:tcPr>
            <w:tcW w:type="dxa" w:w="1824"/>
          </w:tcPr>
          <w:p w14:paraId="2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АУП, в т. ч.</w:t>
            </w:r>
          </w:p>
        </w:tc>
        <w:tc>
          <w:tcPr>
            <w:tcW w:type="dxa" w:w="756"/>
          </w:tcPr>
          <w:p w14:paraId="2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type="dxa" w:w="755"/>
          </w:tcPr>
          <w:p w14:paraId="2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20,34</w:t>
            </w:r>
          </w:p>
        </w:tc>
        <w:tc>
          <w:tcPr>
            <w:tcW w:type="dxa" w:w="756"/>
          </w:tcPr>
          <w:p w14:paraId="2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type="dxa" w:w="755"/>
          </w:tcPr>
          <w:p w14:paraId="2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20,86</w:t>
            </w:r>
          </w:p>
        </w:tc>
        <w:tc>
          <w:tcPr>
            <w:tcW w:type="dxa" w:w="755"/>
          </w:tcPr>
          <w:p w14:paraId="3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755"/>
          </w:tcPr>
          <w:p w14:paraId="3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0,52</w:t>
            </w:r>
          </w:p>
        </w:tc>
        <w:tc>
          <w:tcPr>
            <w:tcW w:type="dxa" w:w="756"/>
          </w:tcPr>
          <w:p w14:paraId="3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type="dxa" w:w="755"/>
          </w:tcPr>
          <w:p w14:paraId="3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21,62</w:t>
            </w:r>
          </w:p>
        </w:tc>
        <w:tc>
          <w:tcPr>
            <w:tcW w:type="dxa" w:w="755"/>
          </w:tcPr>
          <w:p w14:paraId="3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654"/>
          </w:tcPr>
          <w:p w14:paraId="3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0,77</w:t>
            </w:r>
          </w:p>
        </w:tc>
      </w:tr>
      <w:tr>
        <w:trPr>
          <w:trHeight w:hRule="atLeast" w:val="97"/>
        </w:trPr>
        <w:tc>
          <w:tcPr>
            <w:tcW w:type="dxa" w:w="1824"/>
          </w:tcPr>
          <w:p w14:paraId="3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  <w:tc>
          <w:tcPr>
            <w:tcW w:type="dxa" w:w="756"/>
          </w:tcPr>
          <w:p w14:paraId="3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type="dxa" w:w="755"/>
          </w:tcPr>
          <w:p w14:paraId="3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6,21</w:t>
            </w:r>
          </w:p>
        </w:tc>
        <w:tc>
          <w:tcPr>
            <w:tcW w:type="dxa" w:w="756"/>
          </w:tcPr>
          <w:p w14:paraId="3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755"/>
          </w:tcPr>
          <w:p w14:paraId="3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6,42</w:t>
            </w:r>
          </w:p>
        </w:tc>
        <w:tc>
          <w:tcPr>
            <w:tcW w:type="dxa" w:w="755"/>
          </w:tcPr>
          <w:p w14:paraId="3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755"/>
          </w:tcPr>
          <w:p w14:paraId="3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0,20</w:t>
            </w:r>
          </w:p>
        </w:tc>
        <w:tc>
          <w:tcPr>
            <w:tcW w:type="dxa" w:w="756"/>
          </w:tcPr>
          <w:p w14:paraId="3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755"/>
          </w:tcPr>
          <w:p w14:paraId="3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6,49</w:t>
            </w:r>
          </w:p>
        </w:tc>
        <w:tc>
          <w:tcPr>
            <w:tcW w:type="dxa" w:w="755"/>
          </w:tcPr>
          <w:p w14:paraId="3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654"/>
          </w:tcPr>
          <w:p w14:paraId="4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0,07</w:t>
            </w:r>
          </w:p>
        </w:tc>
      </w:tr>
      <w:tr>
        <w:trPr>
          <w:trHeight w:hRule="atLeast" w:val="97"/>
        </w:trPr>
        <w:tc>
          <w:tcPr>
            <w:tcW w:type="dxa" w:w="1824"/>
          </w:tcPr>
          <w:p w14:paraId="4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</w:p>
        </w:tc>
        <w:tc>
          <w:tcPr>
            <w:tcW w:type="dxa" w:w="756"/>
          </w:tcPr>
          <w:p w14:paraId="4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type="dxa" w:w="755"/>
          </w:tcPr>
          <w:p w14:paraId="4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11,30</w:t>
            </w:r>
          </w:p>
        </w:tc>
        <w:tc>
          <w:tcPr>
            <w:tcW w:type="dxa" w:w="756"/>
          </w:tcPr>
          <w:p w14:paraId="4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type="dxa" w:w="755"/>
          </w:tcPr>
          <w:p w14:paraId="4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11,23</w:t>
            </w:r>
          </w:p>
        </w:tc>
        <w:tc>
          <w:tcPr>
            <w:tcW w:type="dxa" w:w="755"/>
          </w:tcPr>
          <w:p w14:paraId="4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755"/>
          </w:tcPr>
          <w:p w14:paraId="4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-0,07</w:t>
            </w:r>
          </w:p>
        </w:tc>
        <w:tc>
          <w:tcPr>
            <w:tcW w:type="dxa" w:w="756"/>
          </w:tcPr>
          <w:p w14:paraId="4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755"/>
          </w:tcPr>
          <w:p w14:paraId="4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11,89</w:t>
            </w:r>
          </w:p>
        </w:tc>
        <w:tc>
          <w:tcPr>
            <w:tcW w:type="dxa" w:w="755"/>
          </w:tcPr>
          <w:p w14:paraId="4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654"/>
          </w:tcPr>
          <w:p w14:paraId="4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0,66</w:t>
            </w:r>
          </w:p>
        </w:tc>
      </w:tr>
      <w:tr>
        <w:trPr>
          <w:trHeight w:hRule="atLeast" w:val="98"/>
        </w:trPr>
        <w:tc>
          <w:tcPr>
            <w:tcW w:type="dxa" w:w="1824"/>
          </w:tcPr>
          <w:p w14:paraId="4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Служащие</w:t>
            </w:r>
          </w:p>
        </w:tc>
        <w:tc>
          <w:tcPr>
            <w:tcW w:type="dxa" w:w="756"/>
          </w:tcPr>
          <w:p w14:paraId="4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755"/>
          </w:tcPr>
          <w:p w14:paraId="4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2,82</w:t>
            </w:r>
          </w:p>
        </w:tc>
        <w:tc>
          <w:tcPr>
            <w:tcW w:type="dxa" w:w="756"/>
          </w:tcPr>
          <w:p w14:paraId="4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755"/>
          </w:tcPr>
          <w:p w14:paraId="5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3,21</w:t>
            </w:r>
          </w:p>
        </w:tc>
        <w:tc>
          <w:tcPr>
            <w:tcW w:type="dxa" w:w="755"/>
          </w:tcPr>
          <w:p w14:paraId="5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755"/>
          </w:tcPr>
          <w:p w14:paraId="5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0,38</w:t>
            </w:r>
          </w:p>
        </w:tc>
        <w:tc>
          <w:tcPr>
            <w:tcW w:type="dxa" w:w="756"/>
          </w:tcPr>
          <w:p w14:paraId="5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755"/>
          </w:tcPr>
          <w:p w14:paraId="5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3,24</w:t>
            </w:r>
          </w:p>
        </w:tc>
        <w:tc>
          <w:tcPr>
            <w:tcW w:type="dxa" w:w="755"/>
          </w:tcPr>
          <w:p w14:paraId="5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type="dxa" w:w="654"/>
          </w:tcPr>
          <w:p w14:paraId="5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0,03</w:t>
            </w:r>
          </w:p>
        </w:tc>
      </w:tr>
    </w:tbl>
    <w:p w14:paraId="57020000">
      <w:pPr>
        <w:pStyle w:val="Style_9"/>
        <w:ind w:firstLine="851" w:left="0"/>
        <w:rPr>
          <w:color w:val="000000"/>
        </w:rPr>
      </w:pPr>
    </w:p>
    <w:p w14:paraId="58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>Численность рабочих</w:t>
      </w:r>
      <w:r>
        <w:t xml:space="preserve"> </w:t>
      </w:r>
      <w:r>
        <w:rPr>
          <w:color w:val="000000"/>
        </w:rPr>
        <w:t>в 202</w:t>
      </w:r>
      <w:r>
        <w:rPr>
          <w:color w:val="000000"/>
        </w:rPr>
        <w:t>4</w:t>
      </w:r>
      <w:r>
        <w:rPr>
          <w:color w:val="000000"/>
        </w:rPr>
        <w:t xml:space="preserve"> </w:t>
      </w:r>
      <w:r>
        <w:rPr>
          <w:color w:val="000000"/>
        </w:rPr>
        <w:t xml:space="preserve">году увеличилась на 7 человек, однако их удельный вес практически не изменился – снижение составило всего 0,52%. </w:t>
      </w:r>
    </w:p>
    <w:p w14:paraId="59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 xml:space="preserve">Также увеличилась численность АУП – на 3 человека – в каждой категории (руководители, специалисты и служащие) прибавилось по 1 человеку. </w:t>
      </w:r>
    </w:p>
    <w:p w14:paraId="5A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>Для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 xml:space="preserve">г. характерен рост количества рабочих предприятий на три человека, достигнув 145 человек, для данной категории характерен удельный вес 78.38%. </w:t>
      </w:r>
    </w:p>
    <w:p w14:paraId="5B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>При этом одновременно возрастает численность специалистов</w:t>
      </w:r>
      <w:r>
        <w:t xml:space="preserve"> </w:t>
      </w:r>
      <w:r>
        <w:rPr>
          <w:color w:val="000000"/>
        </w:rPr>
        <w:t>на одного человека, с ростом удельного веса АУП на 0.77%. Обусловлено это увеличением в 202</w:t>
      </w:r>
      <w:r>
        <w:rPr>
          <w:color w:val="000000"/>
        </w:rPr>
        <w:t xml:space="preserve">3 </w:t>
      </w:r>
      <w:r>
        <w:rPr>
          <w:color w:val="000000"/>
        </w:rPr>
        <w:t xml:space="preserve">г. и численности рабочих, и числа АУП. </w:t>
      </w:r>
    </w:p>
    <w:p w14:paraId="5C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 xml:space="preserve"> В 202</w:t>
      </w:r>
      <w:r>
        <w:rPr>
          <w:color w:val="000000"/>
        </w:rPr>
        <w:t>5</w:t>
      </w:r>
      <w:r>
        <w:rPr>
          <w:color w:val="000000"/>
        </w:rPr>
        <w:t>г. же характерно снижение количества рабочих</w:t>
      </w:r>
      <w:r>
        <w:t xml:space="preserve"> </w:t>
      </w:r>
      <w:r>
        <w:rPr>
          <w:color w:val="000000"/>
        </w:rPr>
        <w:t xml:space="preserve">на три человека, составляя 145, с увеличением численности АУП на 1 человека, достигая 40 человек. </w:t>
      </w:r>
    </w:p>
    <w:p w14:paraId="5D02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Приведенные данные в таблице </w:t>
      </w:r>
      <w:r>
        <w:rPr>
          <w:color w:val="000000"/>
        </w:rPr>
        <w:t>4</w:t>
      </w:r>
      <w:r>
        <w:rPr>
          <w:color w:val="000000"/>
        </w:rPr>
        <w:t xml:space="preserve"> говорят о том, что коллектив</w:t>
      </w:r>
      <w:r>
        <w:t xml:space="preserve"> </w:t>
      </w:r>
      <w:r>
        <w:t xml:space="preserve"> </w:t>
      </w:r>
      <w:r>
        <w:rPr>
          <w:color w:val="000000"/>
        </w:rPr>
        <w:t>в основном состоит из сотрудников от 35 лет до 45 лет, что составляет в 202</w:t>
      </w:r>
      <w:r>
        <w:rPr>
          <w:color w:val="000000"/>
        </w:rPr>
        <w:t>5</w:t>
      </w:r>
      <w:r>
        <w:rPr>
          <w:color w:val="000000"/>
        </w:rPr>
        <w:t xml:space="preserve"> г. 39,46% от общего числа, доля сотрудников от 25 до 35 лет и от 45 до 60 лет практически равна между собой и составляет в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 xml:space="preserve">году 23,78% и 24,86%, соответственно, доля работников до 25 лет 11,89%, а работающих пенсионеров – 16,22%. </w:t>
      </w:r>
    </w:p>
    <w:p w14:paraId="5E020000">
      <w:pPr>
        <w:pStyle w:val="Style_9"/>
        <w:spacing w:line="360" w:lineRule="auto"/>
        <w:ind w:firstLine="851" w:left="170" w:right="57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>4</w:t>
      </w:r>
      <w:r>
        <w:rPr>
          <w:color w:val="000000"/>
        </w:rPr>
        <w:t xml:space="preserve">- </w:t>
      </w:r>
      <w:r>
        <w:rPr>
          <w:color w:val="000000"/>
        </w:rPr>
        <w:t>Анализ качественного состава персонала</w:t>
      </w:r>
      <w: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гг.</w:t>
      </w:r>
    </w:p>
    <w:tbl>
      <w:tblPr>
        <w:tblStyle w:val="Style_6"/>
        <w:tblInd w:type="dxa" w:w="250"/>
        <w:tblLayout w:type="fixed"/>
      </w:tblPr>
      <w:tblGrid>
        <w:gridCol w:w="2567"/>
        <w:gridCol w:w="1302"/>
        <w:gridCol w:w="1057"/>
        <w:gridCol w:w="1302"/>
        <w:gridCol w:w="1057"/>
        <w:gridCol w:w="994"/>
        <w:gridCol w:w="999"/>
      </w:tblGrid>
      <w:tr>
        <w:trPr>
          <w:trHeight w:hRule="atLeast" w:val="109"/>
        </w:trPr>
        <w:tc>
          <w:tcPr>
            <w:tcW w:type="dxa" w:w="2567"/>
            <w:vMerge w:val="restart"/>
          </w:tcPr>
          <w:p w14:paraId="5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type="dxa" w:w="2359"/>
            <w:gridSpan w:val="2"/>
          </w:tcPr>
          <w:p w14:paraId="6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</w:p>
        </w:tc>
        <w:tc>
          <w:tcPr>
            <w:tcW w:type="dxa" w:w="2359"/>
            <w:gridSpan w:val="2"/>
          </w:tcPr>
          <w:p w14:paraId="6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</w:p>
        </w:tc>
        <w:tc>
          <w:tcPr>
            <w:tcW w:type="dxa" w:w="1992"/>
            <w:gridSpan w:val="2"/>
          </w:tcPr>
          <w:p w14:paraId="6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</w:tr>
      <w:tr>
        <w:trPr>
          <w:trHeight w:hRule="atLeast" w:val="109"/>
        </w:trPr>
        <w:tc>
          <w:tcPr>
            <w:tcW w:type="dxa" w:w="2567"/>
            <w:gridSpan w:val="1"/>
            <w:vMerge w:val="continue"/>
          </w:tcPr>
          <w:p/>
        </w:tc>
        <w:tc>
          <w:tcPr>
            <w:tcW w:type="dxa" w:w="1302"/>
          </w:tcPr>
          <w:p w14:paraId="6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уд. вес,%</w:t>
            </w:r>
          </w:p>
        </w:tc>
        <w:tc>
          <w:tcPr>
            <w:tcW w:type="dxa" w:w="1057"/>
          </w:tcPr>
          <w:p w14:paraId="6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type="dxa" w:w="1302"/>
          </w:tcPr>
          <w:p w14:paraId="6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уд. вес,%</w:t>
            </w:r>
          </w:p>
        </w:tc>
        <w:tc>
          <w:tcPr>
            <w:tcW w:type="dxa" w:w="1057"/>
          </w:tcPr>
          <w:p w14:paraId="6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  <w:tc>
          <w:tcPr>
            <w:tcW w:type="dxa" w:w="994"/>
          </w:tcPr>
          <w:p w14:paraId="6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уд. вес,%</w:t>
            </w:r>
          </w:p>
        </w:tc>
        <w:tc>
          <w:tcPr>
            <w:tcW w:type="dxa" w:w="999"/>
          </w:tcPr>
          <w:p w14:paraId="6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чел.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6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1. По возрасту</w:t>
            </w:r>
          </w:p>
        </w:tc>
        <w:tc>
          <w:tcPr>
            <w:tcW w:type="dxa" w:w="1302"/>
          </w:tcPr>
          <w:p w14:paraId="6A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6B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302"/>
          </w:tcPr>
          <w:p w14:paraId="6C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6D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4"/>
          </w:tcPr>
          <w:p w14:paraId="6E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9"/>
          </w:tcPr>
          <w:p w14:paraId="6F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109"/>
        </w:trPr>
        <w:tc>
          <w:tcPr>
            <w:tcW w:type="dxa" w:w="2567"/>
          </w:tcPr>
          <w:p w14:paraId="7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25 лет</w:t>
            </w:r>
          </w:p>
        </w:tc>
        <w:tc>
          <w:tcPr>
            <w:tcW w:type="dxa" w:w="1302"/>
          </w:tcPr>
          <w:p w14:paraId="7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type="dxa" w:w="1057"/>
          </w:tcPr>
          <w:p w14:paraId="7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10,73</w:t>
            </w:r>
          </w:p>
        </w:tc>
        <w:tc>
          <w:tcPr>
            <w:tcW w:type="dxa" w:w="1302"/>
          </w:tcPr>
          <w:p w14:paraId="7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type="dxa" w:w="1057"/>
          </w:tcPr>
          <w:p w14:paraId="7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12,30</w:t>
            </w:r>
          </w:p>
        </w:tc>
        <w:tc>
          <w:tcPr>
            <w:tcW w:type="dxa" w:w="994"/>
          </w:tcPr>
          <w:p w14:paraId="7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type="dxa" w:w="999"/>
          </w:tcPr>
          <w:p w14:paraId="7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11,89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7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25-35</w:t>
            </w:r>
          </w:p>
        </w:tc>
        <w:tc>
          <w:tcPr>
            <w:tcW w:type="dxa" w:w="1302"/>
          </w:tcPr>
          <w:p w14:paraId="7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type="dxa" w:w="1057"/>
          </w:tcPr>
          <w:p w14:paraId="7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24,86</w:t>
            </w:r>
          </w:p>
        </w:tc>
        <w:tc>
          <w:tcPr>
            <w:tcW w:type="dxa" w:w="1302"/>
          </w:tcPr>
          <w:p w14:paraId="7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type="dxa" w:w="1057"/>
          </w:tcPr>
          <w:p w14:paraId="7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24,60</w:t>
            </w:r>
          </w:p>
        </w:tc>
        <w:tc>
          <w:tcPr>
            <w:tcW w:type="dxa" w:w="994"/>
          </w:tcPr>
          <w:p w14:paraId="7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type="dxa" w:w="999"/>
          </w:tcPr>
          <w:p w14:paraId="7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23,78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7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35-45</w:t>
            </w:r>
          </w:p>
        </w:tc>
        <w:tc>
          <w:tcPr>
            <w:tcW w:type="dxa" w:w="1302"/>
          </w:tcPr>
          <w:p w14:paraId="7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72</w:t>
            </w:r>
          </w:p>
        </w:tc>
        <w:tc>
          <w:tcPr>
            <w:tcW w:type="dxa" w:w="1057"/>
          </w:tcPr>
          <w:p w14:paraId="8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40,68</w:t>
            </w:r>
          </w:p>
        </w:tc>
        <w:tc>
          <w:tcPr>
            <w:tcW w:type="dxa" w:w="1302"/>
          </w:tcPr>
          <w:p w14:paraId="8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type="dxa" w:w="1057"/>
          </w:tcPr>
          <w:p w14:paraId="8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40,11</w:t>
            </w:r>
          </w:p>
        </w:tc>
        <w:tc>
          <w:tcPr>
            <w:tcW w:type="dxa" w:w="994"/>
          </w:tcPr>
          <w:p w14:paraId="8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  <w:tc>
          <w:tcPr>
            <w:tcW w:type="dxa" w:w="999"/>
          </w:tcPr>
          <w:p w14:paraId="8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39,46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8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45-60</w:t>
            </w:r>
          </w:p>
        </w:tc>
        <w:tc>
          <w:tcPr>
            <w:tcW w:type="dxa" w:w="1302"/>
          </w:tcPr>
          <w:p w14:paraId="8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type="dxa" w:w="1057"/>
          </w:tcPr>
          <w:p w14:paraId="8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23,73</w:t>
            </w:r>
          </w:p>
        </w:tc>
        <w:tc>
          <w:tcPr>
            <w:tcW w:type="dxa" w:w="1302"/>
          </w:tcPr>
          <w:p w14:paraId="8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type="dxa" w:w="1057"/>
          </w:tcPr>
          <w:p w14:paraId="8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22,99</w:t>
            </w:r>
          </w:p>
        </w:tc>
        <w:tc>
          <w:tcPr>
            <w:tcW w:type="dxa" w:w="994"/>
          </w:tcPr>
          <w:p w14:paraId="8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type="dxa" w:w="999"/>
          </w:tcPr>
          <w:p w14:paraId="8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24,86</w:t>
            </w:r>
          </w:p>
        </w:tc>
      </w:tr>
      <w:tr>
        <w:trPr>
          <w:trHeight w:hRule="atLeast" w:val="111"/>
        </w:trPr>
        <w:tc>
          <w:tcPr>
            <w:tcW w:type="dxa" w:w="2567"/>
          </w:tcPr>
          <w:p w14:paraId="8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работающие пенсионеры</w:t>
            </w:r>
          </w:p>
        </w:tc>
        <w:tc>
          <w:tcPr>
            <w:tcW w:type="dxa" w:w="1302"/>
          </w:tcPr>
          <w:p w14:paraId="8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type="dxa" w:w="1057"/>
          </w:tcPr>
          <w:p w14:paraId="8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18,08</w:t>
            </w:r>
          </w:p>
        </w:tc>
        <w:tc>
          <w:tcPr>
            <w:tcW w:type="dxa" w:w="1302"/>
          </w:tcPr>
          <w:p w14:paraId="8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1057"/>
          </w:tcPr>
          <w:p w14:paraId="9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16,04</w:t>
            </w:r>
          </w:p>
        </w:tc>
        <w:tc>
          <w:tcPr>
            <w:tcW w:type="dxa" w:w="994"/>
          </w:tcPr>
          <w:p w14:paraId="9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999"/>
          </w:tcPr>
          <w:p w14:paraId="9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16,22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9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type="dxa" w:w="1302"/>
          </w:tcPr>
          <w:p w14:paraId="9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1057"/>
          </w:tcPr>
          <w:p w14:paraId="9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1302"/>
          </w:tcPr>
          <w:p w14:paraId="9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1057"/>
          </w:tcPr>
          <w:p w14:paraId="9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994"/>
          </w:tcPr>
          <w:p w14:paraId="9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999"/>
          </w:tcPr>
          <w:p w14:paraId="9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9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2. По полу</w:t>
            </w:r>
          </w:p>
        </w:tc>
        <w:tc>
          <w:tcPr>
            <w:tcW w:type="dxa" w:w="1302"/>
          </w:tcPr>
          <w:p w14:paraId="9B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9C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302"/>
          </w:tcPr>
          <w:p w14:paraId="9D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9E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4"/>
          </w:tcPr>
          <w:p w14:paraId="9F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9"/>
          </w:tcPr>
          <w:p w14:paraId="A0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109"/>
        </w:trPr>
        <w:tc>
          <w:tcPr>
            <w:tcW w:type="dxa" w:w="2567"/>
          </w:tcPr>
          <w:p w14:paraId="A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Мужской</w:t>
            </w:r>
          </w:p>
        </w:tc>
        <w:tc>
          <w:tcPr>
            <w:tcW w:type="dxa" w:w="1302"/>
          </w:tcPr>
          <w:p w14:paraId="A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134</w:t>
            </w:r>
          </w:p>
        </w:tc>
        <w:tc>
          <w:tcPr>
            <w:tcW w:type="dxa" w:w="1057"/>
          </w:tcPr>
          <w:p w14:paraId="A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75,71</w:t>
            </w:r>
          </w:p>
        </w:tc>
        <w:tc>
          <w:tcPr>
            <w:tcW w:type="dxa" w:w="1302"/>
          </w:tcPr>
          <w:p w14:paraId="A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type="dxa" w:w="1057"/>
          </w:tcPr>
          <w:p w14:paraId="A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74,87</w:t>
            </w:r>
          </w:p>
        </w:tc>
        <w:tc>
          <w:tcPr>
            <w:tcW w:type="dxa" w:w="994"/>
          </w:tcPr>
          <w:p w14:paraId="A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type="dxa" w:w="999"/>
          </w:tcPr>
          <w:p w14:paraId="A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74,59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A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Женский</w:t>
            </w:r>
          </w:p>
        </w:tc>
        <w:tc>
          <w:tcPr>
            <w:tcW w:type="dxa" w:w="1302"/>
          </w:tcPr>
          <w:p w14:paraId="A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type="dxa" w:w="1057"/>
          </w:tcPr>
          <w:p w14:paraId="A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24,29</w:t>
            </w:r>
          </w:p>
        </w:tc>
        <w:tc>
          <w:tcPr>
            <w:tcW w:type="dxa" w:w="1302"/>
          </w:tcPr>
          <w:p w14:paraId="A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type="dxa" w:w="1057"/>
          </w:tcPr>
          <w:p w14:paraId="A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25,13</w:t>
            </w:r>
          </w:p>
        </w:tc>
        <w:tc>
          <w:tcPr>
            <w:tcW w:type="dxa" w:w="994"/>
          </w:tcPr>
          <w:p w14:paraId="A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type="dxa" w:w="999"/>
          </w:tcPr>
          <w:p w14:paraId="A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25,41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A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type="dxa" w:w="1302"/>
          </w:tcPr>
          <w:p w14:paraId="B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1057"/>
          </w:tcPr>
          <w:p w14:paraId="B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1302"/>
          </w:tcPr>
          <w:p w14:paraId="B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1057"/>
          </w:tcPr>
          <w:p w14:paraId="B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994"/>
          </w:tcPr>
          <w:p w14:paraId="B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999"/>
          </w:tcPr>
          <w:p w14:paraId="B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B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3. По образованию:</w:t>
            </w:r>
          </w:p>
        </w:tc>
        <w:tc>
          <w:tcPr>
            <w:tcW w:type="dxa" w:w="1302"/>
          </w:tcPr>
          <w:p w14:paraId="B7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B8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302"/>
          </w:tcPr>
          <w:p w14:paraId="B9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BA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4"/>
          </w:tcPr>
          <w:p w14:paraId="BB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9"/>
          </w:tcPr>
          <w:p w14:paraId="BC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109"/>
        </w:trPr>
        <w:tc>
          <w:tcPr>
            <w:tcW w:type="dxa" w:w="2567"/>
          </w:tcPr>
          <w:p w14:paraId="B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Среднее</w:t>
            </w:r>
          </w:p>
        </w:tc>
        <w:tc>
          <w:tcPr>
            <w:tcW w:type="dxa" w:w="1302"/>
          </w:tcPr>
          <w:p w14:paraId="B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  <w:tc>
          <w:tcPr>
            <w:tcW w:type="dxa" w:w="1057"/>
          </w:tcPr>
          <w:p w14:paraId="B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22,03</w:t>
            </w:r>
          </w:p>
        </w:tc>
        <w:tc>
          <w:tcPr>
            <w:tcW w:type="dxa" w:w="1302"/>
          </w:tcPr>
          <w:p w14:paraId="C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type="dxa" w:w="1057"/>
          </w:tcPr>
          <w:p w14:paraId="C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22,99</w:t>
            </w:r>
          </w:p>
        </w:tc>
        <w:tc>
          <w:tcPr>
            <w:tcW w:type="dxa" w:w="994"/>
          </w:tcPr>
          <w:p w14:paraId="C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type="dxa" w:w="999"/>
          </w:tcPr>
          <w:p w14:paraId="C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23,24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C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средне специальное</w:t>
            </w:r>
          </w:p>
        </w:tc>
        <w:tc>
          <w:tcPr>
            <w:tcW w:type="dxa" w:w="1302"/>
          </w:tcPr>
          <w:p w14:paraId="C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type="dxa" w:w="1057"/>
          </w:tcPr>
          <w:p w14:paraId="C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42,37</w:t>
            </w:r>
          </w:p>
        </w:tc>
        <w:tc>
          <w:tcPr>
            <w:tcW w:type="dxa" w:w="1302"/>
          </w:tcPr>
          <w:p w14:paraId="C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type="dxa" w:w="1057"/>
          </w:tcPr>
          <w:p w14:paraId="C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41,71</w:t>
            </w:r>
          </w:p>
        </w:tc>
        <w:tc>
          <w:tcPr>
            <w:tcW w:type="dxa" w:w="994"/>
          </w:tcPr>
          <w:p w14:paraId="C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type="dxa" w:w="999"/>
          </w:tcPr>
          <w:p w14:paraId="C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41,62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C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Высшее</w:t>
            </w:r>
          </w:p>
        </w:tc>
        <w:tc>
          <w:tcPr>
            <w:tcW w:type="dxa" w:w="1302"/>
          </w:tcPr>
          <w:p w14:paraId="C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type="dxa" w:w="1057"/>
          </w:tcPr>
          <w:p w14:paraId="C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35,59</w:t>
            </w:r>
          </w:p>
        </w:tc>
        <w:tc>
          <w:tcPr>
            <w:tcW w:type="dxa" w:w="1302"/>
          </w:tcPr>
          <w:p w14:paraId="C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66</w:t>
            </w:r>
          </w:p>
        </w:tc>
        <w:tc>
          <w:tcPr>
            <w:tcW w:type="dxa" w:w="1057"/>
          </w:tcPr>
          <w:p w14:paraId="C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35,29</w:t>
            </w:r>
          </w:p>
        </w:tc>
        <w:tc>
          <w:tcPr>
            <w:tcW w:type="dxa" w:w="994"/>
          </w:tcPr>
          <w:p w14:paraId="D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type="dxa" w:w="999"/>
          </w:tcPr>
          <w:p w14:paraId="D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35,14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D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type="dxa" w:w="1302"/>
          </w:tcPr>
          <w:p w14:paraId="D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1057"/>
          </w:tcPr>
          <w:p w14:paraId="D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1302"/>
          </w:tcPr>
          <w:p w14:paraId="D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1057"/>
          </w:tcPr>
          <w:p w14:paraId="D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994"/>
          </w:tcPr>
          <w:p w14:paraId="D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999"/>
          </w:tcPr>
          <w:p w14:paraId="D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D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4. По стажу:</w:t>
            </w:r>
          </w:p>
        </w:tc>
        <w:tc>
          <w:tcPr>
            <w:tcW w:type="dxa" w:w="1302"/>
          </w:tcPr>
          <w:p w14:paraId="DA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DB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302"/>
          </w:tcPr>
          <w:p w14:paraId="DC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1057"/>
          </w:tcPr>
          <w:p w14:paraId="DD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4"/>
          </w:tcPr>
          <w:p w14:paraId="DE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999"/>
          </w:tcPr>
          <w:p w14:paraId="DF020000">
            <w:pPr>
              <w:spacing w:line="276" w:lineRule="auto"/>
              <w:ind/>
              <w:jc w:val="center"/>
              <w:rPr>
                <w:sz w:val="24"/>
              </w:rPr>
            </w:pPr>
          </w:p>
        </w:tc>
      </w:tr>
      <w:tr>
        <w:trPr>
          <w:trHeight w:hRule="atLeast" w:val="109"/>
        </w:trPr>
        <w:tc>
          <w:tcPr>
            <w:tcW w:type="dxa" w:w="2567"/>
          </w:tcPr>
          <w:p w14:paraId="E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до 5 лет</w:t>
            </w:r>
          </w:p>
        </w:tc>
        <w:tc>
          <w:tcPr>
            <w:tcW w:type="dxa" w:w="1302"/>
          </w:tcPr>
          <w:p w14:paraId="E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type="dxa" w:w="1057"/>
          </w:tcPr>
          <w:p w14:paraId="E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19,77</w:t>
            </w:r>
          </w:p>
        </w:tc>
        <w:tc>
          <w:tcPr>
            <w:tcW w:type="dxa" w:w="1302"/>
          </w:tcPr>
          <w:p w14:paraId="E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  <w:tc>
          <w:tcPr>
            <w:tcW w:type="dxa" w:w="1057"/>
          </w:tcPr>
          <w:p w14:paraId="E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24,60</w:t>
            </w:r>
          </w:p>
        </w:tc>
        <w:tc>
          <w:tcPr>
            <w:tcW w:type="dxa" w:w="994"/>
          </w:tcPr>
          <w:p w14:paraId="E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type="dxa" w:w="999"/>
          </w:tcPr>
          <w:p w14:paraId="E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24,32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E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 5 до 10</w:t>
            </w:r>
          </w:p>
        </w:tc>
        <w:tc>
          <w:tcPr>
            <w:tcW w:type="dxa" w:w="1302"/>
          </w:tcPr>
          <w:p w14:paraId="E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type="dxa" w:w="1057"/>
          </w:tcPr>
          <w:p w14:paraId="E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34,46</w:t>
            </w:r>
          </w:p>
        </w:tc>
        <w:tc>
          <w:tcPr>
            <w:tcW w:type="dxa" w:w="1302"/>
          </w:tcPr>
          <w:p w14:paraId="E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type="dxa" w:w="1057"/>
          </w:tcPr>
          <w:p w14:paraId="E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34,22</w:t>
            </w:r>
          </w:p>
        </w:tc>
        <w:tc>
          <w:tcPr>
            <w:tcW w:type="dxa" w:w="994"/>
          </w:tcPr>
          <w:p w14:paraId="E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64</w:t>
            </w:r>
          </w:p>
        </w:tc>
        <w:tc>
          <w:tcPr>
            <w:tcW w:type="dxa" w:w="999"/>
          </w:tcPr>
          <w:p w14:paraId="E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34,59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E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от 10 до 15</w:t>
            </w:r>
          </w:p>
        </w:tc>
        <w:tc>
          <w:tcPr>
            <w:tcW w:type="dxa" w:w="1302"/>
          </w:tcPr>
          <w:p w14:paraId="E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</w:p>
        </w:tc>
        <w:tc>
          <w:tcPr>
            <w:tcW w:type="dxa" w:w="1057"/>
          </w:tcPr>
          <w:p w14:paraId="F0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27,68</w:t>
            </w:r>
          </w:p>
        </w:tc>
        <w:tc>
          <w:tcPr>
            <w:tcW w:type="dxa" w:w="1302"/>
          </w:tcPr>
          <w:p w14:paraId="F1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type="dxa" w:w="1057"/>
          </w:tcPr>
          <w:p w14:paraId="F2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25,13</w:t>
            </w:r>
          </w:p>
        </w:tc>
        <w:tc>
          <w:tcPr>
            <w:tcW w:type="dxa" w:w="994"/>
          </w:tcPr>
          <w:p w14:paraId="F3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type="dxa" w:w="999"/>
          </w:tcPr>
          <w:p w14:paraId="F4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25,41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F5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свыше 15 лет</w:t>
            </w:r>
          </w:p>
        </w:tc>
        <w:tc>
          <w:tcPr>
            <w:tcW w:type="dxa" w:w="1302"/>
          </w:tcPr>
          <w:p w14:paraId="F6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type="dxa" w:w="1057"/>
          </w:tcPr>
          <w:p w14:paraId="F7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18,08</w:t>
            </w:r>
          </w:p>
        </w:tc>
        <w:tc>
          <w:tcPr>
            <w:tcW w:type="dxa" w:w="1302"/>
          </w:tcPr>
          <w:p w14:paraId="F8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type="dxa" w:w="1057"/>
          </w:tcPr>
          <w:p w14:paraId="F9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16,04</w:t>
            </w:r>
          </w:p>
        </w:tc>
        <w:tc>
          <w:tcPr>
            <w:tcW w:type="dxa" w:w="994"/>
          </w:tcPr>
          <w:p w14:paraId="FA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type="dxa" w:w="999"/>
          </w:tcPr>
          <w:p w14:paraId="FB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15,68</w:t>
            </w:r>
          </w:p>
        </w:tc>
      </w:tr>
      <w:tr>
        <w:trPr>
          <w:trHeight w:hRule="atLeast" w:val="109"/>
        </w:trPr>
        <w:tc>
          <w:tcPr>
            <w:tcW w:type="dxa" w:w="2567"/>
          </w:tcPr>
          <w:p w14:paraId="FC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type="dxa" w:w="1302"/>
          </w:tcPr>
          <w:p w14:paraId="FD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177</w:t>
            </w:r>
          </w:p>
        </w:tc>
        <w:tc>
          <w:tcPr>
            <w:tcW w:type="dxa" w:w="1057"/>
          </w:tcPr>
          <w:p w14:paraId="FE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1302"/>
          </w:tcPr>
          <w:p w14:paraId="FF02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187</w:t>
            </w:r>
          </w:p>
        </w:tc>
        <w:tc>
          <w:tcPr>
            <w:tcW w:type="dxa" w:w="1057"/>
          </w:tcPr>
          <w:p w14:paraId="0003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  <w:tc>
          <w:tcPr>
            <w:tcW w:type="dxa" w:w="994"/>
          </w:tcPr>
          <w:p w14:paraId="0103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185</w:t>
            </w:r>
          </w:p>
        </w:tc>
        <w:tc>
          <w:tcPr>
            <w:tcW w:type="dxa" w:w="999"/>
          </w:tcPr>
          <w:p w14:paraId="02030000">
            <w:pPr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100,00</w:t>
            </w:r>
          </w:p>
        </w:tc>
      </w:tr>
    </w:tbl>
    <w:p w14:paraId="03030000">
      <w:pPr>
        <w:pStyle w:val="Style_9"/>
        <w:spacing w:line="360" w:lineRule="auto"/>
        <w:ind w:firstLine="851" w:left="0"/>
        <w:jc w:val="both"/>
        <w:rPr>
          <w:color w:val="000000"/>
          <w:sz w:val="28"/>
        </w:rPr>
      </w:pPr>
    </w:p>
    <w:p w14:paraId="04030000">
      <w:pPr>
        <w:pStyle w:val="Style_8"/>
        <w:spacing w:after="0" w:before="0" w:line="360" w:lineRule="auto"/>
        <w:ind w:firstLine="709" w:left="170" w:right="57"/>
        <w:jc w:val="both"/>
      </w:pPr>
      <w:r>
        <w:t>За счет правильной расстановки сотрудников предприятия</w:t>
      </w:r>
      <w:r>
        <w:t xml:space="preserve"> </w:t>
      </w:r>
      <w:r>
        <w:t>ООО СЗ «АРКТИКУМ»</w:t>
      </w:r>
      <w:r>
        <w:t>, с рациональным использованием творческих способностей сотрудников может возрастать производительность труда</w:t>
      </w:r>
      <w:r>
        <w:t xml:space="preserve"> </w:t>
      </w:r>
      <w:r>
        <w:t>ООО СЗ «АРКТИКУМ»</w:t>
      </w:r>
    </w:p>
    <w:p w14:paraId="05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По полу заметно преобладание мужчин – в 202</w:t>
      </w:r>
      <w:r>
        <w:rPr>
          <w:color w:val="000000"/>
        </w:rPr>
        <w:t>5</w:t>
      </w:r>
      <w:r>
        <w:rPr>
          <w:color w:val="000000"/>
        </w:rPr>
        <w:t>году</w:t>
      </w:r>
      <w:r>
        <w:rPr>
          <w:color w:val="000000"/>
        </w:rPr>
        <w:t xml:space="preserve"> </w:t>
      </w:r>
      <w:r>
        <w:rPr>
          <w:color w:val="000000"/>
        </w:rPr>
        <w:t xml:space="preserve"> их на предприятии числилось 138 человек (количество работников-женщин – 47 человек). </w:t>
      </w:r>
    </w:p>
    <w:p w14:paraId="06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Высок уровень образования коллектива: 76,76% сотрудников имеют высшее и среднее специальное образование, в т. ч. более трети – 35,14% – высшее. Для сотрудников</w:t>
      </w:r>
      <w:r>
        <w:t xml:space="preserve"> </w:t>
      </w:r>
      <w:r>
        <w:rPr>
          <w:color w:val="000000"/>
        </w:rPr>
        <w:t>со стажем не свыше 5 лет в 202</w:t>
      </w:r>
      <w:r>
        <w:rPr>
          <w:color w:val="000000"/>
        </w:rPr>
        <w:t>5</w:t>
      </w:r>
      <w:r>
        <w:rPr>
          <w:color w:val="000000"/>
        </w:rPr>
        <w:t xml:space="preserve"> г. характерна доля 24,32%. Доля работников</w:t>
      </w:r>
      <w:r>
        <w:t xml:space="preserve"> </w:t>
      </w:r>
      <w:r>
        <w:rPr>
          <w:color w:val="000000"/>
        </w:rPr>
        <w:t xml:space="preserve">со стажем 5-15 лет оценивается в 60,0%. </w:t>
      </w:r>
    </w:p>
    <w:p w14:paraId="07030000">
      <w:pPr>
        <w:pStyle w:val="Style_8"/>
        <w:spacing w:after="0" w:before="0" w:line="360" w:lineRule="auto"/>
        <w:ind w:firstLine="709" w:left="170" w:right="57"/>
        <w:jc w:val="both"/>
      </w:pPr>
      <w:r>
        <w:t>Оценивать трудовой потенциал организации</w:t>
      </w:r>
      <w:r>
        <w:t xml:space="preserve"> </w:t>
      </w:r>
      <w:r>
        <w:t>ООО СЗ «АРКТИКУМ»</w:t>
      </w:r>
      <w:r>
        <w:t xml:space="preserve"> </w:t>
      </w:r>
      <w:r>
        <w:t>можно как стабильный, с основной долей сотрудников на молодых людей, предполагающих перспективу работы 15-25 лет.</w:t>
      </w:r>
    </w:p>
    <w:p w14:paraId="08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Произведем расчет коэффициента стабильности кадров на данном предприятии. Расчеты сведены в таблицу</w:t>
      </w:r>
      <w:r>
        <w:rPr>
          <w:color w:val="000000"/>
        </w:rPr>
        <w:t xml:space="preserve"> </w:t>
      </w:r>
      <w:r>
        <w:rPr>
          <w:color w:val="000000"/>
        </w:rPr>
        <w:t>5</w:t>
      </w:r>
      <w:r>
        <w:rPr>
          <w:color w:val="000000"/>
        </w:rPr>
        <w:t xml:space="preserve">. </w:t>
      </w:r>
    </w:p>
    <w:p w14:paraId="09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>5</w:t>
      </w:r>
      <w:r>
        <w:rPr>
          <w:color w:val="000000"/>
        </w:rPr>
        <w:t xml:space="preserve">- </w:t>
      </w:r>
      <w:r>
        <w:rPr>
          <w:color w:val="000000"/>
        </w:rPr>
        <w:t>Анализ ст</w:t>
      </w:r>
      <w:r>
        <w:rPr>
          <w:color w:val="000000"/>
        </w:rPr>
        <w:t>абильности кадров в 202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гг.</w:t>
      </w:r>
    </w:p>
    <w:tbl>
      <w:tblPr>
        <w:tblStyle w:val="Style_6"/>
        <w:tblInd w:type="dxa" w:w="392"/>
        <w:tblLayout w:type="fixed"/>
      </w:tblPr>
      <w:tblGrid>
        <w:gridCol w:w="4968"/>
        <w:gridCol w:w="1272"/>
        <w:gridCol w:w="1272"/>
        <w:gridCol w:w="1452"/>
      </w:tblGrid>
      <w:tr>
        <w:trPr>
          <w:trHeight w:hRule="atLeast" w:val="109"/>
        </w:trPr>
        <w:tc>
          <w:tcPr>
            <w:tcW w:type="dxa" w:w="4968"/>
          </w:tcPr>
          <w:p w14:paraId="0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type="dxa" w:w="1272"/>
          </w:tcPr>
          <w:p w14:paraId="0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272"/>
          </w:tcPr>
          <w:p w14:paraId="0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452"/>
          </w:tcPr>
          <w:p w14:paraId="0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</w:tr>
      <w:tr>
        <w:trPr>
          <w:trHeight w:hRule="atLeast" w:val="159"/>
        </w:trPr>
        <w:tc>
          <w:tcPr>
            <w:tcW w:type="dxa" w:w="4968"/>
          </w:tcPr>
          <w:p w14:paraId="0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Среднесписочная численность всего, человек</w:t>
            </w:r>
          </w:p>
        </w:tc>
        <w:tc>
          <w:tcPr>
            <w:tcW w:type="dxa" w:w="1272"/>
          </w:tcPr>
          <w:p w14:paraId="0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177 </w:t>
            </w:r>
          </w:p>
        </w:tc>
        <w:tc>
          <w:tcPr>
            <w:tcW w:type="dxa" w:w="1272"/>
          </w:tcPr>
          <w:p w14:paraId="1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187 </w:t>
            </w:r>
          </w:p>
        </w:tc>
        <w:tc>
          <w:tcPr>
            <w:tcW w:type="dxa" w:w="1452"/>
          </w:tcPr>
          <w:p w14:paraId="1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185 </w:t>
            </w:r>
          </w:p>
        </w:tc>
      </w:tr>
      <w:tr>
        <w:trPr>
          <w:trHeight w:hRule="atLeast" w:val="109"/>
        </w:trPr>
        <w:tc>
          <w:tcPr>
            <w:tcW w:type="dxa" w:w="4968"/>
          </w:tcPr>
          <w:p w14:paraId="12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Число работающих со стажем работы более 5лет, человек</w:t>
            </w:r>
          </w:p>
        </w:tc>
        <w:tc>
          <w:tcPr>
            <w:tcW w:type="dxa" w:w="1272"/>
          </w:tcPr>
          <w:p w14:paraId="13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142 </w:t>
            </w:r>
          </w:p>
        </w:tc>
        <w:tc>
          <w:tcPr>
            <w:tcW w:type="dxa" w:w="1272"/>
          </w:tcPr>
          <w:p w14:paraId="14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141 </w:t>
            </w:r>
          </w:p>
        </w:tc>
        <w:tc>
          <w:tcPr>
            <w:tcW w:type="dxa" w:w="1452"/>
          </w:tcPr>
          <w:p w14:paraId="1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140 </w:t>
            </w:r>
          </w:p>
        </w:tc>
      </w:tr>
      <w:tr>
        <w:trPr>
          <w:trHeight w:hRule="atLeast" w:val="109"/>
        </w:trPr>
        <w:tc>
          <w:tcPr>
            <w:tcW w:type="dxa" w:w="4968"/>
          </w:tcPr>
          <w:p w14:paraId="1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Коэф. стабильности кадров</w:t>
            </w:r>
          </w:p>
        </w:tc>
        <w:tc>
          <w:tcPr>
            <w:tcW w:type="dxa" w:w="1272"/>
          </w:tcPr>
          <w:p w14:paraId="1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80,23 </w:t>
            </w:r>
          </w:p>
        </w:tc>
        <w:tc>
          <w:tcPr>
            <w:tcW w:type="dxa" w:w="1272"/>
          </w:tcPr>
          <w:p w14:paraId="1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75,40 </w:t>
            </w:r>
          </w:p>
        </w:tc>
        <w:tc>
          <w:tcPr>
            <w:tcW w:type="dxa" w:w="1452"/>
          </w:tcPr>
          <w:p w14:paraId="1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75,68 </w:t>
            </w:r>
          </w:p>
        </w:tc>
      </w:tr>
      <w:tr>
        <w:trPr>
          <w:trHeight w:hRule="atLeast" w:val="109"/>
        </w:trPr>
        <w:tc>
          <w:tcPr>
            <w:tcW w:type="dxa" w:w="4968"/>
          </w:tcPr>
          <w:p w14:paraId="1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Темпы увеличения численности, %</w:t>
            </w:r>
          </w:p>
        </w:tc>
        <w:tc>
          <w:tcPr>
            <w:tcW w:type="dxa" w:w="1272"/>
          </w:tcPr>
          <w:p w14:paraId="1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</w:p>
        </w:tc>
        <w:tc>
          <w:tcPr>
            <w:tcW w:type="dxa" w:w="1272"/>
          </w:tcPr>
          <w:p w14:paraId="1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105,65 </w:t>
            </w:r>
          </w:p>
        </w:tc>
        <w:tc>
          <w:tcPr>
            <w:tcW w:type="dxa" w:w="1452"/>
          </w:tcPr>
          <w:p w14:paraId="1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98,93 </w:t>
            </w:r>
          </w:p>
        </w:tc>
      </w:tr>
      <w:tr>
        <w:trPr>
          <w:trHeight w:hRule="atLeast" w:val="267"/>
        </w:trPr>
        <w:tc>
          <w:tcPr>
            <w:tcW w:type="dxa" w:w="4968"/>
          </w:tcPr>
          <w:p w14:paraId="1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Темпы увеличения численности работников, имеющих стаж работы свыше 5 лет, %</w:t>
            </w:r>
          </w:p>
        </w:tc>
        <w:tc>
          <w:tcPr>
            <w:tcW w:type="dxa" w:w="1272"/>
          </w:tcPr>
          <w:p w14:paraId="1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</w:p>
        </w:tc>
        <w:tc>
          <w:tcPr>
            <w:tcW w:type="dxa" w:w="1272"/>
          </w:tcPr>
          <w:p w14:paraId="2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99,30 </w:t>
            </w:r>
          </w:p>
        </w:tc>
        <w:tc>
          <w:tcPr>
            <w:tcW w:type="dxa" w:w="1452"/>
          </w:tcPr>
          <w:p w14:paraId="2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99,29 </w:t>
            </w:r>
          </w:p>
        </w:tc>
      </w:tr>
    </w:tbl>
    <w:p w14:paraId="22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</w:p>
    <w:p w14:paraId="23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Как видно из таблицы коэффициент стабильности кадров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 xml:space="preserve"> более 75% на протяжении всего рассматриваемого периода, однако его значение снизилось – с 80,23% до 75,68%. Проведем анализ движения рабочей силы (таблица </w:t>
      </w:r>
      <w:r>
        <w:rPr>
          <w:color w:val="000000"/>
        </w:rPr>
        <w:t>6</w:t>
      </w:r>
      <w:r>
        <w:rPr>
          <w:color w:val="000000"/>
        </w:rPr>
        <w:t xml:space="preserve">). </w:t>
      </w:r>
    </w:p>
    <w:p w14:paraId="24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 xml:space="preserve">6 </w:t>
      </w:r>
      <w:r>
        <w:rPr>
          <w:color w:val="000000"/>
        </w:rPr>
        <w:t xml:space="preserve">- </w:t>
      </w:r>
      <w:r>
        <w:rPr>
          <w:color w:val="000000"/>
        </w:rPr>
        <w:t xml:space="preserve">Анализ движения сотрудников организации </w:t>
      </w:r>
      <w:r>
        <w:rPr>
          <w:color w:val="000000"/>
        </w:rPr>
        <w:t>ООО СЗ «АРКТИКУМ»</w:t>
      </w:r>
      <w:r>
        <w:rPr>
          <w:color w:val="000000"/>
        </w:rPr>
        <w:t xml:space="preserve"> </w:t>
      </w:r>
      <w:r>
        <w:rPr>
          <w:color w:val="000000"/>
        </w:rPr>
        <w:t>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>гг.</w:t>
      </w:r>
    </w:p>
    <w:tbl>
      <w:tblPr>
        <w:tblStyle w:val="Style_3"/>
        <w:tblInd w:type="dxa" w:w="3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458"/>
        <w:gridCol w:w="823"/>
        <w:gridCol w:w="899"/>
        <w:gridCol w:w="832"/>
      </w:tblGrid>
      <w:tr>
        <w:trPr>
          <w:trHeight w:hRule="atLeast" w:val="109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Показатели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4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</w:tc>
      </w:tr>
      <w:tr>
        <w:trPr>
          <w:trHeight w:hRule="atLeast" w:val="111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1. Количество на начало года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178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176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198 </w:t>
            </w:r>
          </w:p>
        </w:tc>
      </w:tr>
      <w:tr>
        <w:trPr>
          <w:trHeight w:hRule="atLeast" w:val="247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 Выбыло работающих, человек, всего</w:t>
            </w:r>
          </w:p>
          <w:p w14:paraId="2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 т. ч.: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</w:p>
        </w:tc>
      </w:tr>
      <w:tr>
        <w:trPr>
          <w:trHeight w:hRule="atLeast" w:val="247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2.1. По собственному желанию</w:t>
            </w:r>
          </w:p>
          <w:p w14:paraId="33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 т. ч. Из-за: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а) неудовлетворенности зарплатой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б) ухода на пенсию по возрасту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в) семейных обстоятельств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2.2. При окончании срочного трудового договора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2.3. При переводе на другие предприятия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2.4. Состояние здоровья, инвалидность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2.5. При нарушении трудовой дисциплины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</w:p>
        </w:tc>
      </w:tr>
      <w:tr>
        <w:trPr>
          <w:trHeight w:hRule="atLeast" w:val="113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3. Численность  вновь принятых работников, человек.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</w:p>
        </w:tc>
      </w:tr>
      <w:tr>
        <w:trPr>
          <w:trHeight w:hRule="atLeast" w:val="109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4. Численность на конец года, человек.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176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198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172 </w:t>
            </w:r>
          </w:p>
        </w:tc>
      </w:tr>
      <w:tr>
        <w:trPr>
          <w:trHeight w:hRule="atLeast" w:val="109"/>
        </w:trPr>
        <w:tc>
          <w:tcPr>
            <w:tcW w:type="dxa" w:w="64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5. Среднесписочное количество работников, человек.</w:t>
            </w:r>
          </w:p>
        </w:tc>
        <w:tc>
          <w:tcPr>
            <w:tcW w:type="dxa" w:w="8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177 </w:t>
            </w:r>
          </w:p>
        </w:tc>
        <w:tc>
          <w:tcPr>
            <w:tcW w:type="dxa" w:w="8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187 </w:t>
            </w:r>
          </w:p>
        </w:tc>
        <w:tc>
          <w:tcPr>
            <w:tcW w:type="dxa" w:w="8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185 </w:t>
            </w:r>
          </w:p>
        </w:tc>
      </w:tr>
    </w:tbl>
    <w:p w14:paraId="5F030000">
      <w:pPr>
        <w:pStyle w:val="Style_9"/>
        <w:spacing w:line="360" w:lineRule="auto"/>
        <w:ind w:firstLine="851" w:left="0"/>
        <w:jc w:val="both"/>
        <w:rPr>
          <w:color w:val="000000"/>
          <w:sz w:val="28"/>
        </w:rPr>
      </w:pPr>
    </w:p>
    <w:p w14:paraId="60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Относительное постоянство числа и качественного состава сотрудников организации Относительное постоянство числа и качественного состава сотрудников организации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 xml:space="preserve">выступает важным фактором обеспеченности организации трудовыми ресурсами, рационального их использования, увеличения уровня организации и его эффективности. </w:t>
      </w:r>
    </w:p>
    <w:p w14:paraId="61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Используем для этого коэффициенты оборота по приему и выбытию, текучести и постоянства кадров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rPr>
          <w:color w:val="000000"/>
        </w:rPr>
        <w:t xml:space="preserve">. </w:t>
      </w:r>
    </w:p>
    <w:p w14:paraId="62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Проведя анализ данных таблицы 6 нужно отметить, что по сравнению с предыдущими периодами в 202</w:t>
      </w:r>
      <w:r>
        <w:rPr>
          <w:color w:val="000000"/>
        </w:rPr>
        <w:t>4</w:t>
      </w:r>
      <w:r>
        <w:rPr>
          <w:color w:val="000000"/>
        </w:rPr>
        <w:t>г. больше человек уволилось – 22 сотрудника, тогда как в 20</w:t>
      </w:r>
      <w:r>
        <w:rPr>
          <w:color w:val="000000"/>
        </w:rPr>
        <w:t>2</w:t>
      </w:r>
      <w:r>
        <w:rPr>
          <w:color w:val="000000"/>
        </w:rPr>
        <w:t>5</w:t>
      </w:r>
      <w:r>
        <w:rPr>
          <w:color w:val="000000"/>
        </w:rPr>
        <w:t xml:space="preserve"> и 202</w:t>
      </w:r>
      <w:r>
        <w:rPr>
          <w:color w:val="000000"/>
        </w:rPr>
        <w:t>4</w:t>
      </w:r>
      <w:r>
        <w:rPr>
          <w:color w:val="000000"/>
        </w:rPr>
        <w:t xml:space="preserve"> годах число выбывших по собственному желанию оказалось лишь 5. </w:t>
      </w:r>
    </w:p>
    <w:p w14:paraId="63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Стоит отметить также и тот факт, что число принятых 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 xml:space="preserve"> и 202</w:t>
      </w:r>
      <w:r>
        <w:rPr>
          <w:color w:val="000000"/>
        </w:rPr>
        <w:t>5</w:t>
      </w:r>
      <w:r>
        <w:rPr>
          <w:color w:val="000000"/>
        </w:rPr>
        <w:t xml:space="preserve"> годах практически одинаково – 5 и 4, соответственно, а в </w:t>
      </w:r>
      <w:r>
        <w:rPr>
          <w:color w:val="000000"/>
        </w:rPr>
        <w:t>2024</w:t>
      </w:r>
      <w:r>
        <w:rPr>
          <w:color w:val="000000"/>
        </w:rPr>
        <w:t xml:space="preserve">году принятых на работу было 27 </w:t>
      </w:r>
      <w:r>
        <w:rPr>
          <w:color w:val="000000"/>
        </w:rPr>
        <w:t>человек. На основе данных таблицы проведем расчет коэффициента текучести кадров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 xml:space="preserve">постоянства кадров, оборота по приему и выбытию. </w:t>
      </w:r>
    </w:p>
    <w:p w14:paraId="64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Из данных таблицы </w:t>
      </w:r>
      <w:r>
        <w:rPr>
          <w:color w:val="000000"/>
        </w:rPr>
        <w:t>7</w:t>
      </w:r>
      <w:r>
        <w:rPr>
          <w:color w:val="000000"/>
        </w:rPr>
        <w:t xml:space="preserve"> видно, что 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 xml:space="preserve"> и 202</w:t>
      </w:r>
      <w:r>
        <w:rPr>
          <w:color w:val="000000"/>
        </w:rPr>
        <w:t>5</w:t>
      </w:r>
      <w:r>
        <w:rPr>
          <w:color w:val="000000"/>
        </w:rPr>
        <w:t xml:space="preserve"> годах коэффициент оборота по приему ниже, чем по выбытию, что отрицательно характеризует использование персонала. </w:t>
      </w:r>
    </w:p>
    <w:p w14:paraId="65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На протяжении всех 3 лет обеспеченность предприятия</w:t>
      </w:r>
      <w:r>
        <w:t xml:space="preserve"> </w:t>
      </w:r>
      <w:r>
        <w:rPr>
          <w:color w:val="000000"/>
        </w:rPr>
        <w:t>работниками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rPr>
          <w:color w:val="000000"/>
        </w:rPr>
        <w:t xml:space="preserve"> оказывалась меньше плановой – на 6.35% либо на 12 человек в 20</w:t>
      </w:r>
      <w:r>
        <w:rPr>
          <w:color w:val="000000"/>
        </w:rPr>
        <w:t>2</w:t>
      </w:r>
      <w:r>
        <w:rPr>
          <w:color w:val="000000"/>
        </w:rPr>
        <w:t>2</w:t>
      </w:r>
      <w:r>
        <w:rPr>
          <w:color w:val="000000"/>
        </w:rPr>
        <w:t>году, на 1.58% либо на три человека в 202</w:t>
      </w:r>
      <w:r>
        <w:rPr>
          <w:color w:val="000000"/>
        </w:rPr>
        <w:t>4</w:t>
      </w:r>
      <w:r>
        <w:rPr>
          <w:color w:val="000000"/>
        </w:rPr>
        <w:t>г., на 2.63% либо на 5 человек в 202</w:t>
      </w:r>
      <w:r>
        <w:rPr>
          <w:color w:val="000000"/>
        </w:rPr>
        <w:t>5</w:t>
      </w:r>
      <w:r>
        <w:rPr>
          <w:color w:val="000000"/>
        </w:rPr>
        <w:t xml:space="preserve">г. </w:t>
      </w:r>
    </w:p>
    <w:p w14:paraId="66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При этом плановая численность персонала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на протяжении рассматриваемого периода была пра</w:t>
      </w:r>
      <w:r>
        <w:rPr>
          <w:color w:val="000000"/>
        </w:rPr>
        <w:t>ктически на одном уровне – в 202</w:t>
      </w:r>
      <w:r>
        <w:rPr>
          <w:color w:val="000000"/>
        </w:rPr>
        <w:t>3</w:t>
      </w:r>
      <w:r>
        <w:rPr>
          <w:color w:val="000000"/>
        </w:rPr>
        <w:t>году она составляла 189 человек, в 202</w:t>
      </w:r>
      <w:r>
        <w:rPr>
          <w:color w:val="000000"/>
        </w:rPr>
        <w:t>4</w:t>
      </w:r>
      <w:r>
        <w:rPr>
          <w:color w:val="000000"/>
        </w:rPr>
        <w:t xml:space="preserve"> и 202</w:t>
      </w:r>
      <w:r>
        <w:rPr>
          <w:color w:val="000000"/>
        </w:rPr>
        <w:t>5</w:t>
      </w:r>
      <w:r>
        <w:rPr>
          <w:color w:val="000000"/>
        </w:rPr>
        <w:t xml:space="preserve"> </w:t>
      </w:r>
      <w:r>
        <w:rPr>
          <w:color w:val="000000"/>
        </w:rPr>
        <w:t>годах – 190 человек.</w:t>
      </w:r>
    </w:p>
    <w:p w14:paraId="67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Численность рабочих</w:t>
      </w:r>
      <w:r>
        <w:t xml:space="preserve"> </w:t>
      </w:r>
      <w:r>
        <w:rPr>
          <w:color w:val="000000"/>
        </w:rPr>
        <w:t>в 202</w:t>
      </w:r>
      <w:r>
        <w:rPr>
          <w:color w:val="000000"/>
        </w:rPr>
        <w:t>4</w:t>
      </w:r>
      <w:r>
        <w:rPr>
          <w:color w:val="000000"/>
        </w:rPr>
        <w:t xml:space="preserve"> </w:t>
      </w:r>
      <w:r>
        <w:rPr>
          <w:color w:val="000000"/>
        </w:rPr>
        <w:t xml:space="preserve">году увеличилась на 7 человек, однако их удельный вес практически не изменился – снижение составило всего 0,52%. </w:t>
      </w:r>
    </w:p>
    <w:p w14:paraId="68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Также увеличилась численность АУП – на 3 человека – в каждой категории (руководители, специалисты и служащие) прибавилось по 1 человеку. Для 202</w:t>
      </w:r>
      <w:r>
        <w:rPr>
          <w:color w:val="000000"/>
        </w:rPr>
        <w:t>5</w:t>
      </w:r>
      <w:r>
        <w:rPr>
          <w:color w:val="000000"/>
        </w:rPr>
        <w:t xml:space="preserve">г. характерен рост количества рабочих на три человека, достигнув 145 человек, для данной категории характерен удельный вес 78.38%. Результаты расчета сведены в таблицу </w:t>
      </w:r>
      <w:r>
        <w:rPr>
          <w:color w:val="000000"/>
        </w:rPr>
        <w:t>7</w:t>
      </w:r>
      <w:r>
        <w:rPr>
          <w:color w:val="000000"/>
        </w:rPr>
        <w:t xml:space="preserve">. </w:t>
      </w:r>
    </w:p>
    <w:p w14:paraId="69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Таблица </w:t>
      </w:r>
      <w:r>
        <w:rPr>
          <w:color w:val="000000"/>
        </w:rPr>
        <w:t>7</w:t>
      </w:r>
      <w:r>
        <w:rPr>
          <w:color w:val="000000"/>
        </w:rPr>
        <w:t xml:space="preserve">- </w:t>
      </w:r>
      <w:r>
        <w:rPr>
          <w:color w:val="000000"/>
        </w:rPr>
        <w:t>Анализ движения сотрудников</w:t>
      </w:r>
      <w:r>
        <w:t xml:space="preserve"> </w:t>
      </w:r>
      <w:r>
        <w:rPr>
          <w:color w:val="000000"/>
        </w:rPr>
        <w:t>в 20</w:t>
      </w:r>
      <w:r>
        <w:rPr>
          <w:color w:val="000000"/>
        </w:rPr>
        <w:t>2</w:t>
      </w:r>
      <w:r>
        <w:rPr>
          <w:color w:val="000000"/>
        </w:rPr>
        <w:t>3</w:t>
      </w:r>
      <w:r>
        <w:rPr>
          <w:color w:val="000000"/>
        </w:rPr>
        <w:t>-202</w:t>
      </w:r>
      <w:r>
        <w:rPr>
          <w:color w:val="000000"/>
        </w:rPr>
        <w:t>5</w:t>
      </w:r>
      <w:r>
        <w:rPr>
          <w:color w:val="000000"/>
        </w:rPr>
        <w:t xml:space="preserve"> гг., %</w:t>
      </w:r>
    </w:p>
    <w:tbl>
      <w:tblPr>
        <w:tblStyle w:val="Style_3"/>
        <w:tblInd w:type="dxa" w:w="39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057"/>
        <w:gridCol w:w="1453"/>
        <w:gridCol w:w="1453"/>
        <w:gridCol w:w="1814"/>
      </w:tblGrid>
      <w:tr>
        <w:trPr>
          <w:trHeight w:hRule="atLeast" w:val="109"/>
        </w:trPr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3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</w:rPr>
              <w:t>2</w:t>
            </w:r>
            <w:r>
              <w:rPr>
                <w:sz w:val="24"/>
              </w:rPr>
              <w:t>4</w:t>
            </w:r>
            <w:r>
              <w:rPr>
                <w:sz w:val="24"/>
              </w:rPr>
              <w:t xml:space="preserve"> г.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 xml:space="preserve"> г.</w:t>
            </w:r>
          </w:p>
        </w:tc>
      </w:tr>
      <w:tr>
        <w:trPr>
          <w:trHeight w:hRule="atLeast" w:val="109"/>
        </w:trPr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Коэф. оборота по приему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2,8 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14,4 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2,2 </w:t>
            </w:r>
          </w:p>
        </w:tc>
      </w:tr>
      <w:tr>
        <w:trPr>
          <w:trHeight w:hRule="atLeast" w:val="109"/>
        </w:trPr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Коэф. оборота по выбытию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4,0 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2,7 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16,2 </w:t>
            </w:r>
          </w:p>
        </w:tc>
      </w:tr>
      <w:tr>
        <w:trPr>
          <w:trHeight w:hRule="atLeast" w:val="109"/>
        </w:trPr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Коэф. текучести кадров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6,8 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17,1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18,4</w:t>
            </w:r>
          </w:p>
        </w:tc>
      </w:tr>
      <w:tr>
        <w:trPr>
          <w:trHeight w:hRule="atLeast" w:val="109"/>
        </w:trPr>
        <w:tc>
          <w:tcPr>
            <w:tcW w:type="dxa" w:w="4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Коэф. постоянства кадров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93,2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82,9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81,6</w:t>
            </w:r>
          </w:p>
        </w:tc>
      </w:tr>
    </w:tbl>
    <w:p w14:paraId="7E030000">
      <w:pPr>
        <w:pStyle w:val="Style_9"/>
        <w:spacing w:line="360" w:lineRule="auto"/>
        <w:ind w:firstLine="851" w:left="170" w:right="57"/>
        <w:jc w:val="both"/>
        <w:rPr>
          <w:color w:val="000000"/>
          <w:sz w:val="28"/>
        </w:rPr>
      </w:pPr>
    </w:p>
    <w:p w14:paraId="7F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Таким образом, текучесть персонала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оказывает непосредственное влияние на такие показатели, как выработка и объем выполненных услуг. По полу заметно преобладание мужчин – в 202</w:t>
      </w:r>
      <w:r>
        <w:rPr>
          <w:color w:val="000000"/>
        </w:rPr>
        <w:t>5</w:t>
      </w:r>
      <w:r>
        <w:rPr>
          <w:color w:val="000000"/>
        </w:rPr>
        <w:t xml:space="preserve"> году их на предприятии числилось 138 человек (количество работников-женщин – 47 человек). </w:t>
      </w:r>
    </w:p>
    <w:p w14:paraId="80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Для сотрудников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со стажем не свыше 5 лет в 202</w:t>
      </w:r>
      <w:r>
        <w:rPr>
          <w:color w:val="000000"/>
        </w:rPr>
        <w:t>5</w:t>
      </w:r>
      <w:r>
        <w:rPr>
          <w:color w:val="000000"/>
        </w:rPr>
        <w:t xml:space="preserve">г. характерна доля 24,32%. Доля работников со стажем 5-15 лет оценивается в 60,0%. </w:t>
      </w:r>
    </w:p>
    <w:p w14:paraId="81030000">
      <w:pPr>
        <w:pStyle w:val="Style_9"/>
        <w:spacing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Оценивать трудовой потенциал организации</w:t>
      </w:r>
      <w:r>
        <w:rPr>
          <w:color w:val="000000"/>
        </w:rPr>
        <w:t xml:space="preserve"> </w:t>
      </w:r>
      <w:r>
        <w:rPr>
          <w:color w:val="000000"/>
        </w:rPr>
        <w:t>ООО СЗ «АРКТИКУМ»</w:t>
      </w:r>
      <w:r>
        <w:t xml:space="preserve"> </w:t>
      </w:r>
      <w:r>
        <w:rPr>
          <w:color w:val="000000"/>
        </w:rPr>
        <w:t>можно как стабильный, с основной долей сотрудников на молодых людей, предполагающих перспективу работы 15-25 лет.</w:t>
      </w:r>
    </w:p>
    <w:p w14:paraId="82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эффективности управленческой деятельности показал,  что</w:t>
      </w:r>
      <w:r>
        <w:rPr>
          <w:sz w:val="24"/>
        </w:rPr>
        <w:t xml:space="preserve"> целями управления персоналом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являются: </w:t>
      </w:r>
    </w:p>
    <w:p w14:paraId="83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повышение конкурентоспособности предприятия в рыночных условиях; </w:t>
      </w:r>
    </w:p>
    <w:p w14:paraId="84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достижение максимальной прибыли; </w:t>
      </w:r>
    </w:p>
    <w:p w14:paraId="85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обеспечение высокой социальной эффективности функционирования коллектива. </w:t>
      </w:r>
    </w:p>
    <w:p w14:paraId="86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Профессиональными и этическими принципами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являются: </w:t>
      </w:r>
    </w:p>
    <w:p w14:paraId="87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системный подход к решению задач, поставленных нашими клиентами; </w:t>
      </w:r>
    </w:p>
    <w:p w14:paraId="88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профессионализм персонала;</w:t>
      </w:r>
    </w:p>
    <w:p w14:paraId="89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 xml:space="preserve"> абсолютная конфиденциальность и порядочность; </w:t>
      </w:r>
    </w:p>
    <w:p w14:paraId="8A030000">
      <w:pPr>
        <w:pStyle w:val="Style_16"/>
        <w:spacing w:after="0"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мобильность.  </w:t>
      </w:r>
    </w:p>
    <w:p w14:paraId="8B030000">
      <w:pPr>
        <w:tabs>
          <w:tab w:leader="none" w:pos="70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при осуществлении подбора персонала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sz w:val="24"/>
        </w:rPr>
        <w:t xml:space="preserve">руководствуется своими целями и принципами. Эти принципы и лежат в основе кадровой политики. </w:t>
      </w:r>
    </w:p>
    <w:p w14:paraId="8C030000">
      <w:pPr>
        <w:tabs>
          <w:tab w:leader="none" w:pos="70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принимает на работу только грамотных, опытных многопрофильных специалистов, умеющих работать с программным обеспечением и умеющими работать в условиях многозадачности. И здесь корпоративная культура и идеология предприятия</w:t>
      </w:r>
      <w:r>
        <w:rPr>
          <w:sz w:val="24"/>
        </w:rPr>
        <w:t xml:space="preserve"> </w:t>
      </w:r>
      <w:r>
        <w:rPr>
          <w:sz w:val="24"/>
        </w:rPr>
        <w:t>должны быть фундаментальными компонентами его жизнедеятельности.</w:t>
      </w:r>
      <w:r>
        <w:rPr>
          <w:sz w:val="24"/>
        </w:rPr>
        <w:t xml:space="preserve"> </w:t>
      </w:r>
      <w:r>
        <w:rPr>
          <w:sz w:val="24"/>
        </w:rPr>
        <w:t xml:space="preserve">Идеология обеспечивает обоснование целей, принципов, методов, охватывающих весь спектр деятельности предприятия. </w:t>
      </w:r>
    </w:p>
    <w:p w14:paraId="8D030000">
      <w:pPr>
        <w:pStyle w:val="Style_15"/>
        <w:ind w:firstLine="0" w:left="170" w:right="57"/>
        <w:rPr>
          <w:sz w:val="24"/>
        </w:rPr>
      </w:pPr>
      <w:r>
        <w:rPr>
          <w:sz w:val="24"/>
        </w:rPr>
        <w:t>Корпоративная культура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создает общий каркас, обеспечивает его прочность и жизнеспособность. Она выстраивается на основе концепции предприятия, его философии. Идеология предприятия является областью ответственности генерального директора и его заместителей. </w:t>
      </w:r>
    </w:p>
    <w:p w14:paraId="8E03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Управление компанией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достаточно сложный процесс. Усилия руководителя направлены на то, чтобы максимально наладить работу в коллективе и сделать ее эффективной. Ранее большим спросом пользовался авторитарный стиль управления, когда сотрудники не могли выразить свое мнение и пойти против руководства. </w:t>
      </w:r>
    </w:p>
    <w:p w14:paraId="8F03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На сегодняшний день все большую популярность обретает демократический стиль управления.</w:t>
      </w:r>
      <w:r>
        <w:rPr>
          <w:sz w:val="24"/>
        </w:rPr>
        <w:t xml:space="preserve"> </w:t>
      </w:r>
    </w:p>
    <w:p w14:paraId="9003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Менеджеры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поощряют креативность, и, как правило, степень вовлеченности подчиненных во все процессы и проекты высока. </w:t>
      </w:r>
    </w:p>
    <w:p w14:paraId="9103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 таком подходе у членов команды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преобладает высокая степень удовлетворенности от своей работы и повышенная продуктивность. Однако демократический стиль не всегда может быть эффективным. </w:t>
      </w:r>
    </w:p>
    <w:p w14:paraId="9203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Особенно это касается ситуаций, когда решения нужно принимать в сжатые сроки.</w:t>
      </w:r>
    </w:p>
    <w:p w14:paraId="93030000">
      <w:pPr>
        <w:pStyle w:val="Style_4"/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Демократический стиль управления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подразумевает высокую степень умения руководить</w:t>
      </w:r>
      <w:r>
        <w:rPr>
          <w:sz w:val="24"/>
        </w:rPr>
        <w:t>, иначе при большой свободе действий некоторые сотрудники могут либо нерационально пользоваться временем, либо и вовсе пытаться взять руководство в свои руки.</w:t>
      </w:r>
    </w:p>
    <w:p w14:paraId="94030000">
      <w:pPr>
        <w:pStyle w:val="Style_15"/>
        <w:ind w:firstLine="0" w:left="170" w:right="57"/>
        <w:rPr>
          <w:sz w:val="24"/>
        </w:rPr>
      </w:pPr>
      <w:r>
        <w:rPr>
          <w:sz w:val="24"/>
        </w:rPr>
        <w:t>В настоящее время довольно высока доля тех предприятий, кто в настоящий момент находится в кризисной ситуации. Соответственно, как показывает практика, одним из инструментов, использование которого способно минимизировать потери в этот сложный период, является взвешенная кадровая политика.</w:t>
      </w:r>
    </w:p>
    <w:p w14:paraId="95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подвержено риску изменения цен на сырье и услуги. Увеличение цен на сырье, материалы, комплектующие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в целом. </w:t>
      </w:r>
    </w:p>
    <w:p w14:paraId="96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 случае непредвиденного повышения цен, доход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автоматически уменьшается на разницу в увеличении стоимости закупочных материалов. И немаловажным фактором остается и нестабильность курсов валют, которая напрямую влияет на формирование стоимости выпускаемой предприятием продукции.</w:t>
      </w:r>
    </w:p>
    <w:p w14:paraId="97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на сегодняшний момент времени, предприятию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 необходимо применять систему передачи финансовых рисков путем заключения договоров страхования в том числе: страхование поставляемого оборудования, страхование имущества, страхование персонала от несчастных случаев, медицинское страхование, страхование опасных производственных объектов, транспортных средств и т.д. </w:t>
      </w:r>
    </w:p>
    <w:p w14:paraId="98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Предложения по совершенствованию организационной структуры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</w:t>
      </w:r>
    </w:p>
    <w:p w14:paraId="99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1.</w:t>
      </w:r>
      <w:r>
        <w:rPr>
          <w:rStyle w:val="Style_17_ch"/>
          <w:b w:val="0"/>
          <w:sz w:val="24"/>
        </w:rPr>
        <w:t>Использование многоуровневой матрично-сетевой организационной системы управления</w:t>
      </w:r>
      <w:r>
        <w:rPr>
          <w:sz w:val="24"/>
        </w:rPr>
        <w:t>. Она позволяет организовать конвейерный способ параллельного строительства нескольких сложных объектов и повысить интенсивность использования производственного потенциала. </w:t>
      </w:r>
    </w:p>
    <w:p w14:paraId="9A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2.</w:t>
      </w:r>
      <w:r>
        <w:rPr>
          <w:rStyle w:val="Style_17_ch"/>
          <w:b w:val="0"/>
          <w:sz w:val="24"/>
        </w:rPr>
        <w:t>Создание специальных целевых подразделений</w:t>
      </w:r>
      <w:r>
        <w:rPr>
          <w:sz w:val="24"/>
        </w:rPr>
        <w:t>. Они объединяют ведущих специалистов для совместной разработки основных идей программы. </w:t>
      </w:r>
    </w:p>
    <w:p w14:paraId="9B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3.</w:t>
      </w:r>
      <w:r>
        <w:rPr>
          <w:rStyle w:val="Style_17_ch"/>
          <w:b w:val="0"/>
          <w:sz w:val="24"/>
        </w:rPr>
        <w:t>Использование на разных уровнях матричных подразделений с коллективным принятием решений</w:t>
      </w:r>
      <w:r>
        <w:rPr>
          <w:sz w:val="24"/>
        </w:rPr>
        <w:t>. Также можно создать временные межфункциональные проектные и внедренческие группы. Это поможет повысить качество разрабатываемых структурных проектов, оперативность их внедрения и снизить сопротивление работников изменениям. </w:t>
      </w:r>
    </w:p>
    <w:p w14:paraId="9C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4.</w:t>
      </w:r>
      <w:r>
        <w:rPr>
          <w:rStyle w:val="Style_17_ch"/>
          <w:b w:val="0"/>
          <w:sz w:val="24"/>
        </w:rPr>
        <w:t>Уточнение функций подразделений</w:t>
      </w:r>
      <w:r>
        <w:rPr>
          <w:sz w:val="24"/>
        </w:rPr>
        <w:t>. Нужно определить права и обязанности руководителя и сотрудника, устранить многоступенчатость, дублирование функций и информационных потоков. </w:t>
      </w:r>
    </w:p>
    <w:p w14:paraId="9D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5. </w:t>
      </w:r>
      <w:r>
        <w:rPr>
          <w:rStyle w:val="Style_17_ch"/>
          <w:b w:val="0"/>
          <w:sz w:val="24"/>
        </w:rPr>
        <w:t>Внедрение автоматизированных систем управления</w:t>
      </w:r>
      <w:r>
        <w:rPr>
          <w:sz w:val="24"/>
        </w:rPr>
        <w:t xml:space="preserve">. Они помогут оптимизировать численность аппарата управления и его функции.  </w:t>
      </w:r>
    </w:p>
    <w:p w14:paraId="9E030000">
      <w:pPr>
        <w:pStyle w:val="Style_18"/>
        <w:spacing w:after="0" w:before="0" w:line="360" w:lineRule="auto"/>
        <w:ind w:firstLine="720" w:left="170" w:right="57"/>
        <w:jc w:val="both"/>
      </w:pPr>
      <w:r>
        <w:t>При совершенствовании организационной структуры также важно учитывать условия внешней и внутренней среды предприятия</w:t>
      </w:r>
      <w:r>
        <w:t xml:space="preserve"> </w:t>
      </w:r>
      <w:r>
        <w:t>ООО СЗ «АРКТИКУМ»</w:t>
      </w:r>
      <w:r>
        <w:t>, а также выбранную стратегию его поведения на рынке.</w:t>
      </w:r>
    </w:p>
    <w:p w14:paraId="9F030000">
      <w:pPr>
        <w:spacing w:line="360" w:lineRule="auto"/>
        <w:ind w:firstLine="709" w:left="170" w:right="57"/>
        <w:jc w:val="both"/>
      </w:pPr>
    </w:p>
    <w:p w14:paraId="A003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Список</w:t>
      </w:r>
      <w:r>
        <w:rPr>
          <w:sz w:val="24"/>
        </w:rPr>
        <w:t xml:space="preserve"> использованных источников и </w:t>
      </w:r>
      <w:r>
        <w:rPr>
          <w:sz w:val="24"/>
        </w:rPr>
        <w:t xml:space="preserve"> литературы</w:t>
      </w:r>
    </w:p>
    <w:p w14:paraId="A1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Акельева Д.В. Управление персоналом предприятия / Д.В. Акельева // Новая наука: финансово-экономические основы. – 202</w:t>
      </w:r>
      <w:r>
        <w:rPr>
          <w:sz w:val="24"/>
        </w:rPr>
        <w:t>4</w:t>
      </w:r>
      <w:r>
        <w:rPr>
          <w:sz w:val="24"/>
        </w:rPr>
        <w:t>. – № 1</w:t>
      </w:r>
      <w:r>
        <w:rPr>
          <w:sz w:val="24"/>
        </w:rPr>
        <w:t>9</w:t>
      </w:r>
      <w:r>
        <w:rPr>
          <w:sz w:val="24"/>
        </w:rPr>
        <w:t>. – С. 8-13</w:t>
      </w:r>
    </w:p>
    <w:p w14:paraId="A2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Армстронг М. Стратегическое управление человеческими ресурсами / М. Армстронг. – М.: ИНФРА-М, 202</w:t>
      </w:r>
      <w:r>
        <w:rPr>
          <w:sz w:val="24"/>
        </w:rPr>
        <w:t>4</w:t>
      </w:r>
      <w:r>
        <w:rPr>
          <w:sz w:val="24"/>
        </w:rPr>
        <w:t>. – 278 с.</w:t>
      </w:r>
    </w:p>
    <w:p w14:paraId="A3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Арутюнов В. В. Управление персоналом: учеб. пособ. / В. В. Арутюнов, И. В. Волынский. – Ростов-на-Дону  Феникс, 202</w:t>
      </w:r>
      <w:r>
        <w:rPr>
          <w:sz w:val="24"/>
        </w:rPr>
        <w:t>4</w:t>
      </w:r>
      <w:r>
        <w:rPr>
          <w:sz w:val="24"/>
        </w:rPr>
        <w:t>. – 423 с.</w:t>
      </w:r>
    </w:p>
    <w:p w14:paraId="A4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Боронова Г. Х. Психология труда: конспект лекций / Г. Х. Боронова, Н. В. Прусова. – М.: Эксмо, 202</w:t>
      </w:r>
      <w:r>
        <w:rPr>
          <w:sz w:val="24"/>
        </w:rPr>
        <w:t>4</w:t>
      </w:r>
      <w:r>
        <w:rPr>
          <w:sz w:val="24"/>
        </w:rPr>
        <w:t>. – 589 с.</w:t>
      </w:r>
    </w:p>
    <w:p w14:paraId="A5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Веснин В. P. Управление персоналом. Теория и практика: учебник / В. Р. Веснин. – М.: Проспект, 202</w:t>
      </w:r>
      <w:r>
        <w:rPr>
          <w:sz w:val="24"/>
        </w:rPr>
        <w:t>4</w:t>
      </w:r>
      <w:r>
        <w:rPr>
          <w:sz w:val="24"/>
        </w:rPr>
        <w:t>. – 321 с.</w:t>
      </w:r>
    </w:p>
    <w:p w14:paraId="A6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Глухов В. В. Основы менеджмента. – СПб.: Специальная литература, 202</w:t>
      </w:r>
      <w:r>
        <w:rPr>
          <w:sz w:val="24"/>
        </w:rPr>
        <w:t>4</w:t>
      </w:r>
      <w:r>
        <w:rPr>
          <w:sz w:val="24"/>
        </w:rPr>
        <w:t>. – 497 с.</w:t>
      </w:r>
    </w:p>
    <w:p w14:paraId="A7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Гордеев А.А. Управление персоналом в условиях инновационной экономики / А.А. Гордеева // Тенденции науки и образования в современном мире. – 202</w:t>
      </w:r>
      <w:r>
        <w:rPr>
          <w:sz w:val="24"/>
        </w:rPr>
        <w:t>4</w:t>
      </w:r>
      <w:r>
        <w:rPr>
          <w:sz w:val="24"/>
        </w:rPr>
        <w:t>. – № 23-2. – С. 35-37</w:t>
      </w:r>
    </w:p>
    <w:p w14:paraId="A8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Грачев В. А. Функции службы управления персоналом организации и их систематизация / В. А. Грачев // Кадровик. – 202</w:t>
      </w:r>
      <w:r>
        <w:rPr>
          <w:sz w:val="24"/>
        </w:rPr>
        <w:t>4</w:t>
      </w:r>
      <w:r>
        <w:rPr>
          <w:sz w:val="24"/>
        </w:rPr>
        <w:t>. – №11. – С. 17-19.</w:t>
      </w:r>
    </w:p>
    <w:p w14:paraId="A9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Гущина И. Трудовая мотивация как фактор повышения эффективности труда / И. Гущина // Общество и экономика. – 202</w:t>
      </w:r>
      <w:r>
        <w:rPr>
          <w:sz w:val="24"/>
        </w:rPr>
        <w:t>4</w:t>
      </w:r>
      <w:r>
        <w:rPr>
          <w:sz w:val="24"/>
        </w:rPr>
        <w:t>. – № 1. – С. 19-22</w:t>
      </w:r>
    </w:p>
    <w:p w14:paraId="AA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Даф Р.Л. Теория организации: Учебник для студентов вузов. Пер. с англ. под ред. Э.М. Короткова. - М.: ЮНИТИ-ДАНА, 202</w:t>
      </w:r>
      <w:r>
        <w:rPr>
          <w:sz w:val="24"/>
        </w:rPr>
        <w:t>4</w:t>
      </w:r>
      <w:r>
        <w:rPr>
          <w:sz w:val="24"/>
        </w:rPr>
        <w:t>. - 736 с.</w:t>
      </w:r>
    </w:p>
    <w:p w14:paraId="AB030000">
      <w:pPr>
        <w:widowControl w:val="1"/>
        <w:numPr>
          <w:ilvl w:val="0"/>
          <w:numId w:val="6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Дейнека А. В. Управление персоналом: учебник / А. В. Дейнека. – М.: Дашков и К, 202</w:t>
      </w:r>
      <w:r>
        <w:rPr>
          <w:sz w:val="24"/>
        </w:rPr>
        <w:t>4</w:t>
      </w:r>
      <w:r>
        <w:rPr>
          <w:sz w:val="24"/>
        </w:rPr>
        <w:t>. – 341 с.</w:t>
      </w:r>
    </w:p>
    <w:p w14:paraId="AC030000">
      <w:pPr>
        <w:widowControl w:val="1"/>
        <w:spacing w:line="360" w:lineRule="auto"/>
        <w:ind w:right="57"/>
        <w:jc w:val="both"/>
        <w:rPr>
          <w:sz w:val="24"/>
        </w:rPr>
      </w:pPr>
    </w:p>
    <w:p w14:paraId="AD030000">
      <w:pPr>
        <w:widowControl w:val="1"/>
        <w:spacing w:line="360" w:lineRule="auto"/>
        <w:ind w:right="57"/>
        <w:jc w:val="both"/>
        <w:rPr>
          <w:sz w:val="24"/>
        </w:rPr>
      </w:pPr>
    </w:p>
    <w:p w14:paraId="AE030000">
      <w:pPr>
        <w:widowControl w:val="1"/>
        <w:spacing w:line="360" w:lineRule="auto"/>
        <w:ind w:right="57"/>
        <w:jc w:val="both"/>
        <w:rPr>
          <w:sz w:val="24"/>
        </w:rPr>
      </w:pPr>
    </w:p>
    <w:p w14:paraId="AF030000">
      <w:pPr>
        <w:spacing w:line="360" w:lineRule="auto"/>
        <w:ind w:firstLine="709" w:left="170" w:right="57"/>
        <w:jc w:val="both"/>
      </w:pPr>
    </w:p>
    <w:p w14:paraId="B0030000">
      <w:pPr>
        <w:spacing w:line="360" w:lineRule="auto"/>
        <w:ind w:firstLine="709" w:left="170" w:right="57"/>
        <w:jc w:val="both"/>
      </w:pPr>
    </w:p>
    <w:p w14:paraId="B1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203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B303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B4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5030000">
      <w:pPr>
        <w:widowControl w:val="1"/>
        <w:spacing w:after="160" w:line="264" w:lineRule="auto"/>
        <w:ind/>
        <w:rPr>
          <w:b w:val="1"/>
          <w:sz w:val="24"/>
        </w:rPr>
      </w:pPr>
      <w:r>
        <w:rPr>
          <w:b w:val="1"/>
          <w:sz w:val="24"/>
        </w:rPr>
        <w:br w:type="page"/>
      </w:r>
    </w:p>
    <w:p w14:paraId="B6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703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t>5</w:t>
      </w:r>
      <w:r>
        <w:rPr>
          <w:b w:val="1"/>
          <w:sz w:val="24"/>
        </w:rPr>
        <w:t>. Заключение руководителя от организации</w:t>
      </w:r>
    </w:p>
    <w:tbl>
      <w:tblPr>
        <w:tblStyle w:val="Style_3"/>
        <w:tblLayout w:type="fixed"/>
      </w:tblPr>
      <w:tblGrid>
        <w:gridCol w:w="9350"/>
      </w:tblGrid>
      <w:tr>
        <w:trPr>
          <w:trHeight w:hRule="atLeast" w:val="1528"/>
        </w:trPr>
        <w:tc>
          <w:tcPr>
            <w:tcW w:type="dxa" w:w="9350"/>
          </w:tcPr>
          <w:p w14:paraId="B803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B903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BA030000">
            <w:pPr>
              <w:pStyle w:val="Style_4"/>
              <w:tabs>
                <w:tab w:leader="none" w:pos="284" w:val="left"/>
              </w:tabs>
              <w:spacing w:line="360" w:lineRule="auto"/>
              <w:ind w:firstLine="709" w:left="170" w:right="57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sz w:val="24"/>
              </w:rPr>
              <w:t xml:space="preserve">Производственную практику  </w:t>
            </w:r>
            <w:r>
              <w:rPr>
                <w:color w:val="000000"/>
                <w:spacing w:val="-4"/>
                <w:sz w:val="24"/>
              </w:rPr>
              <w:t>обучающ</w:t>
            </w:r>
            <w:r>
              <w:rPr>
                <w:color w:val="000000"/>
                <w:spacing w:val="-4"/>
                <w:sz w:val="24"/>
              </w:rPr>
              <w:t>ий</w:t>
            </w:r>
            <w:r>
              <w:rPr>
                <w:color w:val="000000"/>
                <w:spacing w:val="-4"/>
                <w:sz w:val="24"/>
              </w:rPr>
              <w:t xml:space="preserve">ся </w:t>
            </w:r>
            <w:r>
              <w:rPr>
                <w:sz w:val="24"/>
              </w:rPr>
              <w:t>прош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л </w:t>
            </w:r>
            <w:r>
              <w:rPr>
                <w:sz w:val="24"/>
              </w:rPr>
              <w:t xml:space="preserve">на базе предприятия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п</w:t>
            </w:r>
            <w:r>
              <w:rPr>
                <w:color w:val="000000"/>
                <w:spacing w:val="-4"/>
                <w:sz w:val="24"/>
              </w:rPr>
              <w:t xml:space="preserve">о итогам производственной практики выполнил работу следующего порядка: </w:t>
            </w:r>
          </w:p>
          <w:p w14:paraId="BB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-провел анализ организационной структуры предприятия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BC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-провел анализ кадрового состава предприятия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BD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-провел анализ эффективности управленческой деятельности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BE030000">
            <w:pPr>
              <w:pStyle w:val="Style_7"/>
              <w:spacing w:after="0" w:before="0" w:line="360" w:lineRule="auto"/>
              <w:ind w:firstLine="709" w:left="170" w:right="57"/>
              <w:jc w:val="both"/>
            </w:pPr>
            <w:r>
              <w:t>-провел анализ функционирования отдельных подразделений</w:t>
            </w:r>
            <w:r>
              <w:t xml:space="preserve"> ООО СЗ «АРКТИКУМ»</w:t>
            </w:r>
            <w:r>
              <w:t>;</w:t>
            </w:r>
          </w:p>
          <w:p w14:paraId="BF030000">
            <w:pPr>
              <w:pStyle w:val="Style_7"/>
              <w:spacing w:after="0" w:before="0" w:line="360" w:lineRule="auto"/>
              <w:ind w:firstLine="709" w:left="170" w:right="57"/>
              <w:jc w:val="both"/>
            </w:pPr>
            <w:r>
              <w:t>-подготовил аналитическую записку, содержащую выводы и предложения по совершенствованию организационной структуры предприятия</w:t>
            </w:r>
            <w:r>
              <w:t xml:space="preserve"> </w:t>
            </w:r>
            <w:r>
              <w:t>О</w:t>
            </w:r>
            <w:r>
              <w:t>ОО СЗ «АРКТИКУМ»</w:t>
            </w:r>
            <w:r>
              <w:t xml:space="preserve"> </w:t>
            </w:r>
            <w:r>
              <w:t>в целом.</w:t>
            </w:r>
          </w:p>
          <w:p w14:paraId="C0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 время практики  в 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проявил  себя как добросовестный работник и грамотный специалист</w:t>
            </w:r>
            <w:r>
              <w:rPr>
                <w:sz w:val="24"/>
              </w:rPr>
              <w:t>, правильно и своевременно составлял порученные служебные документы.</w:t>
            </w:r>
          </w:p>
          <w:p w14:paraId="C1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Качественно и в установленные сроки исполнял</w:t>
            </w:r>
            <w:r>
              <w:rPr>
                <w:sz w:val="24"/>
              </w:rPr>
              <w:t xml:space="preserve"> возложенные обязанности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проявил  себя как ответственный, пунктуальный и трудолюбивый сотрудник. </w:t>
            </w:r>
          </w:p>
          <w:p w14:paraId="C203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С сотрудниками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поддерживал ровные и  деловые отношения и со стороны руководителя практики от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замечани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не были.</w:t>
            </w:r>
          </w:p>
          <w:p w14:paraId="C303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C403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Обучающийся по итогам производственной</w:t>
            </w:r>
            <w:r>
              <w:rPr>
                <w:color w:val="000000"/>
                <w:spacing w:val="-4"/>
                <w:sz w:val="24"/>
              </w:rPr>
              <w:t xml:space="preserve"> практики </w:t>
            </w:r>
            <w:r>
              <w:rPr>
                <w:color w:val="000000"/>
                <w:spacing w:val="-4"/>
                <w:sz w:val="24"/>
              </w:rPr>
              <w:t>заслуживает оценку «</w:t>
            </w:r>
            <w:r>
              <w:rPr>
                <w:color w:val="000000"/>
                <w:spacing w:val="-4"/>
                <w:sz w:val="24"/>
              </w:rPr>
              <w:t>ОТЛИЧНО</w:t>
            </w:r>
            <w:r>
              <w:rPr>
                <w:color w:val="000000"/>
                <w:spacing w:val="-4"/>
                <w:sz w:val="24"/>
              </w:rPr>
              <w:t>».</w:t>
            </w:r>
          </w:p>
          <w:p w14:paraId="C503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C603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drawing>
                <wp:anchor allowOverlap="true" behindDoc="true" distB="0" distL="114300" distR="114300" distT="0" layoutInCell="true" locked="false" relativeHeight="251658240" simplePos="false">
                  <wp:simplePos x="0" y="0"/>
                  <wp:positionH relativeFrom="column">
                    <wp:posOffset>2750185</wp:posOffset>
                  </wp:positionH>
                  <wp:positionV relativeFrom="paragraph">
                    <wp:posOffset>86360</wp:posOffset>
                  </wp:positionV>
                  <wp:extent cx="1626870" cy="1626870"/>
                  <wp:effectExtent b="186824" l="186824" r="186824" t="186824"/>
                  <wp:wrapNone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4"/>
                          <a:srcRect b="0" l="0" r="0" t="0"/>
                          <a:stretch/>
                        </pic:blipFill>
                        <pic:spPr>
                          <a:xfrm flipH="false" flipV="false" rot="20675892">
                            <a:ext cx="1626870" cy="1626870"/>
                          </a:xfrm>
                          <a:prstGeom prst="rect"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C7030000">
      <w:pPr>
        <w:ind/>
        <w:jc w:val="right"/>
        <w:rPr>
          <w:i w:val="1"/>
          <w:spacing w:val="-4"/>
          <w:sz w:val="14"/>
        </w:rPr>
      </w:pPr>
    </w:p>
    <w:tbl>
      <w:tblPr>
        <w:tblStyle w:val="Style_3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C803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 w14:paraId="C903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______________________</w:t>
            </w:r>
          </w:p>
          <w:p w14:paraId="CA030000">
            <w:pPr>
              <w:spacing w:line="276" w:lineRule="auto"/>
              <w:ind/>
            </w:pPr>
            <w:r>
              <w:t xml:space="preserve">   подпись      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CB03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CC030000">
      <w:pPr>
        <w:widowControl w:val="1"/>
        <w:spacing w:line="360" w:lineRule="auto"/>
        <w:ind w:firstLine="0" w:left="425"/>
        <w:jc w:val="center"/>
        <w:rPr>
          <w:sz w:val="24"/>
        </w:rPr>
      </w:pPr>
    </w:p>
    <w:p w14:paraId="CD030000">
      <w:pPr>
        <w:widowControl w:val="1"/>
        <w:spacing w:line="360" w:lineRule="auto"/>
        <w:ind w:firstLine="0" w:left="425"/>
        <w:jc w:val="center"/>
        <w:rPr>
          <w:sz w:val="24"/>
        </w:rPr>
      </w:pPr>
    </w:p>
    <w:p w14:paraId="CE03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>6</w:t>
      </w:r>
      <w:bookmarkStart w:id="1" w:name="_GoBack"/>
      <w:bookmarkEnd w:id="1"/>
      <w:r>
        <w:rPr>
          <w:b w:val="1"/>
          <w:sz w:val="24"/>
        </w:rPr>
        <w:t xml:space="preserve">. Заключение руководителя от Института </w:t>
      </w:r>
    </w:p>
    <w:p w14:paraId="CF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практики от Института дает оценку работе обучающегося исходя из анализа отчета о прохождении преддипломной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D003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D103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6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2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3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4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5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D6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7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D803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A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преддипломную 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B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C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F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0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3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3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3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A03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3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3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E03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F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30000">
            <w:pPr>
              <w:widowControl w:val="1"/>
              <w:ind/>
              <w:rPr>
                <w:sz w:val="24"/>
              </w:rPr>
            </w:pPr>
          </w:p>
        </w:tc>
      </w:tr>
    </w:tbl>
    <w:p w14:paraId="F1030000">
      <w:pPr>
        <w:widowControl w:val="1"/>
        <w:ind/>
        <w:rPr>
          <w:sz w:val="24"/>
        </w:rPr>
      </w:pPr>
    </w:p>
    <w:p w14:paraId="F203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F3030000">
      <w:pPr>
        <w:widowControl w:val="1"/>
        <w:ind/>
        <w:rPr>
          <w:sz w:val="24"/>
        </w:rPr>
      </w:pPr>
    </w:p>
    <w:tbl>
      <w:tblPr>
        <w:tblStyle w:val="Style_6"/>
        <w:tblBorders>
          <w:left w:color="000000" w:val="nil"/>
          <w:right w:color="000000" w:val="nil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4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5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6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7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803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left w:color="000000" w:val="nil"/>
              <w:right w:color="000000" w:val="nil"/>
            </w:tcBorders>
          </w:tcPr>
          <w:p w14:paraId="F9030000">
            <w:pPr>
              <w:rPr>
                <w:sz w:val="24"/>
              </w:rPr>
            </w:pPr>
          </w:p>
        </w:tc>
      </w:tr>
    </w:tbl>
    <w:p w14:paraId="FA030000">
      <w:pPr>
        <w:widowControl w:val="1"/>
        <w:ind/>
        <w:rPr>
          <w:sz w:val="24"/>
        </w:rPr>
      </w:pPr>
    </w:p>
    <w:p w14:paraId="FB03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 по итогам преддипломной практики заслуживает оценку «____________________________».</w:t>
      </w:r>
    </w:p>
    <w:p w14:paraId="FC030000">
      <w:pPr>
        <w:widowControl w:val="1"/>
        <w:ind/>
        <w:rPr>
          <w:sz w:val="24"/>
        </w:rPr>
      </w:pPr>
    </w:p>
    <w:p w14:paraId="FD03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FE030000">
      <w:pPr>
        <w:widowControl w:val="1"/>
        <w:ind/>
        <w:rPr>
          <w:sz w:val="24"/>
        </w:rPr>
      </w:pPr>
    </w:p>
    <w:p w14:paraId="FF03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6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00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1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</w:tcPr>
          <w:p w14:paraId="0204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</w:tcPr>
          <w:p w14:paraId="03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404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</w:tcPr>
          <w:p w14:paraId="0504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И.О. Фамилия</w:t>
            </w:r>
          </w:p>
        </w:tc>
      </w:tr>
    </w:tbl>
    <w:p w14:paraId="06040000">
      <w:pPr>
        <w:widowControl w:val="1"/>
        <w:ind/>
        <w:rPr>
          <w:sz w:val="24"/>
        </w:rPr>
      </w:pPr>
    </w:p>
    <w:p w14:paraId="07040000">
      <w:pPr>
        <w:ind/>
        <w:jc w:val="center"/>
        <w:rPr>
          <w:b w:val="1"/>
          <w:sz w:val="24"/>
        </w:rPr>
      </w:pPr>
    </w:p>
    <w:p w14:paraId="08040000">
      <w:pPr>
        <w:ind/>
        <w:jc w:val="center"/>
        <w:rPr>
          <w:b w:val="1"/>
          <w:sz w:val="24"/>
        </w:rPr>
      </w:pPr>
    </w:p>
    <w:p w14:paraId="09040000">
      <w:pPr>
        <w:ind/>
        <w:jc w:val="center"/>
        <w:rPr>
          <w:b w:val="1"/>
          <w:sz w:val="24"/>
        </w:rPr>
      </w:pPr>
    </w:p>
    <w:p w14:paraId="0A040000">
      <w:pPr>
        <w:rPr>
          <w:sz w:val="24"/>
        </w:rPr>
      </w:pPr>
    </w:p>
    <w:p w14:paraId="0B040000">
      <w:pPr>
        <w:rPr>
          <w:sz w:val="24"/>
        </w:rPr>
      </w:pPr>
    </w:p>
    <w:p w14:paraId="0C040000">
      <w:pPr>
        <w:widowControl w:val="1"/>
        <w:spacing w:line="360" w:lineRule="auto"/>
        <w:ind w:firstLine="0" w:left="425"/>
        <w:jc w:val="center"/>
        <w:rPr>
          <w:sz w:val="24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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429"/>
      </w:pPr>
    </w:lvl>
    <w:lvl w:ilvl="1">
      <w:start w:val="1"/>
      <w:numFmt w:val="lowerLetter"/>
      <w:lvlText w:val="%2."/>
      <w:lvlJc w:val="left"/>
      <w:pPr>
        <w:ind w:hanging="360" w:left="1149"/>
      </w:pPr>
    </w:lvl>
    <w:lvl w:ilvl="2">
      <w:start w:val="1"/>
      <w:numFmt w:val="lowerRoman"/>
      <w:lvlText w:val="%3."/>
      <w:lvlJc w:val="right"/>
      <w:pPr>
        <w:ind w:hanging="180" w:left="1869"/>
      </w:pPr>
    </w:lvl>
    <w:lvl w:ilvl="3">
      <w:start w:val="1"/>
      <w:numFmt w:val="decimal"/>
      <w:lvlText w:val="%4."/>
      <w:lvlJc w:val="left"/>
      <w:pPr>
        <w:ind w:hanging="360" w:left="2589"/>
      </w:pPr>
    </w:lvl>
    <w:lvl w:ilvl="4">
      <w:start w:val="1"/>
      <w:numFmt w:val="lowerLetter"/>
      <w:lvlText w:val="%5."/>
      <w:lvlJc w:val="left"/>
      <w:pPr>
        <w:ind w:hanging="360" w:left="3309"/>
      </w:pPr>
    </w:lvl>
    <w:lvl w:ilvl="5">
      <w:start w:val="1"/>
      <w:numFmt w:val="lowerRoman"/>
      <w:lvlText w:val="%6."/>
      <w:lvlJc w:val="right"/>
      <w:pPr>
        <w:ind w:hanging="180" w:left="4029"/>
      </w:pPr>
    </w:lvl>
    <w:lvl w:ilvl="6">
      <w:start w:val="1"/>
      <w:numFmt w:val="decimal"/>
      <w:lvlText w:val="%7."/>
      <w:lvlJc w:val="left"/>
      <w:pPr>
        <w:ind w:hanging="360" w:left="4749"/>
      </w:pPr>
    </w:lvl>
    <w:lvl w:ilvl="7">
      <w:start w:val="1"/>
      <w:numFmt w:val="lowerLetter"/>
      <w:lvlText w:val="%8."/>
      <w:lvlJc w:val="left"/>
      <w:pPr>
        <w:ind w:hanging="360" w:left="5469"/>
      </w:pPr>
    </w:lvl>
    <w:lvl w:ilvl="8">
      <w:start w:val="1"/>
      <w:numFmt w:val="lowerRoman"/>
      <w:lvlText w:val="%9."/>
      <w:lvlJc w:val="right"/>
      <w:pPr>
        <w:ind w:hanging="180" w:left="6189"/>
      </w:pPr>
    </w:lvl>
  </w:abstractNum>
  <w:abstractNum w:abstractNumId="5">
    <w:lvl w:ilvl="0">
      <w:start w:val="1"/>
      <w:numFmt w:val="decimal"/>
      <w:lvlText w:val="%1."/>
      <w:lvlJc w:val="left"/>
      <w:pPr>
        <w:ind w:firstLine="0" w:left="426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1">
      <w:start w:val="1"/>
      <w:numFmt w:val="lowerLetter"/>
      <w:lvlText w:val="%2"/>
      <w:lvlJc w:val="left"/>
      <w:pPr>
        <w:ind w:firstLine="0" w:left="17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2">
      <w:start w:val="1"/>
      <w:numFmt w:val="lowerRoman"/>
      <w:lvlText w:val="%3"/>
      <w:lvlJc w:val="left"/>
      <w:pPr>
        <w:ind w:firstLine="0" w:left="25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3">
      <w:start w:val="1"/>
      <w:numFmt w:val="decimal"/>
      <w:lvlText w:val="%4"/>
      <w:lvlJc w:val="left"/>
      <w:pPr>
        <w:ind w:firstLine="0" w:left="32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4">
      <w:start w:val="1"/>
      <w:numFmt w:val="lowerLetter"/>
      <w:lvlText w:val="%5"/>
      <w:lvlJc w:val="left"/>
      <w:pPr>
        <w:ind w:firstLine="0" w:left="394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5">
      <w:start w:val="1"/>
      <w:numFmt w:val="lowerRoman"/>
      <w:lvlText w:val="%6"/>
      <w:lvlJc w:val="left"/>
      <w:pPr>
        <w:ind w:firstLine="0" w:left="466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6">
      <w:start w:val="1"/>
      <w:numFmt w:val="decimal"/>
      <w:lvlText w:val="%7"/>
      <w:lvlJc w:val="left"/>
      <w:pPr>
        <w:ind w:firstLine="0" w:left="53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7">
      <w:start w:val="1"/>
      <w:numFmt w:val="lowerLetter"/>
      <w:lvlText w:val="%8"/>
      <w:lvlJc w:val="left"/>
      <w:pPr>
        <w:ind w:firstLine="0" w:left="61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8">
      <w:start w:val="1"/>
      <w:numFmt w:val="lowerRoman"/>
      <w:lvlText w:val="%9"/>
      <w:lvlJc w:val="left"/>
      <w:pPr>
        <w:ind w:firstLine="0" w:left="68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9" w:type="paragraph">
    <w:name w:val="Normal"/>
    <w:link w:val="Style_19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19_ch" w:type="character">
    <w:name w:val="Normal"/>
    <w:link w:val="Style_19"/>
    <w:rPr>
      <w:rFonts w:ascii="Times New Roman" w:hAnsi="Times New Roman"/>
      <w:sz w:val="20"/>
    </w:rPr>
  </w:style>
  <w:style w:styleId="Style_20" w:type="paragraph">
    <w:name w:val="toc 2"/>
    <w:next w:val="Style_19"/>
    <w:link w:val="Style_2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0_ch" w:type="character">
    <w:name w:val="toc 2"/>
    <w:link w:val="Style_20"/>
    <w:rPr>
      <w:rFonts w:ascii="XO Thames" w:hAnsi="XO Thames"/>
      <w:sz w:val="28"/>
    </w:rPr>
  </w:style>
  <w:style w:styleId="Style_4" w:type="paragraph">
    <w:name w:val="List Paragraph"/>
    <w:basedOn w:val="Style_19"/>
    <w:link w:val="Style_4_ch"/>
    <w:pPr>
      <w:ind w:firstLine="0" w:left="720"/>
      <w:contextualSpacing w:val="1"/>
    </w:pPr>
  </w:style>
  <w:style w:styleId="Style_4_ch" w:type="character">
    <w:name w:val="List Paragraph"/>
    <w:basedOn w:val="Style_19_ch"/>
    <w:link w:val="Style_4"/>
  </w:style>
  <w:style w:styleId="Style_21" w:type="paragraph">
    <w:name w:val="toc 4"/>
    <w:next w:val="Style_19"/>
    <w:link w:val="Style_2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21_ch" w:type="character">
    <w:name w:val="toc 4"/>
    <w:link w:val="Style_21"/>
    <w:rPr>
      <w:rFonts w:ascii="XO Thames" w:hAnsi="XO Thames"/>
      <w:sz w:val="28"/>
    </w:rPr>
  </w:style>
  <w:style w:styleId="Style_22" w:type="paragraph">
    <w:name w:val="toc 6"/>
    <w:next w:val="Style_19"/>
    <w:link w:val="Style_2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22_ch" w:type="character">
    <w:name w:val="toc 6"/>
    <w:link w:val="Style_22"/>
    <w:rPr>
      <w:rFonts w:ascii="XO Thames" w:hAnsi="XO Thames"/>
      <w:sz w:val="28"/>
    </w:rPr>
  </w:style>
  <w:style w:styleId="Style_23" w:type="paragraph">
    <w:name w:val="toc 7"/>
    <w:next w:val="Style_19"/>
    <w:link w:val="Style_2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3_ch" w:type="character">
    <w:name w:val="toc 7"/>
    <w:link w:val="Style_23"/>
    <w:rPr>
      <w:rFonts w:ascii="XO Thames" w:hAnsi="XO Thames"/>
      <w:sz w:val="28"/>
    </w:rPr>
  </w:style>
  <w:style w:styleId="Style_24" w:type="paragraph">
    <w:name w:val="annotation text"/>
    <w:basedOn w:val="Style_19"/>
    <w:link w:val="Style_24_ch"/>
  </w:style>
  <w:style w:styleId="Style_24_ch" w:type="character">
    <w:name w:val="annotation text"/>
    <w:basedOn w:val="Style_19_ch"/>
    <w:link w:val="Style_24"/>
  </w:style>
  <w:style w:styleId="Style_25" w:type="paragraph">
    <w:name w:val="heading 3"/>
    <w:next w:val="Style_19"/>
    <w:link w:val="Style_2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5_ch" w:type="character">
    <w:name w:val="heading 3"/>
    <w:link w:val="Style_25"/>
    <w:rPr>
      <w:rFonts w:ascii="XO Thames" w:hAnsi="XO Thames"/>
      <w:b w:val="1"/>
      <w:sz w:val="26"/>
    </w:rPr>
  </w:style>
  <w:style w:styleId="Style_10" w:type="paragraph">
    <w:name w:val="enquiry-tile__text"/>
    <w:basedOn w:val="Style_19"/>
    <w:link w:val="Style_10_ch"/>
    <w:pPr>
      <w:widowControl w:val="1"/>
      <w:spacing w:afterAutospacing="on" w:beforeAutospacing="on"/>
      <w:ind/>
    </w:pPr>
    <w:rPr>
      <w:sz w:val="24"/>
    </w:rPr>
  </w:style>
  <w:style w:styleId="Style_10_ch" w:type="character">
    <w:name w:val="enquiry-tile__text"/>
    <w:basedOn w:val="Style_19_ch"/>
    <w:link w:val="Style_10"/>
    <w:rPr>
      <w:sz w:val="24"/>
    </w:rPr>
  </w:style>
  <w:style w:styleId="Style_9" w:type="paragraph">
    <w:name w:val="Default"/>
    <w:link w:val="Style_9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9_ch" w:type="character">
    <w:name w:val="Default"/>
    <w:link w:val="Style_9"/>
    <w:rPr>
      <w:rFonts w:ascii="Times New Roman" w:hAnsi="Times New Roman"/>
      <w:color w:val="000000"/>
      <w:sz w:val="24"/>
    </w:rPr>
  </w:style>
  <w:style w:styleId="Style_11" w:type="paragraph">
    <w:name w:val="clipboard"/>
    <w:basedOn w:val="Style_26"/>
    <w:link w:val="Style_11_ch"/>
  </w:style>
  <w:style w:styleId="Style_11_ch" w:type="character">
    <w:name w:val="clipboard"/>
    <w:basedOn w:val="Style_26_ch"/>
    <w:link w:val="Style_11"/>
  </w:style>
  <w:style w:styleId="Style_7" w:type="paragraph">
    <w:name w:val="enquiry-text"/>
    <w:basedOn w:val="Style_19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enquiry-text"/>
    <w:basedOn w:val="Style_19_ch"/>
    <w:link w:val="Style_7"/>
    <w:rPr>
      <w:sz w:val="24"/>
    </w:rPr>
  </w:style>
  <w:style w:styleId="Style_8" w:type="paragraph">
    <w:name w:val="Normal (Web)"/>
    <w:basedOn w:val="Style_19"/>
    <w:link w:val="Style_8_ch"/>
    <w:pPr>
      <w:widowControl w:val="1"/>
      <w:spacing w:afterAutospacing="on" w:beforeAutospacing="on"/>
      <w:ind/>
    </w:pPr>
    <w:rPr>
      <w:sz w:val="24"/>
    </w:rPr>
  </w:style>
  <w:style w:styleId="Style_8_ch" w:type="character">
    <w:name w:val="Normal (Web)"/>
    <w:basedOn w:val="Style_19_ch"/>
    <w:link w:val="Style_8"/>
    <w:rPr>
      <w:sz w:val="24"/>
    </w:rPr>
  </w:style>
  <w:style w:styleId="Style_27" w:type="paragraph">
    <w:name w:val="toc 3"/>
    <w:next w:val="Style_19"/>
    <w:link w:val="Style_2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7_ch" w:type="character">
    <w:name w:val="toc 3"/>
    <w:link w:val="Style_27"/>
    <w:rPr>
      <w:rFonts w:ascii="XO Thames" w:hAnsi="XO Thames"/>
      <w:sz w:val="28"/>
    </w:rPr>
  </w:style>
  <w:style w:styleId="Style_28" w:type="paragraph">
    <w:name w:val="heading 5"/>
    <w:next w:val="Style_19"/>
    <w:link w:val="Style_2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8_ch" w:type="character">
    <w:name w:val="heading 5"/>
    <w:link w:val="Style_28"/>
    <w:rPr>
      <w:rFonts w:ascii="XO Thames" w:hAnsi="XO Thames"/>
      <w:b w:val="1"/>
      <w:sz w:val="22"/>
    </w:rPr>
  </w:style>
  <w:style w:styleId="Style_2" w:type="paragraph">
    <w:name w:val="Emphasis"/>
    <w:link w:val="Style_2_ch"/>
    <w:rPr>
      <w:i w:val="1"/>
    </w:rPr>
  </w:style>
  <w:style w:styleId="Style_2_ch" w:type="character">
    <w:name w:val="Emphasis"/>
    <w:link w:val="Style_2"/>
    <w:rPr>
      <w:i w:val="1"/>
    </w:rPr>
  </w:style>
  <w:style w:styleId="Style_5" w:type="paragraph">
    <w:name w:val="heading 1"/>
    <w:basedOn w:val="Style_19"/>
    <w:link w:val="Style_5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5_ch" w:type="character">
    <w:name w:val="heading 1"/>
    <w:basedOn w:val="Style_19_ch"/>
    <w:link w:val="Style_5"/>
    <w:rPr>
      <w:b w:val="1"/>
      <w:sz w:val="48"/>
    </w:rPr>
  </w:style>
  <w:style w:styleId="Style_15" w:type="paragraph">
    <w:name w:val="12345"/>
    <w:basedOn w:val="Style_19"/>
    <w:link w:val="Style_15_ch"/>
    <w:pPr>
      <w:widowControl w:val="1"/>
      <w:spacing w:line="360" w:lineRule="auto"/>
      <w:ind w:firstLine="709" w:left="0"/>
      <w:jc w:val="both"/>
    </w:pPr>
    <w:rPr>
      <w:sz w:val="28"/>
    </w:rPr>
  </w:style>
  <w:style w:styleId="Style_15_ch" w:type="character">
    <w:name w:val="12345"/>
    <w:basedOn w:val="Style_19_ch"/>
    <w:link w:val="Style_15"/>
    <w:rPr>
      <w:sz w:val="28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toc 1"/>
    <w:next w:val="Style_19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18" w:type="paragraph">
    <w:name w:val="futurismarkdown-paragraph"/>
    <w:basedOn w:val="Style_19"/>
    <w:link w:val="Style_18_ch"/>
    <w:pPr>
      <w:widowControl w:val="1"/>
      <w:spacing w:afterAutospacing="on" w:beforeAutospacing="on"/>
      <w:ind/>
    </w:pPr>
    <w:rPr>
      <w:sz w:val="24"/>
    </w:rPr>
  </w:style>
  <w:style w:styleId="Style_18_ch" w:type="character">
    <w:name w:val="futurismarkdown-paragraph"/>
    <w:basedOn w:val="Style_19_ch"/>
    <w:link w:val="Style_18"/>
    <w:rPr>
      <w:sz w:val="24"/>
    </w:rPr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26" w:type="paragraph">
    <w:name w:val="Default Paragraph Font"/>
    <w:link w:val="Style_26_ch"/>
  </w:style>
  <w:style w:styleId="Style_26_ch" w:type="character">
    <w:name w:val="Default Paragraph Font"/>
    <w:link w:val="Style_26"/>
  </w:style>
  <w:style w:styleId="Style_32" w:type="paragraph">
    <w:name w:val="annotation reference"/>
    <w:link w:val="Style_32_ch"/>
    <w:rPr>
      <w:sz w:val="16"/>
    </w:rPr>
  </w:style>
  <w:style w:styleId="Style_32_ch" w:type="character">
    <w:name w:val="annotation reference"/>
    <w:link w:val="Style_32"/>
    <w:rPr>
      <w:sz w:val="16"/>
    </w:rPr>
  </w:style>
  <w:style w:styleId="Style_33" w:type="paragraph">
    <w:name w:val="toc 9"/>
    <w:next w:val="Style_19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1" w:type="paragraph">
    <w:name w:val="footer"/>
    <w:basedOn w:val="Style_1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9_ch"/>
    <w:link w:val="Style_1"/>
  </w:style>
  <w:style w:styleId="Style_34" w:type="paragraph">
    <w:name w:val="toc 8"/>
    <w:next w:val="Style_19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12" w:type="paragraph">
    <w:name w:val="no-indent"/>
    <w:basedOn w:val="Style_19"/>
    <w:link w:val="Style_12_ch"/>
    <w:pPr>
      <w:widowControl w:val="1"/>
      <w:spacing w:afterAutospacing="on" w:beforeAutospacing="on"/>
      <w:ind/>
    </w:pPr>
    <w:rPr>
      <w:sz w:val="24"/>
    </w:rPr>
  </w:style>
  <w:style w:styleId="Style_12_ch" w:type="character">
    <w:name w:val="no-indent"/>
    <w:basedOn w:val="Style_19_ch"/>
    <w:link w:val="Style_12"/>
    <w:rPr>
      <w:sz w:val="24"/>
    </w:rPr>
  </w:style>
  <w:style w:styleId="Style_16" w:type="paragraph">
    <w:name w:val="Body Text Indent 2"/>
    <w:basedOn w:val="Style_19"/>
    <w:link w:val="Style_16_ch"/>
    <w:pPr>
      <w:spacing w:after="120" w:line="480" w:lineRule="auto"/>
      <w:ind w:firstLine="0" w:left="283"/>
    </w:pPr>
  </w:style>
  <w:style w:styleId="Style_16_ch" w:type="character">
    <w:name w:val="Body Text Indent 2"/>
    <w:basedOn w:val="Style_19_ch"/>
    <w:link w:val="Style_16"/>
  </w:style>
  <w:style w:styleId="Style_17" w:type="paragraph">
    <w:name w:val="Strong"/>
    <w:basedOn w:val="Style_26"/>
    <w:link w:val="Style_17_ch"/>
    <w:rPr>
      <w:b w:val="1"/>
    </w:rPr>
  </w:style>
  <w:style w:styleId="Style_17_ch" w:type="character">
    <w:name w:val="Strong"/>
    <w:basedOn w:val="Style_26_ch"/>
    <w:link w:val="Style_17"/>
    <w:rPr>
      <w:b w:val="1"/>
    </w:rPr>
  </w:style>
  <w:style w:styleId="Style_35" w:type="paragraph">
    <w:name w:val="toc 5"/>
    <w:next w:val="Style_19"/>
    <w:link w:val="Style_3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5_ch" w:type="character">
    <w:name w:val="toc 5"/>
    <w:link w:val="Style_35"/>
    <w:rPr>
      <w:rFonts w:ascii="XO Thames" w:hAnsi="XO Thames"/>
      <w:sz w:val="28"/>
    </w:rPr>
  </w:style>
  <w:style w:styleId="Style_36" w:type="paragraph">
    <w:name w:val="Balloon Text"/>
    <w:basedOn w:val="Style_19"/>
    <w:link w:val="Style_36_ch"/>
    <w:rPr>
      <w:rFonts w:ascii="Segoe UI" w:hAnsi="Segoe UI"/>
      <w:sz w:val="18"/>
    </w:rPr>
  </w:style>
  <w:style w:styleId="Style_36_ch" w:type="character">
    <w:name w:val="Balloon Text"/>
    <w:basedOn w:val="Style_19_ch"/>
    <w:link w:val="Style_36"/>
    <w:rPr>
      <w:rFonts w:ascii="Segoe UI" w:hAnsi="Segoe UI"/>
      <w:sz w:val="18"/>
    </w:rPr>
  </w:style>
  <w:style w:styleId="Style_37" w:type="paragraph">
    <w:name w:val="Subtitle"/>
    <w:next w:val="Style_19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38" w:type="paragraph">
    <w:name w:val="Title"/>
    <w:next w:val="Style_19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19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19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paragraph">
    <w:name w:val="align_left"/>
    <w:basedOn w:val="Style_19"/>
    <w:link w:val="Style_41_ch"/>
    <w:pPr>
      <w:widowControl w:val="1"/>
      <w:spacing w:afterAutospacing="on" w:beforeAutospacing="on"/>
      <w:ind/>
    </w:pPr>
    <w:rPr>
      <w:sz w:val="24"/>
    </w:rPr>
  </w:style>
  <w:style w:styleId="Style_41_ch" w:type="character">
    <w:name w:val="align_left"/>
    <w:basedOn w:val="Style_19_ch"/>
    <w:link w:val="Style_41"/>
    <w:rPr>
      <w:sz w:val="24"/>
    </w:rPr>
  </w:style>
  <w:style w:styleId="Style_14" w:type="table">
    <w:name w:val="Сетка таблицы1"/>
    <w:basedOn w:val="Style_3"/>
    <w:pPr>
      <w:spacing w:after="0" w:line="240" w:lineRule="auto"/>
      <w:ind/>
    </w:pPr>
    <w:rPr>
      <w:rFonts w:ascii="Calibri" w:hAnsi="Calibri"/>
    </w:r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" w:type="table">
    <w:name w:val="Table Grid"/>
    <w:basedOn w:val="Style_3"/>
    <w:pPr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3.png" Type="http://schemas.openxmlformats.org/officeDocument/2006/relationships/image"/>
  <Relationship Id="rId3" Target="media/2.jpeg" Type="http://schemas.openxmlformats.org/officeDocument/2006/relationships/image"/>
  <Relationship Id="rId2" Target="media/1.pn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2026-09-01T10:24:00Z</dcterms:modified>
</cp:coreProperties>
</file>