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ЧАСТНОЕ УЧРЕЖДЕНИЕ ВЫСШЕГО ОБРАЗОВАНИЯ</w:t>
      </w:r>
    </w:p>
    <w:p w14:paraId="02000000">
      <w:pPr>
        <w:ind/>
        <w:jc w:val="center"/>
        <w:rPr>
          <w:b w:val="1"/>
          <w:caps w:val="1"/>
          <w:sz w:val="28"/>
        </w:rPr>
      </w:pPr>
      <w:r>
        <w:rPr>
          <w:b w:val="1"/>
          <w:sz w:val="28"/>
        </w:rPr>
        <w:t>«МОСКОВСКАЯ АКАДЕМИЯ ПРЕДПРИНИМАТЕЛЬСТВА»</w:t>
      </w:r>
    </w:p>
    <w:p w14:paraId="03000000">
      <w:pPr>
        <w:ind/>
        <w:jc w:val="center"/>
        <w:rPr>
          <w:sz w:val="24"/>
        </w:rPr>
      </w:pPr>
    </w:p>
    <w:p w14:paraId="04000000">
      <w:pPr>
        <w:rPr>
          <w:b w:val="1"/>
          <w:sz w:val="24"/>
        </w:rPr>
      </w:pPr>
      <w:r>
        <w:rPr>
          <w:b w:val="1"/>
          <w:sz w:val="24"/>
        </w:rPr>
        <w:t xml:space="preserve">Факультет </w:t>
      </w:r>
      <w:r>
        <w:rPr>
          <w:b w:val="1"/>
          <w:sz w:val="24"/>
        </w:rPr>
        <w:t>_</w:t>
      </w:r>
      <w:r>
        <w:rPr>
          <w:sz w:val="24"/>
          <w:u w:val="single"/>
        </w:rPr>
        <w:t>Экономики</w:t>
      </w:r>
      <w:r>
        <w:rPr>
          <w:sz w:val="24"/>
          <w:u w:val="single"/>
        </w:rPr>
        <w:t>, управления и права</w:t>
      </w:r>
      <w:r>
        <w:rPr>
          <w:b w:val="1"/>
          <w:sz w:val="24"/>
        </w:rPr>
        <w:t>_______________________________________</w:t>
      </w:r>
    </w:p>
    <w:p w14:paraId="05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(наименование факультета)</w:t>
      </w:r>
    </w:p>
    <w:p w14:paraId="06000000">
      <w:pPr>
        <w:ind/>
        <w:jc w:val="center"/>
        <w:rPr>
          <w:sz w:val="24"/>
        </w:rPr>
      </w:pPr>
    </w:p>
    <w:p w14:paraId="07000000">
      <w:pPr>
        <w:rPr>
          <w:sz w:val="24"/>
          <w:vertAlign w:val="superscript"/>
        </w:rPr>
      </w:pPr>
      <w:r>
        <w:rPr>
          <w:b w:val="1"/>
          <w:sz w:val="24"/>
        </w:rPr>
        <w:t>Направление/специальность подготовки:</w:t>
      </w:r>
      <w:r>
        <w:rPr>
          <w:sz w:val="24"/>
        </w:rPr>
        <w:t xml:space="preserve"> _</w:t>
      </w:r>
      <w:r>
        <w:rPr>
          <w:sz w:val="24"/>
          <w:u w:val="single"/>
        </w:rPr>
        <w:t>44.03.01 Педагогическое образование______</w:t>
      </w:r>
      <w:r>
        <w:rPr>
          <w:color w:val="FFFFFF"/>
          <w:sz w:val="24"/>
          <w:u w:val="single"/>
        </w:rPr>
        <w:br/>
      </w:r>
      <w:r>
        <w:rPr>
          <w:sz w:val="24"/>
          <w:vertAlign w:val="superscript"/>
        </w:rPr>
        <w:t>(код и наименование направления /специальности подготовки)</w:t>
      </w:r>
    </w:p>
    <w:p w14:paraId="08000000">
      <w:pPr>
        <w:rPr>
          <w:sz w:val="24"/>
          <w:vertAlign w:val="superscript"/>
        </w:rPr>
      </w:pPr>
      <w:r>
        <w:rPr>
          <w:b w:val="1"/>
          <w:sz w:val="24"/>
        </w:rPr>
        <w:t>Профиль/специализация: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_____</w:t>
      </w:r>
      <w:r>
        <w:rPr>
          <w:sz w:val="24"/>
          <w:u w:val="single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>Физическая культура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>____________________________</w:t>
      </w:r>
      <w:r>
        <w:rPr>
          <w:color w:val="FFFFFF"/>
          <w:sz w:val="24"/>
          <w:u w:val="single"/>
        </w:rPr>
        <w:t xml:space="preserve">.                                                                         </w:t>
      </w:r>
      <w:r>
        <w:rPr>
          <w:sz w:val="24"/>
          <w:vertAlign w:val="superscript"/>
        </w:rPr>
        <w:t>(наименование профиля/специализации)</w:t>
      </w:r>
    </w:p>
    <w:p w14:paraId="09000000">
      <w:pPr>
        <w:rPr>
          <w:sz w:val="24"/>
          <w:vertAlign w:val="superscript"/>
        </w:rPr>
      </w:pPr>
      <w:r>
        <w:rPr>
          <w:b w:val="1"/>
          <w:sz w:val="24"/>
        </w:rPr>
        <w:t>Форма обучения:</w:t>
      </w:r>
      <w:r>
        <w:rPr>
          <w:sz w:val="24"/>
          <w:u w:val="single"/>
        </w:rPr>
        <w:t xml:space="preserve"> _____________________________________________________________              </w:t>
      </w:r>
    </w:p>
    <w:p w14:paraId="0A000000">
      <w:pPr>
        <w:ind/>
        <w:jc w:val="center"/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 xml:space="preserve">(очная, </w:t>
      </w:r>
      <w:r>
        <w:rPr>
          <w:sz w:val="24"/>
          <w:vertAlign w:val="superscript"/>
        </w:rPr>
        <w:t>очно-заочная</w:t>
      </w:r>
      <w:r>
        <w:rPr>
          <w:sz w:val="24"/>
          <w:vertAlign w:val="superscript"/>
        </w:rPr>
        <w:t>, заочная)</w:t>
      </w:r>
    </w:p>
    <w:p w14:paraId="0B000000">
      <w:pPr>
        <w:ind/>
        <w:jc w:val="center"/>
        <w:rPr>
          <w:b w:val="1"/>
          <w:sz w:val="28"/>
        </w:rPr>
      </w:pPr>
    </w:p>
    <w:p w14:paraId="0C000000">
      <w:pPr>
        <w:ind/>
        <w:jc w:val="center"/>
        <w:rPr>
          <w:b w:val="1"/>
          <w:sz w:val="28"/>
        </w:rPr>
      </w:pPr>
    </w:p>
    <w:p w14:paraId="0D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 xml:space="preserve">Отчет </w:t>
      </w:r>
    </w:p>
    <w:p w14:paraId="0E000000">
      <w:pPr>
        <w:ind/>
        <w:jc w:val="center"/>
        <w:rPr>
          <w:b w:val="1"/>
        </w:rPr>
      </w:pPr>
    </w:p>
    <w:p w14:paraId="0F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ПО УЧЕБНОЙ ПРАКТИКЕ</w:t>
      </w:r>
    </w:p>
    <w:p w14:paraId="10000000">
      <w:pPr>
        <w:ind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 xml:space="preserve">(вид практики) </w:t>
      </w:r>
    </w:p>
    <w:p w14:paraId="11000000">
      <w:pPr>
        <w:ind/>
        <w:jc w:val="center"/>
        <w:rPr>
          <w:sz w:val="28"/>
          <w:vertAlign w:val="superscript"/>
        </w:rPr>
      </w:pPr>
    </w:p>
    <w:p w14:paraId="12000000">
      <w:pPr>
        <w:ind/>
        <w:jc w:val="center"/>
        <w:rPr>
          <w:b w:val="1"/>
          <w:sz w:val="36"/>
          <w:vertAlign w:val="superscript"/>
        </w:rPr>
      </w:pPr>
      <w:r>
        <w:rPr>
          <w:b w:val="1"/>
          <w:sz w:val="36"/>
          <w:vertAlign w:val="superscript"/>
        </w:rPr>
        <w:t>технологическая</w:t>
      </w:r>
    </w:p>
    <w:p w14:paraId="13000000">
      <w:pPr>
        <w:ind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 xml:space="preserve"> </w:t>
      </w:r>
      <w:r>
        <w:rPr>
          <w:sz w:val="28"/>
          <w:vertAlign w:val="superscript"/>
        </w:rPr>
        <w:t xml:space="preserve">(тип практики) </w:t>
      </w:r>
    </w:p>
    <w:p w14:paraId="14000000">
      <w:pPr>
        <w:ind/>
        <w:jc w:val="center"/>
        <w:rPr>
          <w:b w:val="1"/>
          <w:caps w:val="1"/>
          <w:sz w:val="28"/>
        </w:rPr>
      </w:pPr>
    </w:p>
    <w:p w14:paraId="15000000">
      <w:pPr>
        <w:ind/>
        <w:jc w:val="center"/>
        <w:rPr>
          <w:b w:val="1"/>
          <w:caps w:val="1"/>
          <w:sz w:val="28"/>
        </w:rPr>
      </w:pPr>
    </w:p>
    <w:p w14:paraId="16000000">
      <w:pPr>
        <w:ind/>
        <w:jc w:val="center"/>
        <w:rPr>
          <w:b w:val="1"/>
          <w:caps w:val="1"/>
          <w:sz w:val="28"/>
        </w:rPr>
      </w:pPr>
    </w:p>
    <w:p w14:paraId="17000000">
      <w:pPr>
        <w:ind/>
        <w:jc w:val="center"/>
      </w:pPr>
    </w:p>
    <w:p w14:paraId="18000000">
      <w:pPr>
        <w:ind/>
        <w:jc w:val="center"/>
      </w:pPr>
    </w:p>
    <w:p w14:paraId="19000000">
      <w:pPr>
        <w:ind/>
        <w:jc w:val="center"/>
      </w:pPr>
    </w:p>
    <w:tbl>
      <w:tblPr>
        <w:tblStyle w:val="Style_1"/>
        <w:tblLayout w:type="fixed"/>
      </w:tblPr>
      <w:tblGrid>
        <w:gridCol w:w="2996"/>
        <w:gridCol w:w="3656"/>
        <w:gridCol w:w="466"/>
        <w:gridCol w:w="2237"/>
      </w:tblGrid>
      <w:tr>
        <w:trPr>
          <w:trHeight w:hRule="atLeast" w:val="629"/>
        </w:trPr>
        <w:tc>
          <w:tcPr>
            <w:tcW w:type="dxa" w:w="299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000000">
            <w:pPr>
              <w:tabs>
                <w:tab w:leader="none" w:pos="0" w:val="left"/>
              </w:tabs>
              <w:ind/>
              <w:rPr>
                <w:b w:val="1"/>
              </w:rPr>
            </w:pPr>
          </w:p>
          <w:p w14:paraId="1B000000">
            <w:pPr>
              <w:tabs>
                <w:tab w:leader="none" w:pos="0" w:val="left"/>
              </w:tabs>
              <w:ind/>
              <w:rPr>
                <w:b w:val="1"/>
              </w:rPr>
            </w:pPr>
          </w:p>
          <w:p w14:paraId="1C000000">
            <w:pPr>
              <w:tabs>
                <w:tab w:leader="none" w:pos="0" w:val="left"/>
              </w:tabs>
              <w:ind/>
              <w:rPr>
                <w:b w:val="1"/>
              </w:rPr>
            </w:pPr>
          </w:p>
          <w:p w14:paraId="1D000000">
            <w:pPr>
              <w:tabs>
                <w:tab w:leader="none" w:pos="0" w:val="left"/>
              </w:tabs>
              <w:ind/>
              <w:rPr>
                <w:b w:val="1"/>
              </w:rPr>
            </w:pPr>
            <w:r>
              <w:rPr>
                <w:b w:val="1"/>
              </w:rPr>
              <w:t>Обучающийся</w:t>
            </w:r>
          </w:p>
        </w:tc>
        <w:tc>
          <w:tcPr>
            <w:tcW w:type="dxa" w:w="3656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E000000">
            <w:r>
              <w:t> </w:t>
            </w:r>
          </w:p>
        </w:tc>
        <w:tc>
          <w:tcPr>
            <w:tcW w:type="dxa" w:w="46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00000">
            <w:pPr>
              <w:ind w:firstLine="200" w:left="0"/>
            </w:pPr>
            <w:r>
              <w:t> </w:t>
            </w:r>
          </w:p>
        </w:tc>
        <w:tc>
          <w:tcPr>
            <w:tcW w:type="dxa" w:w="2237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0000000">
            <w:pPr>
              <w:ind/>
              <w:jc w:val="center"/>
            </w:pPr>
            <w:r>
              <w:t> </w:t>
            </w:r>
          </w:p>
        </w:tc>
      </w:tr>
      <w:tr>
        <w:trPr>
          <w:trHeight w:hRule="atLeast" w:val="195"/>
        </w:trPr>
        <w:tc>
          <w:tcPr>
            <w:tcW w:type="dxa" w:w="299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00000">
            <w:pPr>
              <w:ind/>
              <w:jc w:val="right"/>
              <w:rPr>
                <w:b w:val="1"/>
              </w:rPr>
            </w:pPr>
          </w:p>
        </w:tc>
        <w:tc>
          <w:tcPr>
            <w:tcW w:type="dxa" w:w="3656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2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(ФИО)</w:t>
            </w:r>
          </w:p>
        </w:tc>
        <w:tc>
          <w:tcPr>
            <w:tcW w:type="dxa" w:w="46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3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237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</w:tr>
    </w:tbl>
    <w:p w14:paraId="25000000">
      <w:pPr>
        <w:ind/>
        <w:jc w:val="center"/>
        <w:rPr>
          <w:b w:val="1"/>
          <w:sz w:val="24"/>
        </w:rPr>
      </w:pPr>
    </w:p>
    <w:p w14:paraId="26000000">
      <w:pPr>
        <w:ind/>
        <w:jc w:val="center"/>
        <w:rPr>
          <w:b w:val="1"/>
          <w:sz w:val="24"/>
        </w:rPr>
      </w:pPr>
    </w:p>
    <w:p w14:paraId="27000000">
      <w:pPr>
        <w:ind/>
        <w:jc w:val="center"/>
        <w:rPr>
          <w:b w:val="1"/>
          <w:sz w:val="24"/>
        </w:rPr>
      </w:pPr>
    </w:p>
    <w:p w14:paraId="28000000">
      <w:pPr>
        <w:ind/>
        <w:jc w:val="center"/>
        <w:rPr>
          <w:b w:val="1"/>
          <w:sz w:val="24"/>
        </w:rPr>
      </w:pPr>
    </w:p>
    <w:p w14:paraId="29000000">
      <w:pPr>
        <w:ind/>
        <w:jc w:val="center"/>
        <w:rPr>
          <w:b w:val="1"/>
          <w:sz w:val="24"/>
        </w:rPr>
      </w:pPr>
    </w:p>
    <w:p w14:paraId="2A000000">
      <w:pPr>
        <w:ind/>
        <w:jc w:val="center"/>
        <w:rPr>
          <w:b w:val="1"/>
          <w:sz w:val="24"/>
        </w:rPr>
      </w:pPr>
    </w:p>
    <w:p w14:paraId="2B000000">
      <w:pPr>
        <w:ind/>
        <w:jc w:val="center"/>
        <w:rPr>
          <w:b w:val="1"/>
          <w:sz w:val="24"/>
        </w:rPr>
      </w:pPr>
    </w:p>
    <w:p w14:paraId="2C000000">
      <w:pPr>
        <w:ind/>
        <w:jc w:val="center"/>
        <w:rPr>
          <w:b w:val="1"/>
          <w:sz w:val="24"/>
        </w:rPr>
      </w:pPr>
    </w:p>
    <w:p w14:paraId="2D000000">
      <w:pPr>
        <w:ind/>
        <w:jc w:val="center"/>
        <w:rPr>
          <w:b w:val="1"/>
          <w:sz w:val="24"/>
        </w:rPr>
      </w:pPr>
    </w:p>
    <w:p w14:paraId="2E000000">
      <w:pPr>
        <w:ind/>
        <w:jc w:val="center"/>
        <w:rPr>
          <w:b w:val="1"/>
          <w:sz w:val="24"/>
        </w:rPr>
      </w:pPr>
    </w:p>
    <w:p w14:paraId="2F000000">
      <w:pPr>
        <w:ind/>
        <w:jc w:val="center"/>
        <w:rPr>
          <w:b w:val="1"/>
          <w:sz w:val="24"/>
        </w:rPr>
      </w:pPr>
    </w:p>
    <w:p w14:paraId="30000000">
      <w:pPr>
        <w:ind/>
        <w:jc w:val="center"/>
        <w:rPr>
          <w:b w:val="1"/>
          <w:sz w:val="24"/>
        </w:rPr>
      </w:pPr>
    </w:p>
    <w:p w14:paraId="31000000">
      <w:pPr>
        <w:ind/>
        <w:jc w:val="center"/>
        <w:rPr>
          <w:b w:val="1"/>
          <w:sz w:val="24"/>
        </w:rPr>
      </w:pPr>
    </w:p>
    <w:p w14:paraId="32000000">
      <w:pPr>
        <w:ind/>
        <w:jc w:val="center"/>
        <w:rPr>
          <w:b w:val="1"/>
          <w:sz w:val="24"/>
        </w:rPr>
      </w:pPr>
    </w:p>
    <w:p w14:paraId="33000000">
      <w:pPr>
        <w:ind/>
        <w:jc w:val="center"/>
        <w:rPr>
          <w:b w:val="1"/>
          <w:sz w:val="24"/>
        </w:rPr>
      </w:pPr>
    </w:p>
    <w:p w14:paraId="34000000">
      <w:pPr>
        <w:ind/>
        <w:jc w:val="center"/>
        <w:rPr>
          <w:b w:val="1"/>
          <w:sz w:val="24"/>
        </w:rPr>
      </w:pPr>
    </w:p>
    <w:p w14:paraId="35000000">
      <w:pPr>
        <w:ind/>
        <w:jc w:val="center"/>
        <w:rPr>
          <w:b w:val="1"/>
          <w:sz w:val="24"/>
        </w:rPr>
      </w:pPr>
    </w:p>
    <w:p w14:paraId="36000000">
      <w:pPr>
        <w:ind/>
        <w:jc w:val="center"/>
        <w:rPr>
          <w:b w:val="1"/>
          <w:sz w:val="24"/>
        </w:rPr>
      </w:pPr>
    </w:p>
    <w:p w14:paraId="37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Москва 20г.</w:t>
      </w:r>
    </w:p>
    <w:p w14:paraId="38000000">
      <w:pPr>
        <w:ind/>
        <w:jc w:val="center"/>
        <w:rPr>
          <w:b w:val="1"/>
          <w:sz w:val="24"/>
        </w:rPr>
      </w:pPr>
    </w:p>
    <w:p w14:paraId="39000000">
      <w:pPr>
        <w:ind/>
        <w:jc w:val="center"/>
        <w:rPr>
          <w:b w:val="1"/>
          <w:spacing w:val="-1"/>
          <w:sz w:val="24"/>
        </w:rPr>
      </w:pPr>
      <w:bookmarkStart w:id="1" w:name="_GoBack"/>
      <w:bookmarkEnd w:id="1"/>
      <w:r>
        <w:rPr>
          <w:b w:val="1"/>
          <w:sz w:val="24"/>
        </w:rPr>
        <w:t xml:space="preserve">Практические кейсы-задачи, необходимые для оценки знаний, умений, навыков и (или) опыта деятельности по итогам </w:t>
      </w:r>
      <w:r>
        <w:rPr>
          <w:b w:val="1"/>
          <w:spacing w:val="-1"/>
          <w:sz w:val="24"/>
        </w:rPr>
        <w:t>практики</w:t>
      </w:r>
    </w:p>
    <w:p w14:paraId="3A000000">
      <w:pPr>
        <w:ind/>
        <w:jc w:val="center"/>
        <w:rPr>
          <w:b w:val="1"/>
          <w:spacing w:val="-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0"/>
        <w:gridCol w:w="7940"/>
      </w:tblGrid>
      <w:tr>
        <w:trPr>
          <w:trHeight w:hRule="atLeast" w:val="157"/>
          <w:tblHeader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№ </w:t>
            </w: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Подробные ответы </w:t>
            </w:r>
            <w:r>
              <w:rPr>
                <w:b w:val="1"/>
                <w:sz w:val="24"/>
              </w:rPr>
              <w:t>обучающегося</w:t>
            </w:r>
            <w:r>
              <w:rPr>
                <w:b w:val="1"/>
                <w:sz w:val="24"/>
              </w:rPr>
              <w:t xml:space="preserve"> на практические кейсы-задачи</w:t>
            </w:r>
          </w:p>
        </w:tc>
      </w:tr>
      <w:tr>
        <w:trPr>
          <w:trHeight w:hRule="atLeast" w:val="550"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№1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1.П</w:t>
            </w:r>
            <w:r>
              <w:rPr>
                <w:sz w:val="24"/>
              </w:rPr>
              <w:t>редпосылки и периоды создания системы физического воспитания в школьн</w:t>
            </w:r>
            <w:r>
              <w:rPr>
                <w:sz w:val="24"/>
              </w:rPr>
              <w:t>ом</w:t>
            </w:r>
            <w:r>
              <w:rPr>
                <w:sz w:val="24"/>
              </w:rPr>
              <w:t xml:space="preserve"> образовани</w:t>
            </w:r>
            <w:r>
              <w:rPr>
                <w:sz w:val="24"/>
              </w:rPr>
              <w:t>и</w:t>
            </w:r>
          </w:p>
          <w:p w14:paraId="3F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Предпосылки</w:t>
            </w:r>
            <w:r>
              <w:rPr>
                <w:sz w:val="24"/>
              </w:rPr>
              <w:t>:</w:t>
            </w:r>
          </w:p>
          <w:p w14:paraId="40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 xml:space="preserve">Вторая половина XIX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начало XX века</w:t>
            </w:r>
            <w:r>
              <w:rPr>
                <w:sz w:val="24"/>
              </w:rPr>
              <w:t xml:space="preserve">. В этот период в европейских странах активно создаются национальные системы физического воспитания, а в России появляются фундаментальные работы по научному обоснованию педагогических и </w:t>
            </w:r>
            <w:r>
              <w:rPr>
                <w:sz w:val="24"/>
              </w:rPr>
              <w:t>естественно-научных</w:t>
            </w:r>
            <w:r>
              <w:rPr>
                <w:sz w:val="24"/>
              </w:rPr>
              <w:t xml:space="preserve"> основ физического воспитания. </w:t>
            </w:r>
          </w:p>
          <w:p w14:paraId="41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>Озабоченность общественности физическим состоянием молодёжи</w:t>
            </w:r>
            <w:r>
              <w:rPr>
                <w:sz w:val="24"/>
              </w:rPr>
              <w:t>. Передовая часть общества искала новые формы, средства и методы в физическом воспитании и спорте. </w:t>
            </w:r>
          </w:p>
          <w:p w14:paraId="42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>Необходимость подготовки физически крепкого молодого поколения</w:t>
            </w:r>
            <w:r>
              <w:rPr>
                <w:sz w:val="24"/>
              </w:rPr>
              <w:t>. Система физического воспитания должна была способствовать гармоничному развитию физических и духовных сил. </w:t>
            </w:r>
          </w:p>
          <w:p w14:paraId="43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Периоды</w:t>
            </w:r>
            <w:r>
              <w:rPr>
                <w:sz w:val="24"/>
              </w:rPr>
              <w:t>:</w:t>
            </w:r>
          </w:p>
          <w:p w14:paraId="44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1927 год</w:t>
            </w:r>
            <w:r>
              <w:rPr>
                <w:sz w:val="24"/>
              </w:rPr>
              <w:t>. Утверждены первые обязательные школьные программы по физической культуре для школ I и II ступени. В них были выделены цели, задачи, средства и методы физического воспитания, ориентировочные учебные нормативы. </w:t>
            </w:r>
          </w:p>
          <w:p w14:paraId="45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1932–1988 годы</w:t>
            </w:r>
            <w:r>
              <w:rPr>
                <w:sz w:val="24"/>
              </w:rPr>
              <w:t>. Содержание средств физического воспитания в общеобразовательных школах и других учебных заведениях тесно увязывалось с перечнем контрольных упражнений, входящих в комплекс ГТО. Он был провозглашён программной и нормативной основой советской системы физического воспитания. </w:t>
            </w:r>
          </w:p>
          <w:p w14:paraId="46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Конец 1940-х — начало 1950-х годов</w:t>
            </w:r>
            <w:r>
              <w:rPr>
                <w:sz w:val="24"/>
              </w:rPr>
              <w:t>. Школьное физическое воспитание было переориентировано на спортивную подготовку, так как советские спортсмены начали выступать на чемпионатах Европы, мира, Олимпийских играх. </w:t>
            </w:r>
          </w:p>
          <w:p w14:paraId="47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С 1970-х годов</w:t>
            </w:r>
            <w:r>
              <w:rPr>
                <w:sz w:val="24"/>
              </w:rPr>
              <w:t>. Направленность школьной физической культуры изменилась: от решения преимущественно образовательных задач к постановке и решению оздоровительных задач путём развития основных физических качеств. </w:t>
            </w:r>
          </w:p>
          <w:p w14:paraId="48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2.В</w:t>
            </w:r>
            <w:r>
              <w:rPr>
                <w:sz w:val="24"/>
              </w:rPr>
              <w:t xml:space="preserve"> основе создания системы физического воспитания в общем школьном образовании</w:t>
            </w:r>
            <w:r>
              <w:rPr>
                <w:sz w:val="24"/>
              </w:rPr>
              <w:t xml:space="preserve"> лежит:</w:t>
            </w:r>
          </w:p>
          <w:p w14:paraId="49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Всестороннее развитие личности</w:t>
            </w:r>
            <w:r>
              <w:rPr>
                <w:sz w:val="24"/>
              </w:rPr>
              <w:t>. Применение средств, которые обеспечивают эффект наибольшего всестороннего физического развития (пропорциональное развитие всех частей тела, основных мышечных групп и физических качеств). </w:t>
            </w:r>
          </w:p>
          <w:p w14:paraId="4A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Связь физического воспитания с трудовой и военной практикой</w:t>
            </w:r>
            <w:r>
              <w:rPr>
                <w:sz w:val="24"/>
              </w:rPr>
              <w:t>. Использование средств, которые наиболее эффективно готовят детей школьного возраста к предстоящей трудовой и военной деятельности</w:t>
            </w:r>
          </w:p>
          <w:p w14:paraId="4B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Оздоровительная направленность</w:t>
            </w:r>
            <w:r>
              <w:rPr>
                <w:sz w:val="24"/>
              </w:rPr>
              <w:t xml:space="preserve">. Применение средств, </w:t>
            </w:r>
            <w:r>
              <w:rPr>
                <w:sz w:val="24"/>
              </w:rPr>
              <w:t>обладающих наибольшей оздоровительной, гигиенической и профилактической полезностью, то есть эффективных для укрепления здоровья и обеспечения нормального функционирования всех систем организма. </w:t>
            </w:r>
          </w:p>
          <w:p w14:paraId="4C000000">
            <w:pPr>
              <w:widowControl w:val="1"/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Основная цель физического воспитания в школе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 xml:space="preserve">всестороннее и гармоничное развитие личности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>, помощь им в достижении физического совершенства, формировании, укреплении и сохранении здоровья, а также подготовка к будущей профессиональной деятельности.</w:t>
            </w:r>
          </w:p>
          <w:p w14:paraId="4D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3.Н</w:t>
            </w:r>
            <w:r>
              <w:rPr>
                <w:sz w:val="24"/>
              </w:rPr>
              <w:t>еобходимость преобразования системы физического воспитания в системе школьного образования вызвана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</w:p>
          <w:p w14:paraId="4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Низкий уровень физической подготовленности и физического развития учащихся</w:t>
            </w:r>
            <w:r>
              <w:rPr>
                <w:sz w:val="24"/>
              </w:rPr>
              <w:t>. Реальный объём двигательной активности не обеспечивает полноценного развития и укрепления здоровья подрастающего поколения.</w:t>
            </w:r>
          </w:p>
          <w:p w14:paraId="4F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Недостаточное внимание к формированию специальных знаний и интеллектуального компонента физической культуры личности школьников</w:t>
            </w:r>
            <w:r>
              <w:rPr>
                <w:sz w:val="24"/>
              </w:rPr>
              <w:t>. Занятия по физической культуре часто превращаются в оздоровительные и развлекательные мероприятия, а не в образовательный процесс.</w:t>
            </w:r>
          </w:p>
          <w:p w14:paraId="50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Слабое владение учителями физической культуры современными педагогическими и </w:t>
            </w:r>
            <w:r>
              <w:rPr>
                <w:sz w:val="24"/>
              </w:rPr>
              <w:t>здоровьесберегающими</w:t>
            </w:r>
            <w:r>
              <w:rPr>
                <w:sz w:val="24"/>
              </w:rPr>
              <w:t xml:space="preserve"> технологиями</w:t>
            </w:r>
            <w:r>
              <w:rPr>
                <w:sz w:val="24"/>
              </w:rPr>
              <w:t>.</w:t>
            </w:r>
          </w:p>
          <w:p w14:paraId="51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Недостаточный уровень обеспечения учебного процесса по физическому воспитанию</w:t>
            </w:r>
            <w:r>
              <w:rPr>
                <w:sz w:val="24"/>
              </w:rPr>
              <w:t> (учебно-методическое, медицинское и материально-техническое)</w:t>
            </w:r>
          </w:p>
          <w:p w14:paraId="52000000">
            <w:pPr>
              <w:spacing w:line="276" w:lineRule="auto"/>
              <w:ind w:firstLine="709" w:left="0"/>
              <w:jc w:val="both"/>
              <w:rPr>
                <w:color w:val="333333"/>
                <w:sz w:val="24"/>
                <w:highlight w:val="white"/>
              </w:rPr>
            </w:pPr>
            <w:r>
              <w:rPr>
                <w:sz w:val="24"/>
              </w:rPr>
              <w:t>4.Основные отличия системы дополнительного спортивного образования от системы физического воспитания в общеобразовательной школе</w:t>
            </w:r>
            <w:r>
              <w:rPr>
                <w:color w:val="333333"/>
                <w:sz w:val="24"/>
                <w:highlight w:val="white"/>
              </w:rPr>
              <w:t xml:space="preserve"> заключаются в целях, задачах, методах и подходах, а также в структуре и организации</w:t>
            </w:r>
          </w:p>
          <w:p w14:paraId="53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Цели и задачи</w:t>
            </w:r>
          </w:p>
          <w:p w14:paraId="54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Система дополнительного спортивного образования</w:t>
            </w:r>
            <w:r>
              <w:rPr>
                <w:sz w:val="24"/>
              </w:rPr>
              <w:t> направлена на подготовку учащихся к спортивным достижениям, развитие физических и психических качеств. </w:t>
            </w:r>
            <w:r>
              <w:rPr>
                <w:sz w:val="24"/>
              </w:rPr>
              <w:t>Система физического воспитания в общеобразовательной школе</w:t>
            </w:r>
            <w:r>
              <w:rPr>
                <w:sz w:val="24"/>
              </w:rPr>
              <w:t xml:space="preserve"> ориентирована на всестороннее физическое развитие учащихся, укрепление здоровья и формирование двигательных навыков.  </w:t>
            </w:r>
          </w:p>
          <w:p w14:paraId="55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Методы и подходы</w:t>
            </w:r>
          </w:p>
          <w:p w14:paraId="56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Некоторые методы и подходы, которые используются в дополнительном спортивном образовании:</w:t>
            </w:r>
          </w:p>
          <w:p w14:paraId="57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Спортивно-ориентированное обучение</w:t>
            </w:r>
            <w:r>
              <w:rPr>
                <w:sz w:val="24"/>
              </w:rPr>
              <w:t>. Углублённое изучение технических элементов видов спорта, оценка личных способностей в условиях соревнований.</w:t>
            </w:r>
          </w:p>
          <w:p w14:paraId="58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Личностно-ориентированное обучение</w:t>
            </w:r>
            <w:r>
              <w:rPr>
                <w:sz w:val="24"/>
              </w:rPr>
              <w:t>. Совместная деятельность обучающегося и педагога, развитие познавательного интереса в области физической культуры и спорта.</w:t>
            </w:r>
          </w:p>
          <w:p w14:paraId="59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Дифференцированное обучение</w:t>
            </w:r>
            <w:r>
              <w:rPr>
                <w:sz w:val="24"/>
              </w:rPr>
              <w:t>. Применение двигательных тестов и практико-ориентированных заданий с учётом уровня физической подготовленности и возрастной категории обучающихся.</w:t>
            </w:r>
          </w:p>
          <w:p w14:paraId="5A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 В системе физического воспитания в общеобразовательной школе также используются, например, игровые методы, методы строго регламентированного упражнения, методы наглядного восприятия.  </w:t>
            </w:r>
          </w:p>
          <w:p w14:paraId="5B000000">
            <w:pPr>
              <w:widowControl w:val="1"/>
              <w:spacing w:line="276" w:lineRule="auto"/>
              <w:ind w:firstLine="709" w:left="0"/>
              <w:jc w:val="both"/>
              <w:outlineLvl w:val="2"/>
              <w:rPr>
                <w:sz w:val="24"/>
              </w:rPr>
            </w:pPr>
            <w:r>
              <w:rPr>
                <w:sz w:val="24"/>
              </w:rPr>
              <w:t>Структура и организация</w:t>
            </w:r>
          </w:p>
          <w:p w14:paraId="5C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Дополнительное спортивное образование</w:t>
            </w:r>
            <w:r>
              <w:rPr>
                <w:sz w:val="24"/>
              </w:rPr>
              <w:t> часто реализуется в учреждениях дополнительного образования, например, в спортивных школах. </w:t>
            </w:r>
            <w:r>
              <w:rPr>
                <w:sz w:val="24"/>
              </w:rPr>
              <w:t>Физическое воспитание в общеобразовательной школе</w:t>
            </w:r>
            <w:r>
              <w:rPr>
                <w:sz w:val="24"/>
              </w:rPr>
              <w:t> включает:</w:t>
            </w:r>
          </w:p>
          <w:p w14:paraId="5D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Уроки физической культуры</w:t>
            </w:r>
            <w:r>
              <w:rPr>
                <w:sz w:val="24"/>
              </w:rPr>
              <w:t> — обязательные занятия, предусмотренные учебными планами.</w:t>
            </w:r>
          </w:p>
          <w:p w14:paraId="5E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Внеклассную работу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физкультурно-оздоровительную и спортивно-массовую деятельность во внеурочное время.</w:t>
            </w:r>
          </w:p>
          <w:p w14:paraId="5F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Общешкольные физкультурно-массовые мероприятия</w:t>
            </w:r>
            <w:r>
              <w:rPr>
                <w:sz w:val="24"/>
              </w:rPr>
              <w:t> — экскурсии, походы, праздники.</w:t>
            </w:r>
          </w:p>
          <w:p w14:paraId="60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5.П</w:t>
            </w:r>
            <w:r>
              <w:rPr>
                <w:sz w:val="24"/>
              </w:rPr>
              <w:t>редмет, цели и задачи физического воспитания в системе школьного образования</w:t>
            </w:r>
            <w:r>
              <w:rPr>
                <w:sz w:val="24"/>
              </w:rPr>
              <w:t>:</w:t>
            </w:r>
          </w:p>
          <w:p w14:paraId="61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Предмет физического воспитания в школе</w:t>
            </w:r>
            <w:r>
              <w:rPr>
                <w:sz w:val="24"/>
              </w:rPr>
              <w:t> -</w:t>
            </w:r>
            <w:r>
              <w:rPr>
                <w:sz w:val="24"/>
              </w:rPr>
              <w:t> двигательная активность человека с обще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развивающей направленностью. </w:t>
            </w:r>
            <w:r>
              <w:rPr>
                <w:sz w:val="24"/>
              </w:rPr>
              <w:t xml:space="preserve"> </w:t>
            </w:r>
          </w:p>
          <w:p w14:paraId="62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 физического воспитания</w:t>
            </w:r>
            <w:r>
              <w:rPr>
                <w:sz w:val="24"/>
              </w:rPr>
              <w:t> в школе 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 содействовать всестороннему развитию личности посредством формирования физической культуры школьника. В это понятие входят крепкое здоровье, хорошее физическое развитие, оптимальный уровень двигательных способностей, знания и навыки в области физической культуры, мотивы и освоенные способы осуществлять физкультурно-оздоровительную и спортивную деятельность. </w:t>
            </w:r>
          </w:p>
          <w:p w14:paraId="63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адачи физического воспитания школьников</w:t>
            </w:r>
            <w:r>
              <w:rPr>
                <w:sz w:val="24"/>
              </w:rPr>
              <w:t>:</w:t>
            </w:r>
          </w:p>
          <w:p w14:paraId="64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Укрепление здоровья</w:t>
            </w:r>
            <w:r>
              <w:rPr>
                <w:sz w:val="24"/>
              </w:rPr>
              <w:t> и закаливание организма школьников, содействие их правильному физическому развитию и повышению работоспособности.</w:t>
            </w:r>
          </w:p>
          <w:p w14:paraId="65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и совершенствование двигательных навыков и умений</w:t>
            </w:r>
            <w:r>
              <w:rPr>
                <w:sz w:val="24"/>
              </w:rPr>
              <w:t> и сообщение связанных с этим знаний.</w:t>
            </w:r>
          </w:p>
          <w:p w14:paraId="66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Развитие основных двигательных качеств</w:t>
            </w:r>
            <w:r>
              <w:rPr>
                <w:sz w:val="24"/>
              </w:rPr>
              <w:t>. К ним относятся сила, быстрота, выносливость, гибкость и ловкость.</w:t>
            </w:r>
          </w:p>
          <w:p w14:paraId="67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привычки и устойчивого интереса</w:t>
            </w:r>
            <w:r>
              <w:rPr>
                <w:sz w:val="24"/>
              </w:rPr>
              <w:t> к систематическим занятиям физическими упражнениями.</w:t>
            </w:r>
          </w:p>
          <w:p w14:paraId="68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гигиенических навыков</w:t>
            </w:r>
            <w:r>
              <w:rPr>
                <w:sz w:val="24"/>
              </w:rPr>
              <w:t>, сообщение знаний в области физических упражнений и закаливания.</w:t>
            </w:r>
          </w:p>
          <w:p w14:paraId="69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организаторских навыков</w:t>
            </w:r>
            <w:r>
              <w:rPr>
                <w:sz w:val="24"/>
              </w:rPr>
              <w:t>, подготовка общественного физкультурного актива, то есть включение в активную физкультурную и спортивную деятельность.</w:t>
            </w:r>
          </w:p>
          <w:p w14:paraId="6A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таких нравственных качеств</w:t>
            </w:r>
            <w:r>
              <w:rPr>
                <w:sz w:val="24"/>
              </w:rPr>
              <w:t>, как организованность, дисциплинированность и ответственность.</w:t>
            </w:r>
          </w:p>
          <w:p w14:paraId="6B000000">
            <w:pPr>
              <w:widowControl w:val="1"/>
              <w:numPr>
                <w:ilvl w:val="0"/>
                <w:numId w:val="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трудолюбия</w:t>
            </w:r>
            <w:r>
              <w:rPr>
                <w:sz w:val="24"/>
              </w:rPr>
              <w:t>, активности, инициативности, эстетических потребностей и взглядов.</w:t>
            </w:r>
          </w:p>
        </w:tc>
      </w:tr>
      <w:tr>
        <w:trPr>
          <w:trHeight w:hRule="atLeast" w:val="551"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№2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1. Характеристика  организационно-правовой формы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бразовательного учреждения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:</w:t>
            </w:r>
          </w:p>
          <w:p w14:paraId="6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Организационно-правовая форма: </w:t>
            </w:r>
            <w:r>
              <w:rPr>
                <w:sz w:val="24"/>
              </w:rPr>
              <w:t>ОКОПФ: </w:t>
            </w:r>
            <w:r>
              <w:rPr>
                <w:rStyle w:val="Style_2_ch"/>
                <w:sz w:val="24"/>
              </w:rPr>
              <w:t>75401</w:t>
            </w:r>
            <w:r>
              <w:rPr>
                <w:sz w:val="24"/>
              </w:rPr>
              <w:t> - Муниципальные автономные учреждения</w:t>
            </w:r>
          </w:p>
          <w:p w14:paraId="6F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ОКФС: </w:t>
            </w:r>
            <w:r>
              <w:rPr>
                <w:rStyle w:val="Style_2_ch"/>
              </w:rPr>
              <w:t>14</w:t>
            </w:r>
            <w:r>
              <w:t> - Муниципальная собственность</w:t>
            </w:r>
          </w:p>
          <w:p w14:paraId="70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ОКОГУ: </w:t>
            </w:r>
            <w:r>
              <w:rPr>
                <w:rStyle w:val="Style_2_ch"/>
              </w:rPr>
              <w:t>4210007</w:t>
            </w:r>
            <w:r>
              <w:t> - Муниципальные организации</w:t>
            </w:r>
          </w:p>
          <w:p w14:paraId="71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Организационно-правовая форма муниципального общеобразовательного учреждения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 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униципальные автономные учреждения. Код по ОКОПФ — 75401.  </w:t>
            </w:r>
          </w:p>
          <w:p w14:paraId="72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Учреждение находится в ведении Управления образования администрации Орехово-Зуевского городского округа Московской области. Основной вид деятельности — образование среднее общее.</w:t>
            </w:r>
          </w:p>
          <w:p w14:paraId="73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2. Характеристика  сфера деятельности образовательного учреждения </w:t>
            </w:r>
          </w:p>
          <w:p w14:paraId="74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Муниципальное общеобразовательное учреждение «</w:t>
            </w:r>
            <w:r>
              <w:rPr>
                <w:rStyle w:val="Style_4_ch"/>
                <w:b w:val="0"/>
                <w:sz w:val="24"/>
              </w:rPr>
              <w:t>Давыдовская</w:t>
            </w:r>
            <w:r>
              <w:rPr>
                <w:rStyle w:val="Style_4_ch"/>
                <w:b w:val="0"/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 — государственное учреждение, расположенное в Московской области. Основано 15 августа 2001 года.  </w:t>
            </w:r>
          </w:p>
          <w:p w14:paraId="75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Основной вид деятельности</w:t>
            </w:r>
            <w:r>
              <w:rPr>
                <w:sz w:val="24"/>
              </w:rPr>
              <w:t xml:space="preserve"> по ОКВЭД — 85.14 «Образование среднее общее».  </w:t>
            </w:r>
          </w:p>
          <w:p w14:paraId="76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Дополнительные виды деятельности</w:t>
            </w:r>
            <w:r>
              <w:rPr>
                <w:sz w:val="24"/>
              </w:rPr>
              <w:t> включают:</w:t>
            </w:r>
          </w:p>
          <w:p w14:paraId="77000000">
            <w:pPr>
              <w:widowControl w:val="1"/>
              <w:numPr>
                <w:ilvl w:val="0"/>
                <w:numId w:val="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дошкольное (85.11);</w:t>
            </w:r>
          </w:p>
          <w:p w14:paraId="78000000">
            <w:pPr>
              <w:widowControl w:val="1"/>
              <w:numPr>
                <w:ilvl w:val="0"/>
                <w:numId w:val="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начальное общее (85.12);</w:t>
            </w:r>
          </w:p>
          <w:p w14:paraId="79000000">
            <w:pPr>
              <w:widowControl w:val="1"/>
              <w:numPr>
                <w:ilvl w:val="0"/>
                <w:numId w:val="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основное общее (85.13);</w:t>
            </w:r>
          </w:p>
          <w:p w14:paraId="7A000000">
            <w:pPr>
              <w:widowControl w:val="1"/>
              <w:numPr>
                <w:ilvl w:val="0"/>
                <w:numId w:val="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дополнительное детей и взрослых (85.41);</w:t>
            </w:r>
          </w:p>
          <w:p w14:paraId="7B000000">
            <w:pPr>
              <w:widowControl w:val="1"/>
              <w:numPr>
                <w:ilvl w:val="0"/>
                <w:numId w:val="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услуг по дневному уходу за детьми (88.91).</w:t>
            </w:r>
          </w:p>
          <w:p w14:paraId="7C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rStyle w:val="Style_4_ch"/>
                <w:b w:val="0"/>
                <w:sz w:val="24"/>
              </w:rPr>
              <w:t>Юридический адрес</w:t>
            </w:r>
            <w:r>
              <w:rPr>
                <w:sz w:val="24"/>
              </w:rPr>
              <w:t>: 142641, Московская область, Орехово-Зуевский городской округ, деревня Давыдово, улица Заводская, дом 30. </w:t>
            </w:r>
            <w:r>
              <w:rPr>
                <w:rStyle w:val="Style_4_ch"/>
                <w:b w:val="0"/>
                <w:sz w:val="24"/>
              </w:rPr>
              <w:t xml:space="preserve"> Учредитель</w:t>
            </w:r>
            <w:r>
              <w:rPr>
                <w:sz w:val="24"/>
              </w:rPr>
              <w:t xml:space="preserve">: Управление образования Администрации Орехово-Зуевского городского округа Московской области.  </w:t>
            </w:r>
          </w:p>
          <w:p w14:paraId="7D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Руководитель</w:t>
            </w:r>
            <w:r>
              <w:rPr>
                <w:sz w:val="24"/>
              </w:rPr>
              <w:t xml:space="preserve">: директор Орлова Наталья Алексеевна (с 4 марта 2022 года).  </w:t>
            </w:r>
          </w:p>
          <w:p w14:paraId="7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Некоторые особенности деятельности</w:t>
            </w:r>
            <w:r>
              <w:rPr>
                <w:sz w:val="24"/>
              </w:rPr>
              <w:t>:</w:t>
            </w:r>
          </w:p>
          <w:p w14:paraId="7F000000">
            <w:pPr>
              <w:widowControl w:val="1"/>
              <w:numPr>
                <w:ilvl w:val="0"/>
                <w:numId w:val="5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учебном процессе используются современные образовательные технологии, в том числе информационные;</w:t>
            </w:r>
          </w:p>
          <w:p w14:paraId="80000000">
            <w:pPr>
              <w:widowControl w:val="1"/>
              <w:numPr>
                <w:ilvl w:val="0"/>
                <w:numId w:val="5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организовано дополнительное образование: работают студии (изобразительная, хоровая, танцевальная, театральная), клубы («Поиск», «Эколог», «День истории», «Хозяюшка» и другие);</w:t>
            </w:r>
          </w:p>
          <w:p w14:paraId="81000000">
            <w:pPr>
              <w:widowControl w:val="1"/>
              <w:numPr>
                <w:ilvl w:val="0"/>
                <w:numId w:val="5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воспитание направлено на формирование духовно-нравственных ценностей: любви к Родине, активной гражданской позиции, патриотизма и других.</w:t>
            </w:r>
          </w:p>
          <w:p w14:paraId="82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Учреждение имеет действующую лицензию на осуществление образовательной деятельности</w:t>
            </w:r>
          </w:p>
          <w:p w14:paraId="83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3. Характеристика спортивно-оздоровительных услуг образовательного учреждения:</w:t>
            </w:r>
          </w:p>
          <w:p w14:paraId="84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Муниципальное общеобразовательное учреждение «</w:t>
            </w:r>
            <w:r>
              <w:t>Давыдовская</w:t>
            </w:r>
            <w:r>
              <w:t xml:space="preserve"> гимназия» (Московская область, Орехово-Зуевский городской округ, д. Давыдово, ул. Заводская, д. 30) предлагает спортивно-оздоровительные услуги в рамках внеурочной деятельности и дополнительного образования. Основная цель — формирование у учащихся потребности в здоровом образе жизни, укрепление здоровья и гармоничное развитие личности. </w:t>
            </w:r>
          </w:p>
          <w:p w14:paraId="85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Программы и направления</w:t>
            </w:r>
          </w:p>
          <w:p w14:paraId="86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Школьный спортивный клуб</w:t>
            </w:r>
            <w:r>
              <w:t> </w:t>
            </w:r>
            <w:r>
              <w:t>-</w:t>
            </w:r>
            <w:r>
              <w:t> одна из ключевых программ. Она направлена на физическое развитие воспитанников, овладение оздоровительными приёмами, формирование устойчивых мотивов и потребностей в бережном отношении к своему здоровью. Программа включает:</w:t>
            </w:r>
          </w:p>
          <w:p w14:paraId="87000000">
            <w:pPr>
              <w:widowControl w:val="1"/>
              <w:numPr>
                <w:ilvl w:val="0"/>
                <w:numId w:val="6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Баскетбольные занятия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Общефизическую подготовку (ОРУ с предметами и без, упражнения для рук, плечевого пояса, туловища и ног, упражнения с сопротивлением, скакалкой, гантелями, штангой), специальную и техническую подготовку (передвижения, ловля и передача мяча, тактические действия). </w:t>
            </w:r>
          </w:p>
          <w:p w14:paraId="88000000">
            <w:pPr>
              <w:widowControl w:val="1"/>
              <w:numPr>
                <w:ilvl w:val="0"/>
                <w:numId w:val="6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Футбольные тренировки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ОФП (бег, ОРУ, акробатические упражнения, кроссовая подготовка), специальную подготовку (упражнения для развития силы, быстроты, ловкости), техническую подготовку (удары по мячу, ведение, отбор мяча). </w:t>
            </w:r>
          </w:p>
          <w:p w14:paraId="89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Занятия проводятся два раза в неделю (например, по вторникам и четвергам). Программа доступна для детей от 7 до 17 лет. </w:t>
            </w:r>
          </w:p>
          <w:p w14:paraId="8A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Также в гимназии реализуется программа </w:t>
            </w:r>
            <w:r>
              <w:rPr>
                <w:rStyle w:val="Style_4_ch"/>
                <w:b w:val="0"/>
              </w:rPr>
              <w:t>«Волейбол»</w:t>
            </w:r>
            <w:r>
              <w:t> для учащихся 12–17 лет в рамках дополнительного образования. </w:t>
            </w:r>
          </w:p>
          <w:p w14:paraId="8B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Материально-техническая база</w:t>
            </w:r>
          </w:p>
          <w:p w14:paraId="8C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Для занятий используются спортивные залы и площадки. В гимназии есть оборудованные помещения для физической культуры, а также игровые площадки (волейбольная, для подвижных игр) и уличные тренажёры. </w:t>
            </w:r>
          </w:p>
          <w:p w14:paraId="8D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При благоприятной погоде занятия могут проводиться на свежем воздухе. </w:t>
            </w:r>
          </w:p>
          <w:p w14:paraId="8E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Дополнительные мероприятия</w:t>
            </w:r>
          </w:p>
          <w:p w14:paraId="8F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 гимназии могут проводиться:</w:t>
            </w:r>
          </w:p>
          <w:p w14:paraId="90000000">
            <w:pPr>
              <w:widowControl w:val="1"/>
              <w:numPr>
                <w:ilvl w:val="0"/>
                <w:numId w:val="7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Дни здоровья</w:t>
            </w:r>
            <w:r>
              <w:rPr>
                <w:sz w:val="24"/>
              </w:rPr>
              <w:t> — комплексные мероприятия с соревнованиями, викторинами, лекциями о ЗОЖ. </w:t>
            </w:r>
          </w:p>
          <w:p w14:paraId="91000000">
            <w:pPr>
              <w:widowControl w:val="1"/>
              <w:numPr>
                <w:ilvl w:val="0"/>
                <w:numId w:val="7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Спортивные соревнования</w:t>
            </w:r>
            <w:r>
              <w:rPr>
                <w:sz w:val="24"/>
              </w:rPr>
              <w:t> между классами, матчевые встречи, первенства по видам спорта. </w:t>
            </w:r>
          </w:p>
          <w:p w14:paraId="92000000">
            <w:pPr>
              <w:widowControl w:val="1"/>
              <w:numPr>
                <w:ilvl w:val="0"/>
                <w:numId w:val="7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Профилактические мероприятия</w:t>
            </w:r>
            <w:r>
              <w:rPr>
                <w:sz w:val="24"/>
              </w:rPr>
              <w:t> — беседы о здоровом образе жизни, профилактике вредных привычек, встречи с медицинскими работниками</w:t>
            </w:r>
          </w:p>
          <w:p w14:paraId="93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4. Характеристика  деятельности образовательного учреждения:</w:t>
            </w:r>
          </w:p>
          <w:p w14:paraId="94000000">
            <w:pPr>
              <w:spacing w:line="276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Муниципальное общеобразовательное учреждение «</w:t>
            </w:r>
            <w:r>
              <w:rPr>
                <w:sz w:val="24"/>
                <w:highlight w:val="white"/>
              </w:rPr>
              <w:t>Давыдовская</w:t>
            </w:r>
            <w:r>
              <w:rPr>
                <w:sz w:val="24"/>
                <w:highlight w:val="white"/>
              </w:rPr>
              <w:t xml:space="preserve"> гимназия» расположено в деревне Давыдово Орехово-Зуевского городского округа Московской области. Основной вид деятельности — образование среднее общее. </w:t>
            </w:r>
          </w:p>
          <w:p w14:paraId="95000000">
            <w:pPr>
              <w:spacing w:line="276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Также учреждение реализует программы дошкольного, начального общего, основного общего и дополнительного образования. Гимназия была основана в 2001 году. </w:t>
            </w:r>
          </w:p>
          <w:p w14:paraId="96000000">
            <w:pPr>
              <w:spacing w:line="276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С 2022 года её возглавляет Орлова Наталья Алексеевна. Учреждение находится в ведении Орехово-Зуевского городского округа Московской области.</w:t>
            </w:r>
          </w:p>
          <w:p w14:paraId="97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Занятия в гимназии проводятся в одну смену, а во второй половине дня организовано дополнительное обучение. </w:t>
            </w:r>
          </w:p>
          <w:p w14:paraId="98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Учебный план строится на основе базисного, при этом учащимся предоставляется возможность выбора профиля обучения с 5-го класса. До 7-го класса ученик может перейти из одного профильного класса в другой. </w:t>
            </w:r>
          </w:p>
          <w:p w14:paraId="99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 гимназии работает творческий и профессиональный педагогический коллектив. Более 70% педагогов имеют высшую и первую квалификационную категорию. </w:t>
            </w:r>
          </w:p>
          <w:p w14:paraId="9A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Дополнительное образование и внеурочная деятельность</w:t>
            </w:r>
          </w:p>
          <w:p w14:paraId="9B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В учреждении действует система дополнительного образования, которая позволяет учащимся получить знания сверх государственного стандарта и развить свои способности. </w:t>
            </w:r>
          </w:p>
          <w:p w14:paraId="9C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Среди направлений: </w:t>
            </w:r>
            <w:r>
              <w:t>естественнонаучное</w:t>
            </w:r>
            <w:r>
              <w:t>, социально-гуманитарное, техническое, туристско-краеведческое, физкультурно-спортивное, художественное. </w:t>
            </w:r>
          </w:p>
          <w:p w14:paraId="9D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Примеры кружков и секций:</w:t>
            </w:r>
          </w:p>
          <w:p w14:paraId="9E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театральный кружок «Жили-Были»;</w:t>
            </w:r>
          </w:p>
          <w:p w14:paraId="9F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школьный спортивный клуб;</w:t>
            </w:r>
          </w:p>
          <w:p w14:paraId="A0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ЮИД (Юные инспекторы дорожного движения);</w:t>
            </w:r>
          </w:p>
          <w:p w14:paraId="A1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робототехника;</w:t>
            </w:r>
          </w:p>
          <w:p w14:paraId="A2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«Мой музей». </w:t>
            </w:r>
          </w:p>
          <w:p w14:paraId="A3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Также в гимназии действуют детские общественные объединения: «Движение</w:t>
            </w:r>
            <w:r>
              <w:t xml:space="preserve"> П</w:t>
            </w:r>
            <w:r>
              <w:t xml:space="preserve">ервых», «Орлята России», </w:t>
            </w:r>
            <w:r>
              <w:t>Юнармия</w:t>
            </w:r>
            <w:r>
              <w:t>, военно-патриотический клуб «Витязь», волонтёрское движение. </w:t>
            </w:r>
          </w:p>
          <w:p w14:paraId="A4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Воспитательная работа</w:t>
            </w:r>
          </w:p>
          <w:p w14:paraId="A5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Воспитание в гимназии нацелено на формирование духовно-нравственных ценностей: любви к родине, активной гражданской позиции, чувства собственного достоинства, гуманизма, патриотизма, сотрудничества и товарищества. </w:t>
            </w:r>
          </w:p>
          <w:p w14:paraId="A6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Среди традиционных мероприятий — туристический слёт «Моё Отечество», школьный фестиваль искусств, новогодний калейдоскоп, </w:t>
            </w:r>
            <w:r>
              <w:t>Вахта Памяти. </w:t>
            </w:r>
          </w:p>
          <w:p w14:paraId="A7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 гимназии работает историко-краеведческий музей, который стал центром исследовательской работы по изучению малой родины и патриотического воспитания. В нём проводят уроки мужества, музейные занятия, встречи с ветеранами. </w:t>
            </w:r>
          </w:p>
          <w:p w14:paraId="A8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Инновационная деятельность</w:t>
            </w:r>
          </w:p>
          <w:p w14:paraId="A9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Гимназия активно внедряет инновации в образовательный процесс. Это касается почти всех сфер деятельности учреждения. Такая работа способствует развитию творческого потенциала педагогов и повышению их профессионального мастерства. </w:t>
            </w:r>
          </w:p>
          <w:p w14:paraId="AA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Достижения</w:t>
            </w:r>
          </w:p>
          <w:p w14:paraId="AB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Гимназия ценит достижения в различных сферах: уровень профессионализма педагогов, подготовку выпускников, творческую активность, спортивные успехи, социальную деятельность. </w:t>
            </w:r>
          </w:p>
          <w:p w14:paraId="AC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Например, в 2024 году ученики гимназии завоевали 78 дипломов победителей и призёров муниципального этапа Всероссийской олимпиады школьников. </w:t>
            </w:r>
          </w:p>
          <w:p w14:paraId="AD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Дополнительные сведения</w:t>
            </w:r>
          </w:p>
          <w:p w14:paraId="AE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В гимназии создана система психолого-педагогического сопровождения и социальной помощи. Школьные психологи работают над повышением мотивации к учёбе и адаптацией школьников, а социальные педагоги помогают нуждающимся семьям. </w:t>
            </w:r>
          </w:p>
          <w:p w14:paraId="AF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>Гимназия стремится к тесному взаимодействию с местными учреждениями и участвует в жизни сельского поселения Давыдовское. Учащиеся принимают участие в поселковых праздниках, субботниках, акциях и других мероприятия</w:t>
            </w:r>
          </w:p>
          <w:p w14:paraId="B0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5. Характеристика  организационной структуры образовательного учреждения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</w:p>
          <w:p w14:paraId="B100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4248000" cy="2795471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0" l="947" r="0" t="1452"/>
                          <a:stretch/>
                        </pic:blipFill>
                        <pic:spPr>
                          <a:xfrm flipH="false" flipV="false" rot="0">
                            <a:ext cx="4248000" cy="27954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B2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Учредитель</w:t>
            </w:r>
            <w:r>
              <w:rPr>
                <w:b w:val="1"/>
                <w:sz w:val="24"/>
              </w:rPr>
              <w:t> —</w:t>
            </w:r>
            <w:r>
              <w:rPr>
                <w:sz w:val="24"/>
              </w:rPr>
              <w:t xml:space="preserve"> муниципальное образование Орехово-Зуевский городской округ Московской области. Функции и полномочия учредителя </w:t>
            </w:r>
            <w:r>
              <w:rPr>
                <w:sz w:val="24"/>
              </w:rPr>
              <w:t xml:space="preserve">осуществляет Управление образования администрации Орехово-Зуевского городского округа.  </w:t>
            </w:r>
          </w:p>
          <w:p w14:paraId="B3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Управление</w:t>
            </w:r>
            <w:r>
              <w:rPr>
                <w:b w:val="1"/>
                <w:sz w:val="24"/>
              </w:rPr>
              <w:t> </w:t>
            </w:r>
            <w:r>
              <w:rPr>
                <w:sz w:val="24"/>
              </w:rPr>
              <w:t>осуществляется на основе сочетания принципов единоначалия и коллегиальности (ст. 26, 27 Федерального закона от 29.12.2012 №273-ФЗ «Об образовании в Российской Федерации»). </w:t>
            </w:r>
            <w:r>
              <w:rPr>
                <w:sz w:val="24"/>
              </w:rPr>
              <w:t xml:space="preserve"> </w:t>
            </w:r>
          </w:p>
          <w:p w14:paraId="B4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Руководитель</w:t>
            </w:r>
            <w:r>
              <w:rPr>
                <w:b w:val="1"/>
                <w:sz w:val="24"/>
              </w:rPr>
              <w:t> </w:t>
            </w:r>
            <w:r>
              <w:rPr>
                <w:b w:val="1"/>
                <w:sz w:val="24"/>
              </w:rPr>
              <w:t>-</w:t>
            </w:r>
            <w:r>
              <w:rPr>
                <w:sz w:val="24"/>
              </w:rPr>
              <w:t> директор Орлова Наталья Алексеевна, назначена на должность 4 марта 2022 года</w:t>
            </w:r>
          </w:p>
        </w:tc>
      </w:tr>
      <w:tr>
        <w:trPr>
          <w:trHeight w:hRule="atLeast" w:val="546"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№3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1. Характеристика функций организации образовательного учреждения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: </w:t>
            </w:r>
          </w:p>
          <w:p w14:paraId="B7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Образовательная деятельность</w:t>
            </w:r>
            <w:r>
              <w:rPr>
                <w:rStyle w:val="Style_4_ch"/>
                <w:sz w:val="24"/>
              </w:rPr>
              <w:t>.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Гимназия реализует образовательные программы среднего общего образования. В учебном процессе учитываются принципы </w:t>
            </w:r>
            <w:r>
              <w:rPr>
                <w:sz w:val="24"/>
              </w:rPr>
              <w:t>гуманизации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гуманитаризации</w:t>
            </w:r>
            <w:r>
              <w:rPr>
                <w:sz w:val="24"/>
              </w:rPr>
              <w:t xml:space="preserve"> и развивающего характера обучения. Учащиеся могут выбирать профиль обучения с 5 класса, а также переходить из одного профильного класса в другой (по уставу — до 7 класса). </w:t>
            </w:r>
          </w:p>
          <w:p w14:paraId="B8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Дополнительное образование</w:t>
            </w:r>
            <w:r>
              <w:rPr>
                <w:rStyle w:val="Style_4_ch"/>
                <w:sz w:val="24"/>
              </w:rPr>
              <w:t>.</w:t>
            </w:r>
            <w:r>
              <w:rPr>
                <w:sz w:val="24"/>
              </w:rPr>
              <w:t xml:space="preserve"> Учебная деятельность сочетается с дополнительным образованием, что позволяет учащимся получать знания сверх государственного стандарта, развивать свои способности и реализовывать себя через участие в смотрах, конкурсах, олимпиадах, марафонах, а также через посещение студий, кружков, секций и клубов </w:t>
            </w:r>
          </w:p>
          <w:p w14:paraId="B9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Воспитательная работа</w:t>
            </w:r>
            <w:r>
              <w:rPr>
                <w:rStyle w:val="Style_4_ch"/>
                <w:sz w:val="24"/>
              </w:rPr>
              <w:t>.</w:t>
            </w:r>
            <w:r>
              <w:rPr>
                <w:sz w:val="24"/>
              </w:rPr>
              <w:t> Воспитание направлено на формирование духовно-нравственных ценностей: любви к Родине, активной гражданской позиции, духовности, гуманизма, чувства долга и ответственности, патриотизма, сотрудничества и товарищества. </w:t>
            </w:r>
          </w:p>
          <w:p w14:paraId="BA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Управление</w:t>
            </w:r>
            <w:r>
              <w:rPr>
                <w:rStyle w:val="Style_4_ch"/>
                <w:sz w:val="24"/>
              </w:rPr>
              <w:t>.</w:t>
            </w:r>
            <w:r>
              <w:rPr>
                <w:sz w:val="24"/>
              </w:rPr>
              <w:t> Управление гимназией осуществляется в соответствии с законодательством РФ с учётом особенностей, установленных Федеральным законом «Об образовании в Российской Федерации». Сочетаются принципы единоначалия и коллегиальности. Руководит учреждением директор. </w:t>
            </w:r>
          </w:p>
          <w:p w14:paraId="BB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Материально-техническое обеспечение</w:t>
            </w:r>
            <w:r>
              <w:rPr>
                <w:rStyle w:val="Style_4_ch"/>
                <w:sz w:val="24"/>
              </w:rPr>
              <w:t>.</w:t>
            </w:r>
            <w:r>
              <w:rPr>
                <w:sz w:val="24"/>
              </w:rPr>
              <w:t> Включает наличие оборудованных учебных кабинетов, объектов для практических занятий, библиотек, спортивных объектов, средств обучения и воспитания, а также доступ к информационным системам и электронным образовательным ресурсам</w:t>
            </w:r>
          </w:p>
          <w:p w14:paraId="BC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2. Характеристика преподавательского состава образовательного учреждения (спортивный блок)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: </w:t>
            </w:r>
          </w:p>
          <w:p w14:paraId="BD000000">
            <w:pPr>
              <w:spacing w:line="276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В МОУ «</w:t>
            </w:r>
            <w:r>
              <w:rPr>
                <w:sz w:val="24"/>
                <w:highlight w:val="white"/>
              </w:rPr>
              <w:t>Давыдовская</w:t>
            </w:r>
            <w:r>
              <w:rPr>
                <w:sz w:val="24"/>
                <w:highlight w:val="white"/>
              </w:rPr>
              <w:t xml:space="preserve"> гимназия» (Московская область, Орехово-Зуевский городской округ, деревня Давыдово, ул. Заводская, д. 30) работают учителя физической культуры, которые имеют высшее образование и опыт педагогической деятельности.</w:t>
            </w:r>
          </w:p>
          <w:p w14:paraId="BE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Серкин</w:t>
            </w:r>
            <w:r>
              <w:rPr>
                <w:b w:val="0"/>
                <w:sz w:val="24"/>
              </w:rPr>
              <w:t xml:space="preserve"> Илья Юрьевич</w:t>
            </w:r>
          </w:p>
          <w:p w14:paraId="BF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Должность</w:t>
            </w:r>
            <w:r>
              <w:t>: учитель физической культуры. </w:t>
            </w:r>
          </w:p>
          <w:p w14:paraId="C0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Образование</w:t>
            </w:r>
            <w:r>
              <w:t>: высшее (</w:t>
            </w:r>
            <w:r>
              <w:t>бакалавриат</w:t>
            </w:r>
            <w:r>
              <w:t>) в ФГАОУ </w:t>
            </w:r>
            <w:r>
              <w:t>ВО</w:t>
            </w:r>
            <w:r>
              <w:t xml:space="preserve"> «Российский </w:t>
            </w:r>
            <w:r>
              <w:t>университет транспорта» по направлению «Системы обеспечения движения поездов», квалификация — инженер путей сообщения. </w:t>
            </w:r>
          </w:p>
          <w:p w14:paraId="C1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Педагогический стаж</w:t>
            </w:r>
            <w:r>
              <w:t>: на 1 апреля 2026 года — 7 лет 6 месяцев 28 дней. </w:t>
            </w:r>
          </w:p>
          <w:p w14:paraId="C2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Дополнительная информация</w:t>
            </w:r>
            <w:r>
              <w:t>: в 2025 году вместе с учащимся 11 класса Черноглазом Вячеславом представлял гимназию на соревнованиях в рамках проекта «Тот самый физрук».</w:t>
            </w:r>
          </w:p>
          <w:p w14:paraId="C3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t xml:space="preserve"> Команда участвовала в сдаче нормативов ГТО (наклоны, пресс, отжимания, прыжки в длину) и прохождении полосы препятствий. По результатам соревнования команда заняла пятое место. </w:t>
            </w:r>
          </w:p>
          <w:p w14:paraId="C4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Федоскин</w:t>
            </w:r>
            <w:r>
              <w:rPr>
                <w:b w:val="0"/>
                <w:sz w:val="24"/>
              </w:rPr>
              <w:t xml:space="preserve"> Ярослав Сергеевич</w:t>
            </w:r>
          </w:p>
          <w:p w14:paraId="C5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Должность</w:t>
            </w:r>
            <w:r>
              <w:t>: учитель физической культуры и информатики, заместитель директора по безопасности. </w:t>
            </w:r>
          </w:p>
          <w:p w14:paraId="C6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Образование</w:t>
            </w:r>
            <w:r>
              <w:t>:</w:t>
            </w:r>
          </w:p>
          <w:p w14:paraId="C7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высшее в МГОГИ по специальности «Информатика», квалификация — учитель информатики; </w:t>
            </w:r>
          </w:p>
          <w:p w14:paraId="C8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дополнительное образование в Академии Социального Управления по специальности «Методика обучения физической культуры» (2017 год). </w:t>
            </w:r>
          </w:p>
          <w:p w14:paraId="C9000000">
            <w:pPr>
              <w:pStyle w:val="Style_3"/>
              <w:spacing w:after="0" w:before="0" w:line="276" w:lineRule="auto"/>
              <w:ind w:firstLine="709" w:left="0"/>
              <w:jc w:val="both"/>
            </w:pPr>
            <w:r>
              <w:rPr>
                <w:rStyle w:val="Style_4_ch"/>
                <w:b w:val="0"/>
              </w:rPr>
              <w:t>Педагогический стаж</w:t>
            </w:r>
            <w:r>
              <w:t>: на 1 апреля 2026 года — 10 лет 7 месяцев 12 дней. </w:t>
            </w:r>
            <w:r>
              <w:rPr>
                <w:rStyle w:val="Style_4_ch"/>
                <w:b w:val="0"/>
              </w:rPr>
              <w:t>Квалификация</w:t>
            </w:r>
            <w:r>
              <w:t>: специалист высшей квалификационной категории</w:t>
            </w:r>
          </w:p>
          <w:p w14:paraId="CA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3. Общие черты и различия между уроком физической культуры и дополнительными занятиями во внеурочное время (спортивные секции):</w:t>
            </w:r>
          </w:p>
          <w:p w14:paraId="CB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Общие черты</w:t>
            </w:r>
            <w:r>
              <w:rPr>
                <w:sz w:val="24"/>
              </w:rPr>
              <w:t> между уроком физической культуры и дополнительными занятиями во внеурочное время в спортивных секциях:</w:t>
            </w:r>
          </w:p>
          <w:p w14:paraId="CC000000">
            <w:pPr>
              <w:widowControl w:val="1"/>
              <w:numPr>
                <w:ilvl w:val="0"/>
                <w:numId w:val="1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z w:val="24"/>
              </w:rPr>
              <w:t>: укрепление здоровья, развитие физических качеств и психофизиологического потенциала. </w:t>
            </w:r>
            <w:r>
              <w:rPr>
                <w:sz w:val="24"/>
              </w:rPr>
              <w:t xml:space="preserve"> </w:t>
            </w:r>
          </w:p>
          <w:p w14:paraId="CD000000">
            <w:pPr>
              <w:widowControl w:val="1"/>
              <w:numPr>
                <w:ilvl w:val="0"/>
                <w:numId w:val="1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z w:val="24"/>
              </w:rPr>
              <w:t>: и уроки физической культуры, и занятия в секциях состоят из трёх частей: вводно-подготовительной, основной и заключительной. </w:t>
            </w:r>
          </w:p>
          <w:p w14:paraId="CE000000">
            <w:pPr>
              <w:widowControl w:val="1"/>
              <w:numPr>
                <w:ilvl w:val="0"/>
                <w:numId w:val="1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Содержание</w:t>
            </w:r>
            <w:r>
              <w:rPr>
                <w:sz w:val="24"/>
              </w:rPr>
              <w:t xml:space="preserve">: и на уроках, и на занятиях в секциях используются физические упражнения, игры и соревнования.  </w:t>
            </w:r>
          </w:p>
          <w:p w14:paraId="CF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z w:val="24"/>
              </w:rPr>
              <w:t> между уроком физической культуры и занятиями в спортивных секциях заключаются в следующем:</w:t>
            </w:r>
          </w:p>
          <w:p w14:paraId="D0000000">
            <w:pPr>
              <w:widowControl w:val="1"/>
              <w:numPr>
                <w:ilvl w:val="0"/>
                <w:numId w:val="1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z w:val="24"/>
              </w:rPr>
              <w:t>: занятия в секциях более продолжительные по времени, чем уроки физкультуры. </w:t>
            </w:r>
          </w:p>
          <w:p w14:paraId="D1000000">
            <w:pPr>
              <w:widowControl w:val="1"/>
              <w:numPr>
                <w:ilvl w:val="0"/>
                <w:numId w:val="1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D2000000">
            <w:pPr>
              <w:widowControl w:val="1"/>
              <w:numPr>
                <w:ilvl w:val="0"/>
                <w:numId w:val="1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Объём нагрузки</w:t>
            </w:r>
            <w:r>
              <w:rPr>
                <w:sz w:val="24"/>
              </w:rPr>
              <w:t>: в секциях школьники выполняют больший объём физической нагрузки по сравнению с уроками. </w:t>
            </w:r>
            <w:r>
              <w:rPr>
                <w:sz w:val="24"/>
              </w:rPr>
              <w:t xml:space="preserve"> </w:t>
            </w:r>
          </w:p>
          <w:p w14:paraId="D3000000">
            <w:pPr>
              <w:widowControl w:val="1"/>
              <w:numPr>
                <w:ilvl w:val="0"/>
                <w:numId w:val="11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Фокус на спортивной подготовке</w:t>
            </w:r>
            <w:r>
              <w:rPr>
                <w:sz w:val="24"/>
              </w:rPr>
              <w:t xml:space="preserve">: в секциях уделяется больше внимания разучиванию физических упражнений и технических действий, а также их правильному выполнению для спортивных соревнований, в то время как уроки физкультуры имеют более общий </w:t>
            </w:r>
            <w:r>
              <w:rPr>
                <w:sz w:val="24"/>
              </w:rPr>
              <w:t>характер</w:t>
            </w:r>
          </w:p>
          <w:p w14:paraId="D4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4. Технология работы над образовательной программой  </w:t>
            </w:r>
          </w:p>
          <w:p w14:paraId="D5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Технология работы над образовательной программой в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 включает несколько ключевых аспектов, основанных на нормативных документах, принципах педагогики и практике реализации образовательных процессов.</w:t>
            </w:r>
          </w:p>
          <w:p w14:paraId="D6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Основные принципы разработки программы</w:t>
            </w:r>
            <w:r>
              <w:rPr>
                <w:b w:val="0"/>
                <w:sz w:val="24"/>
              </w:rPr>
              <w:t>:</w:t>
            </w:r>
          </w:p>
          <w:p w14:paraId="D7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Соответствие ФГОС.</w:t>
            </w:r>
            <w:r>
              <w:rPr>
                <w:b w:val="0"/>
                <w:sz w:val="24"/>
              </w:rPr>
              <w:t> Программа базируется на требованиях федеральных государственных образовательных стандартов (ФГОС), которые определяют цели, содержание, планируемые результаты и условия обучения.</w:t>
            </w:r>
          </w:p>
          <w:p w14:paraId="D8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Системно-деятельностный</w:t>
            </w:r>
            <w:r>
              <w:rPr>
                <w:rStyle w:val="Style_4_ch"/>
                <w:sz w:val="24"/>
              </w:rPr>
              <w:t xml:space="preserve"> подход.</w:t>
            </w:r>
            <w:r>
              <w:rPr>
                <w:b w:val="0"/>
                <w:sz w:val="24"/>
              </w:rPr>
              <w:t> </w:t>
            </w:r>
            <w:r>
              <w:rPr>
                <w:b w:val="0"/>
                <w:sz w:val="24"/>
              </w:rPr>
              <w:t>Ориентирован</w:t>
            </w:r>
            <w:r>
              <w:rPr>
                <w:b w:val="0"/>
                <w:sz w:val="24"/>
              </w:rPr>
              <w:t xml:space="preserve"> на результаты обучения, развитие активной учебно-познавательной деятельности обучающегося, формирование готовности к саморазвитию и непрерывному образованию.</w:t>
            </w:r>
          </w:p>
          <w:p w14:paraId="D9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Учёт языка обучения.</w:t>
            </w:r>
            <w:r>
              <w:rPr>
                <w:b w:val="0"/>
                <w:sz w:val="24"/>
              </w:rPr>
              <w:t> Программа отражает механизмы реализации права на получение образования на родном языке из числа языков народов РФ.</w:t>
            </w:r>
          </w:p>
          <w:p w14:paraId="DA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Индивидуализация обучения.</w:t>
            </w:r>
            <w:r>
              <w:rPr>
                <w:b w:val="0"/>
                <w:sz w:val="24"/>
              </w:rPr>
              <w:t> Предусматривает возможность разработки индивидуальных программ и учебных планов для детей с особыми способностями, потребностями и интересами с учётом мнения родителей.</w:t>
            </w:r>
          </w:p>
          <w:p w14:paraId="DB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Учёт возрастных, психологических и физиологических особенностей обучающихся</w:t>
            </w:r>
            <w:r>
              <w:rPr>
                <w:b w:val="0"/>
                <w:sz w:val="24"/>
              </w:rPr>
              <w:t> при построении образовательного процесса.</w:t>
            </w:r>
          </w:p>
          <w:p w14:paraId="DC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b w:val="0"/>
                <w:sz w:val="24"/>
              </w:rPr>
            </w:pPr>
            <w:r>
              <w:rPr>
                <w:rStyle w:val="Style_4_ch"/>
                <w:sz w:val="24"/>
              </w:rPr>
              <w:t>Интеграция обучения и воспитания.</w:t>
            </w:r>
            <w:r>
              <w:rPr>
                <w:b w:val="0"/>
                <w:sz w:val="24"/>
              </w:rPr>
              <w:t> Предусматривает связь урочной и внеурочной деятельности, направленность на достижение личностных результатов освоения образовательной программы.</w:t>
            </w:r>
          </w:p>
          <w:p w14:paraId="DD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5. Классификацию образовательных программ </w:t>
            </w:r>
          </w:p>
          <w:p w14:paraId="D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Т</w:t>
            </w:r>
            <w:r>
              <w:rPr>
                <w:rStyle w:val="Style_4_ch"/>
                <w:b w:val="0"/>
                <w:sz w:val="24"/>
              </w:rPr>
              <w:t>ипы образовательных программ, которые могут применяться в образовательных учреждениях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rStyle w:val="Style_4_ch"/>
                <w:b w:val="0"/>
                <w:sz w:val="24"/>
              </w:rPr>
              <w:t>:</w:t>
            </w:r>
          </w:p>
          <w:p w14:paraId="DF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По уровню образования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: </w:t>
            </w:r>
          </w:p>
          <w:p w14:paraId="E0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программы дошкольного образования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; </w:t>
            </w:r>
          </w:p>
          <w:p w14:paraId="E1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программы начального, основного и среднего общего образования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; </w:t>
            </w:r>
          </w:p>
          <w:p w14:paraId="E2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Адаптированные программы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 -</w:t>
            </w:r>
            <w:r>
              <w:rPr>
                <w:sz w:val="24"/>
              </w:rPr>
              <w:t xml:space="preserve"> для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 xml:space="preserve"> с ограниченными возможностями здоровья (например, с тяжёлыми нарушениями речи, задержкой психического развития, расстройствами </w:t>
            </w:r>
            <w:r>
              <w:rPr>
                <w:sz w:val="24"/>
              </w:rPr>
              <w:t>аутистического</w:t>
            </w:r>
            <w:r>
              <w:rPr>
                <w:sz w:val="24"/>
              </w:rPr>
              <w:t xml:space="preserve"> спектра и др.).  </w:t>
            </w:r>
          </w:p>
          <w:p w14:paraId="E3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По направленности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: </w:t>
            </w:r>
          </w:p>
          <w:p w14:paraId="E4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общеобразовательные программы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 (соответствующие федеральным государственным образовательным стандартам — ФГОС); </w:t>
            </w:r>
          </w:p>
          <w:p w14:paraId="E5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дополнительные образовательные программы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гимназия»</w:t>
            </w:r>
            <w:r>
              <w:rPr>
                <w:sz w:val="24"/>
              </w:rPr>
              <w:t xml:space="preserve"> (например, программы дополнительного образования, внеурочной деятельности). </w:t>
            </w:r>
            <w:r>
              <w:rPr>
                <w:sz w:val="24"/>
              </w:rPr>
              <w:t xml:space="preserve"> </w:t>
            </w:r>
          </w:p>
          <w:p w14:paraId="E6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По форматам реализации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: очные программы; дистанционные программы; программы в рамках сетевого взаимодействия с другими образовательными учреждениями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>.</w:t>
            </w:r>
          </w:p>
        </w:tc>
      </w:tr>
      <w:tr>
        <w:trPr>
          <w:trHeight w:hRule="atLeast" w:val="2268"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№4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ind/>
              <w:jc w:val="both"/>
              <w:rPr>
                <w:color w:val="000000"/>
                <w:sz w:val="24"/>
              </w:rPr>
            </w:pPr>
            <w:r>
              <w:rPr>
                <w:sz w:val="24"/>
              </w:rPr>
              <w:t>Задание 1. Основные этапы технологии социально-педагогической поддержки в учреждении</w:t>
            </w:r>
            <w:r>
              <w:rPr>
                <w:color w:val="000000"/>
                <w:sz w:val="24"/>
              </w:rPr>
              <w:t xml:space="preserve"> </w:t>
            </w:r>
          </w:p>
          <w:p w14:paraId="E9000000">
            <w:pPr>
              <w:widowControl w:val="1"/>
              <w:numPr>
                <w:ilvl w:val="0"/>
                <w:numId w:val="12"/>
              </w:numPr>
              <w:spacing w:line="276" w:lineRule="auto"/>
              <w:ind w:firstLine="680" w:left="0"/>
              <w:jc w:val="both"/>
              <w:rPr>
                <w:sz w:val="24"/>
              </w:rPr>
            </w:pPr>
            <w:r>
              <w:rPr>
                <w:sz w:val="24"/>
              </w:rPr>
              <w:t>Диагностический этап</w:t>
            </w:r>
            <w:r>
              <w:rPr>
                <w:sz w:val="24"/>
              </w:rPr>
              <w:t>. Предполагает фиксацию проблемы, использование педагогических, психологических, социологических методик для её диагностики, оценку проблемы с точки зрения значимости её для ребёнка.</w:t>
            </w:r>
          </w:p>
          <w:p w14:paraId="EA000000">
            <w:pPr>
              <w:widowControl w:val="1"/>
              <w:numPr>
                <w:ilvl w:val="0"/>
                <w:numId w:val="12"/>
              </w:numPr>
              <w:spacing w:line="276" w:lineRule="auto"/>
              <w:ind w:firstLine="680" w:left="0"/>
              <w:jc w:val="both"/>
              <w:rPr>
                <w:sz w:val="24"/>
              </w:rPr>
            </w:pPr>
            <w:r>
              <w:rPr>
                <w:sz w:val="24"/>
              </w:rPr>
              <w:t>Поисковый этап</w:t>
            </w:r>
            <w:r>
              <w:rPr>
                <w:sz w:val="24"/>
              </w:rPr>
              <w:t>. Это организация совместно с ребёнком поиска причин возникновения проблемы и анализ сложившейся ситуации.</w:t>
            </w:r>
          </w:p>
          <w:p w14:paraId="EB000000">
            <w:pPr>
              <w:widowControl w:val="1"/>
              <w:numPr>
                <w:ilvl w:val="0"/>
                <w:numId w:val="12"/>
              </w:numPr>
              <w:spacing w:line="276" w:lineRule="auto"/>
              <w:ind w:firstLine="680" w:left="0"/>
              <w:jc w:val="both"/>
              <w:rPr>
                <w:sz w:val="24"/>
              </w:rPr>
            </w:pPr>
            <w:r>
              <w:rPr>
                <w:sz w:val="24"/>
              </w:rPr>
              <w:t>Договорный этап</w:t>
            </w:r>
            <w:r>
              <w:rPr>
                <w:sz w:val="24"/>
              </w:rPr>
              <w:t>. Включает проектирование действий педагога и ребёнка по решению проблемы и заключение договора в любой форме о совместной деятельности по преодолению возникших трудностей.</w:t>
            </w:r>
          </w:p>
          <w:p w14:paraId="EC000000">
            <w:pPr>
              <w:widowControl w:val="1"/>
              <w:numPr>
                <w:ilvl w:val="0"/>
                <w:numId w:val="12"/>
              </w:numPr>
              <w:spacing w:line="276" w:lineRule="auto"/>
              <w:ind w:firstLine="680" w:left="0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Деятельностный</w:t>
            </w:r>
            <w:r>
              <w:rPr>
                <w:sz w:val="24"/>
              </w:rPr>
              <w:t xml:space="preserve"> этап</w:t>
            </w:r>
            <w:r>
              <w:rPr>
                <w:sz w:val="24"/>
              </w:rPr>
              <w:t>. Предполагает реализацию комплекса мер по решению проблемы ребёнка.</w:t>
            </w:r>
          </w:p>
          <w:p w14:paraId="ED000000">
            <w:pPr>
              <w:widowControl w:val="1"/>
              <w:numPr>
                <w:ilvl w:val="0"/>
                <w:numId w:val="12"/>
              </w:numPr>
              <w:spacing w:line="276" w:lineRule="auto"/>
              <w:ind w:firstLine="680" w:left="0"/>
              <w:jc w:val="both"/>
              <w:rPr>
                <w:sz w:val="24"/>
              </w:rPr>
            </w:pPr>
            <w:r>
              <w:rPr>
                <w:sz w:val="24"/>
              </w:rPr>
              <w:t>Рефлексивный этап</w:t>
            </w:r>
            <w:r>
              <w:rPr>
                <w:sz w:val="24"/>
              </w:rPr>
              <w:t>. Это обсуждение результатов предыдущих этапов деятельности, рефлексия, осмысление ребёнком и педагогом нового опыта жизнедеятельности</w:t>
            </w:r>
          </w:p>
          <w:p w14:paraId="EE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</w:t>
            </w:r>
            <w:r>
              <w:rPr>
                <w:sz w:val="24"/>
              </w:rPr>
              <w:t>2. Ф</w:t>
            </w:r>
            <w:r>
              <w:rPr>
                <w:sz w:val="24"/>
              </w:rPr>
              <w:t>ормы повышения квалификации учителей по физической культуре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наиболее эффективны:</w:t>
            </w:r>
          </w:p>
          <w:p w14:paraId="EF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-Конкурсы профессионального педагогического мастерства</w:t>
            </w:r>
            <w:r>
              <w:rPr>
                <w:sz w:val="24"/>
              </w:rPr>
              <w:t>. Такие мероприятия стимулируют участников становиться субъектами своего профессионального роста, переосмысливать достижения и затруднения на своём профессиональном пути. Кроме того, конкурсы дают возможность получать обратную связь от педагогического сообщества. </w:t>
            </w:r>
          </w:p>
          <w:p w14:paraId="F0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-Мастер-классы</w:t>
            </w:r>
            <w:r>
              <w:rPr>
                <w:sz w:val="24"/>
              </w:rPr>
              <w:t>. Одна из главных форм организации работы с педагогами в условиях курсов повышения квалификации. </w:t>
            </w:r>
          </w:p>
          <w:p w14:paraId="F1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-Проектная деятельность</w:t>
            </w:r>
            <w:r>
              <w:rPr>
                <w:sz w:val="24"/>
              </w:rPr>
              <w:t xml:space="preserve">. В обучении педагогов предлагают использовать творческие, образовательные, а также научные проекты.  </w:t>
            </w:r>
          </w:p>
          <w:p w14:paraId="F2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-Стажёрские площадки</w:t>
            </w:r>
            <w:r>
              <w:rPr>
                <w:sz w:val="24"/>
              </w:rPr>
              <w:t>. Такие площадки создают условия для распространения передового педагогического опыта, «проживания» профессиональных ситуаций и освоения различных инноваций. </w:t>
            </w:r>
          </w:p>
          <w:p w14:paraId="F3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-Дистанционное образование</w:t>
            </w:r>
            <w:r>
              <w:rPr>
                <w:sz w:val="24"/>
              </w:rPr>
              <w:t>. Преимущества такого формата — экономия материальных и временных затрат, а также развитие самостоятельности и ответственности, особенно у молодых специалистов. </w:t>
            </w:r>
          </w:p>
          <w:p w14:paraId="F4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-Научно-исследовательская работа</w:t>
            </w:r>
            <w:r>
              <w:rPr>
                <w:sz w:val="24"/>
              </w:rPr>
              <w:t>. Считается характерной формой повышения квалификации преподавателей физической культуры. </w:t>
            </w:r>
          </w:p>
          <w:p w14:paraId="F5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Также к эффективным методам обучения педагогических кадров относят учебный диалог, деловые игры, тренинги, учебные ситуации, открытые уроки и другие.</w:t>
            </w:r>
          </w:p>
          <w:p w14:paraId="F600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3. Основываясь на технологии социально-педагогической поддержки, разработано содержание образовательной программы в области физической культуры и спорта</w:t>
            </w:r>
          </w:p>
          <w:p w14:paraId="F7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Содержания образовательной программы в области физической культуры и спорта, основанной на принципах социально-педагогической поддержки. </w:t>
            </w:r>
          </w:p>
          <w:p w14:paraId="F8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Цели программы</w:t>
            </w:r>
            <w:r>
              <w:rPr>
                <w:sz w:val="24"/>
              </w:rPr>
              <w:t>: повышение уровня физической активности участников, развитие физических и спортивных навыков, формирование здорового образа жизни, поддержка социальной адаптации через спортивную деятельность. </w:t>
            </w:r>
          </w:p>
          <w:p w14:paraId="F9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Содержание программы</w:t>
            </w:r>
            <w:r>
              <w:rPr>
                <w:sz w:val="24"/>
              </w:rPr>
              <w:t>:</w:t>
            </w:r>
          </w:p>
          <w:p w14:paraId="FA000000">
            <w:pPr>
              <w:widowControl w:val="1"/>
              <w:numPr>
                <w:ilvl w:val="0"/>
                <w:numId w:val="1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Теоретические занятия</w:t>
            </w:r>
            <w:r>
              <w:rPr>
                <w:sz w:val="24"/>
              </w:rPr>
              <w:t> по основам физической культуры и спорта.</w:t>
            </w:r>
          </w:p>
          <w:p w14:paraId="FB000000">
            <w:pPr>
              <w:widowControl w:val="1"/>
              <w:numPr>
                <w:ilvl w:val="0"/>
                <w:numId w:val="1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  <w:r>
              <w:rPr>
                <w:sz w:val="24"/>
              </w:rPr>
              <w:t> по различным видам спорта (футбол, баскетбол, волейбол, плавание и т. д.).</w:t>
            </w:r>
          </w:p>
          <w:p w14:paraId="FC000000">
            <w:pPr>
              <w:widowControl w:val="1"/>
              <w:numPr>
                <w:ilvl w:val="0"/>
                <w:numId w:val="1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Организацию спортивных мероприятий и соревнований</w:t>
            </w:r>
            <w:r>
              <w:rPr>
                <w:sz w:val="24"/>
              </w:rPr>
              <w:t>.</w:t>
            </w:r>
          </w:p>
          <w:p w14:paraId="FD000000">
            <w:pPr>
              <w:widowControl w:val="1"/>
              <w:numPr>
                <w:ilvl w:val="0"/>
                <w:numId w:val="1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Индивидуальные занятия</w:t>
            </w:r>
            <w:r>
              <w:rPr>
                <w:sz w:val="24"/>
              </w:rPr>
              <w:t> с тренером для развития спортивных навыков.</w:t>
            </w:r>
          </w:p>
          <w:p w14:paraId="FE000000">
            <w:pPr>
              <w:widowControl w:val="1"/>
              <w:numPr>
                <w:ilvl w:val="0"/>
                <w:numId w:val="13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Психологическую поддержку</w:t>
            </w:r>
            <w:r>
              <w:rPr>
                <w:sz w:val="24"/>
              </w:rPr>
              <w:t> и консультирование участников.</w:t>
            </w:r>
          </w:p>
          <w:p w14:paraId="FF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Методы работы</w:t>
            </w:r>
            <w:r>
              <w:rPr>
                <w:sz w:val="24"/>
              </w:rPr>
              <w:t> :</w:t>
            </w:r>
          </w:p>
          <w:p w14:paraId="00010000">
            <w:pPr>
              <w:widowControl w:val="1"/>
              <w:numPr>
                <w:ilvl w:val="0"/>
                <w:numId w:val="1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Групповые занятия</w:t>
            </w:r>
            <w:r>
              <w:rPr>
                <w:sz w:val="24"/>
              </w:rPr>
              <w:t> для развития командного духа и сотрудничества.</w:t>
            </w:r>
          </w:p>
          <w:p w14:paraId="01010000">
            <w:pPr>
              <w:widowControl w:val="1"/>
              <w:numPr>
                <w:ilvl w:val="0"/>
                <w:numId w:val="1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Индивидуальные занятия</w:t>
            </w:r>
            <w:r>
              <w:rPr>
                <w:sz w:val="24"/>
              </w:rPr>
              <w:t> для учёта особенностей каждого участника.</w:t>
            </w:r>
          </w:p>
          <w:p w14:paraId="02010000">
            <w:pPr>
              <w:widowControl w:val="1"/>
              <w:numPr>
                <w:ilvl w:val="0"/>
                <w:numId w:val="1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современных технологий</w:t>
            </w:r>
            <w:r>
              <w:rPr>
                <w:sz w:val="24"/>
              </w:rPr>
              <w:t> для мониторинга физической активности и прогресса участников.</w:t>
            </w:r>
          </w:p>
          <w:p w14:paraId="03010000">
            <w:pPr>
              <w:widowControl w:val="1"/>
              <w:numPr>
                <w:ilvl w:val="0"/>
                <w:numId w:val="14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Регулярное проведение</w:t>
            </w:r>
            <w:r>
              <w:rPr>
                <w:sz w:val="24"/>
              </w:rPr>
              <w:t> открытых тренировок и мероприятий для привлечения новых участников.</w:t>
            </w:r>
          </w:p>
          <w:p w14:paraId="04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Ожидаемые результаты</w:t>
            </w:r>
            <w:r>
              <w:rPr>
                <w:sz w:val="24"/>
              </w:rPr>
              <w:t> программы</w:t>
            </w:r>
            <w:r>
              <w:rPr>
                <w:color w:val="000000"/>
                <w:sz w:val="24"/>
              </w:rPr>
              <w:t xml:space="preserve"> МБОУ ДО «ДЮСШ»</w:t>
            </w:r>
            <w:r>
              <w:rPr>
                <w:sz w:val="24"/>
              </w:rPr>
              <w:t>: улучшение физического состояния и здоровья участников, развитие спортивных навыков и умений, формирование позитивного отношения к здоровому образу жизни, улучшение социальной адаптации и взаимодействия участников</w:t>
            </w:r>
          </w:p>
          <w:p w14:paraId="05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4. Анализ нормативно-правовой документации (образовательной организации) и отразить в отчете основные положения:</w:t>
            </w:r>
          </w:p>
          <w:p w14:paraId="06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-Федеральный закон от 29.12.2012 №273-ФЗ «Об образовании в Российской Федерации»</w:t>
            </w:r>
            <w:r>
              <w:rPr>
                <w:sz w:val="24"/>
              </w:rPr>
              <w:t>. В нём указано, что образовательные организации могут принимать локальные нормативные акты в пределах своей компетенции в соответствии с законодательством РФ и уставом. </w:t>
            </w:r>
          </w:p>
          <w:p w14:paraId="07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 Федеральный закон от 04.12.2007 №329-ФЗ «О физической культуре и спорте в Российской Федерации»</w:t>
            </w:r>
            <w:r>
              <w:rPr>
                <w:sz w:val="24"/>
              </w:rPr>
              <w:t>. </w:t>
            </w:r>
          </w:p>
          <w:p w14:paraId="08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-Постановление Главного государственного санитарного врача РФ от 28.09.2020 №28</w:t>
            </w:r>
            <w:r>
              <w:rPr>
                <w:sz w:val="24"/>
              </w:rPr>
              <w:t xml:space="preserve"> «Об утверждении санитарных правил СП 2.4.3648-20 </w:t>
            </w:r>
            <w:r>
              <w:rPr>
                <w:sz w:val="24"/>
              </w:rPr>
              <w:t>«Санитарно-эпидемиологические требования к организациям воспитания и обучения, отдыха и оздоровления детей и молодёжи». </w:t>
            </w:r>
          </w:p>
          <w:p w14:paraId="09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-Приказ </w:t>
            </w:r>
            <w:r>
              <w:rPr>
                <w:sz w:val="24"/>
              </w:rPr>
              <w:t>Минпросвещения</w:t>
            </w:r>
            <w:r>
              <w:rPr>
                <w:sz w:val="24"/>
              </w:rPr>
              <w:t xml:space="preserve"> России от 09.11.2018 №196</w:t>
            </w:r>
            <w:r>
              <w:rPr>
                <w:sz w:val="24"/>
              </w:rPr>
              <w:t> «Об утверждении Порядка организации и осуществления образовательной деятельности по дополнительным общеобразовательным программам». </w:t>
            </w:r>
          </w:p>
          <w:p w14:paraId="0A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-Приказ </w:t>
            </w:r>
            <w:r>
              <w:rPr>
                <w:sz w:val="24"/>
              </w:rPr>
              <w:t>Минспорта</w:t>
            </w:r>
            <w:r>
              <w:rPr>
                <w:sz w:val="24"/>
              </w:rPr>
              <w:t xml:space="preserve"> России от 15.11.2018 №939</w:t>
            </w:r>
            <w:r>
              <w:rPr>
                <w:sz w:val="24"/>
              </w:rPr>
              <w:t xml:space="preserve"> «Об утверждении федеральных государственных требований к минимуму содержания, структуре, условиям реализации дополнительных </w:t>
            </w:r>
            <w:r>
              <w:rPr>
                <w:sz w:val="24"/>
              </w:rPr>
              <w:t>предпрофессиональных</w:t>
            </w:r>
            <w:r>
              <w:rPr>
                <w:sz w:val="24"/>
              </w:rPr>
              <w:t xml:space="preserve"> программ в области физической культуры и спорта и к срокам </w:t>
            </w:r>
            <w:r>
              <w:rPr>
                <w:sz w:val="24"/>
              </w:rPr>
              <w:t>обучения по</w:t>
            </w:r>
            <w:r>
              <w:rPr>
                <w:sz w:val="24"/>
              </w:rPr>
              <w:t xml:space="preserve"> этим программам». </w:t>
            </w:r>
          </w:p>
          <w:p w14:paraId="0B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-Приказ Министерства образования и науки Российской Федерации от 27 июня 2017 г. №602</w:t>
            </w:r>
            <w:r>
              <w:rPr>
                <w:sz w:val="24"/>
              </w:rPr>
              <w:t xml:space="preserve"> «Об утверждении Порядка расследования и учёта несчастных случаев с обучающимися во время пребывания в организации, осуществляющей образовательную деятельность».  </w:t>
            </w:r>
          </w:p>
          <w:p w14:paraId="0C010000">
            <w:pPr>
              <w:widowControl w:val="1"/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Некоторые положения:</w:t>
            </w:r>
          </w:p>
          <w:p w14:paraId="0D010000">
            <w:pPr>
              <w:widowControl w:val="1"/>
              <w:numPr>
                <w:ilvl w:val="0"/>
                <w:numId w:val="15"/>
              </w:numPr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Локальные нормативные акты, регламентирующие управление образовательной организацией</w:t>
            </w:r>
            <w:r>
              <w:rPr>
                <w:sz w:val="24"/>
              </w:rPr>
              <w:t>. К ним относятся, например, устав, положения о педагогическом, наблюдательном, попечительском и других советах.</w:t>
            </w:r>
          </w:p>
          <w:p w14:paraId="0E010000">
            <w:pPr>
              <w:widowControl w:val="1"/>
              <w:numPr>
                <w:ilvl w:val="0"/>
                <w:numId w:val="15"/>
              </w:numPr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Локальные нормативные акты, регламентирующие организацию </w:t>
            </w:r>
            <w:r>
              <w:rPr>
                <w:sz w:val="24"/>
              </w:rPr>
              <w:t>внутришкольного</w:t>
            </w:r>
            <w:r>
              <w:rPr>
                <w:sz w:val="24"/>
              </w:rPr>
              <w:t xml:space="preserve"> контроля и оценки качества образования</w:t>
            </w:r>
            <w:r>
              <w:rPr>
                <w:sz w:val="24"/>
              </w:rPr>
              <w:t xml:space="preserve">. К ним относится порядок организации и проведения </w:t>
            </w:r>
            <w:r>
              <w:rPr>
                <w:sz w:val="24"/>
              </w:rPr>
              <w:t>самообследования</w:t>
            </w:r>
            <w:r>
              <w:rPr>
                <w:sz w:val="24"/>
              </w:rPr>
              <w:t xml:space="preserve">, положение о </w:t>
            </w:r>
            <w:r>
              <w:rPr>
                <w:sz w:val="24"/>
              </w:rPr>
              <w:t>внутришкольном</w:t>
            </w:r>
            <w:r>
              <w:rPr>
                <w:sz w:val="24"/>
              </w:rPr>
              <w:t xml:space="preserve"> контроле и другие.</w:t>
            </w:r>
          </w:p>
          <w:p w14:paraId="0F010000">
            <w:pPr>
              <w:widowControl w:val="1"/>
              <w:numPr>
                <w:ilvl w:val="0"/>
                <w:numId w:val="15"/>
              </w:numPr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Документы по </w:t>
            </w:r>
            <w:r>
              <w:rPr>
                <w:sz w:val="24"/>
              </w:rPr>
              <w:t>антикоррупционной</w:t>
            </w:r>
            <w:r>
              <w:rPr>
                <w:sz w:val="24"/>
              </w:rPr>
              <w:t xml:space="preserve"> деятельности организации</w:t>
            </w:r>
            <w:r>
              <w:rPr>
                <w:sz w:val="24"/>
              </w:rPr>
              <w:t xml:space="preserve">, такие как памятка по противодействию коррупции, план </w:t>
            </w:r>
            <w:r>
              <w:rPr>
                <w:sz w:val="24"/>
              </w:rPr>
              <w:t>антикоррупционной</w:t>
            </w:r>
            <w:r>
              <w:rPr>
                <w:sz w:val="24"/>
              </w:rPr>
              <w:t xml:space="preserve"> работы, положение о конфликте интересов и другие.</w:t>
            </w:r>
          </w:p>
          <w:p w14:paraId="10010000">
            <w:pPr>
              <w:widowControl w:val="1"/>
              <w:numPr>
                <w:ilvl w:val="0"/>
                <w:numId w:val="15"/>
              </w:numPr>
              <w:spacing w:line="276" w:lineRule="auto"/>
              <w:ind w:firstLine="720" w:left="0"/>
              <w:jc w:val="both"/>
              <w:rPr>
                <w:sz w:val="24"/>
              </w:rPr>
            </w:pPr>
            <w:r>
              <w:rPr>
                <w:sz w:val="24"/>
              </w:rPr>
              <w:t>Требования к программам спортивной подготовки</w:t>
            </w:r>
            <w:r>
              <w:rPr>
                <w:sz w:val="24"/>
              </w:rPr>
              <w:t>. В них должны быть указаны, в частности, медицинские, возрастные и психофизические требования к лицам, проходящим спортивную подготовку, предельные тренировочные нагрузки по этапам подготовки и другие.</w:t>
            </w:r>
          </w:p>
          <w:p w14:paraId="11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5. План работы подразделения (физического воспитания) образовательной организации (на учебный год):</w:t>
            </w:r>
          </w:p>
          <w:p w14:paraId="12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-Организационная работа</w:t>
            </w:r>
            <w:r>
              <w:rPr>
                <w:sz w:val="24"/>
              </w:rPr>
              <w:t>. Утверждение плана на педагогическом совете, тарификация работников, комплектование учебно-тренировочных групп, составление календаря мероприятий и соревнований, утверждение расписания занятий.</w:t>
            </w:r>
          </w:p>
          <w:p w14:paraId="13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-Учебно-методическая работа</w:t>
            </w:r>
            <w:r>
              <w:rPr>
                <w:sz w:val="24"/>
              </w:rPr>
              <w:t xml:space="preserve">. Проведение методических советов (4 раза в год), педагогических советов (август, декабрь, июнь), осуществление педагогического </w:t>
            </w:r>
            <w:r>
              <w:rPr>
                <w:sz w:val="24"/>
              </w:rPr>
              <w:t>контроля за</w:t>
            </w:r>
            <w:r>
              <w:rPr>
                <w:sz w:val="24"/>
              </w:rPr>
              <w:t xml:space="preserve"> работой тренерско-преподавательского состава, оказание методической помощи в составлении учебных программ и ведении документации.</w:t>
            </w:r>
          </w:p>
          <w:p w14:paraId="14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Учебно-воспитательная работа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Проведение родительских собраний (2 раза в год), встречи и беседы с родителями обучающихся, </w:t>
            </w:r>
            <w:r>
              <w:rPr>
                <w:sz w:val="24"/>
              </w:rPr>
              <w:t>проведение бесед с обучающимися согласно планам воспитательной работы, проведение спортивно-массовых мероприятий.</w:t>
            </w:r>
          </w:p>
          <w:p w14:paraId="15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Аналитическая работа</w:t>
            </w:r>
            <w:r>
              <w:rPr>
                <w:sz w:val="24"/>
              </w:rPr>
              <w:t>. Анализ входящей и промежуточной аттестации (сентябрь, июнь), анализ участия обучающихся в массовых мероприятиях (декабрь, июнь), предоставление отчёта о комплектовании учебных групп (октябрь), составление анализа работы за учебный год (июнь).</w:t>
            </w:r>
          </w:p>
          <w:p w14:paraId="16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Контроль</w:t>
            </w:r>
            <w:r>
              <w:rPr>
                <w:sz w:val="24"/>
              </w:rPr>
              <w:t xml:space="preserve">. Проверка комплектования учебно-тренировочных групп, выполнения учебных программ и планов, ведения учётной документации, состояния трудовой дисциплины, соответствия содержания годовых учебных планов программе, посещаемости занятий </w:t>
            </w:r>
            <w:r>
              <w:rPr>
                <w:sz w:val="24"/>
              </w:rPr>
              <w:t>обучающимися</w:t>
            </w:r>
            <w:r>
              <w:rPr>
                <w:sz w:val="24"/>
              </w:rPr>
              <w:t>.</w:t>
            </w:r>
          </w:p>
          <w:p w14:paraId="17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Медицинский контроль</w:t>
            </w:r>
            <w:r>
              <w:rPr>
                <w:sz w:val="24"/>
              </w:rPr>
              <w:t>. Обязательное проведение медосмотра работников (октябрь-ноябрь), организация медосмотра обучающихся перед соревнованиями.</w:t>
            </w:r>
          </w:p>
          <w:p w14:paraId="18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Финансово-хозяйственная деятельность</w:t>
            </w:r>
            <w:r>
              <w:rPr>
                <w:sz w:val="24"/>
              </w:rPr>
              <w:t xml:space="preserve">. Составление сметы расходов </w:t>
            </w:r>
            <w:r>
              <w:rPr>
                <w:sz w:val="24"/>
              </w:rPr>
              <w:t>на 2025–2027 годы, подготовка материальной базы к началу учебного года (июль-август).</w:t>
            </w:r>
          </w:p>
          <w:p w14:paraId="19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Подробный План </w:t>
            </w:r>
            <w:r>
              <w:rPr>
                <w:color w:val="000000"/>
                <w:sz w:val="24"/>
              </w:rPr>
              <w:t>на 2025-2026 учебный год</w:t>
            </w:r>
            <w:r>
              <w:rPr>
                <w:sz w:val="24"/>
              </w:rPr>
              <w:t xml:space="preserve"> представлен в Приложении 1</w:t>
            </w:r>
          </w:p>
        </w:tc>
      </w:tr>
      <w:tr>
        <w:trPr>
          <w:trHeight w:hRule="atLeast" w:val="2268"/>
        </w:trPr>
        <w:tc>
          <w:tcPr>
            <w:tcW w:type="dxa" w:w="21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№5</w:t>
            </w:r>
            <w:r>
              <w:t>.</w:t>
            </w:r>
          </w:p>
        </w:tc>
        <w:tc>
          <w:tcPr>
            <w:tcW w:type="dxa" w:w="79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1. Должностные обязанности учителя физической культуры</w:t>
            </w:r>
            <w:r>
              <w:rPr>
                <w:sz w:val="24"/>
              </w:rPr>
              <w:t xml:space="preserve"> 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: </w:t>
            </w:r>
          </w:p>
          <w:p w14:paraId="1C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-Планировать и осуществлять учебный процесс</w:t>
            </w:r>
            <w:r>
              <w:rPr>
                <w:sz w:val="24"/>
              </w:rPr>
              <w:t> в соответствии с требованиями федеральных государственных стандартов и образовательной программой учреждения. </w:t>
            </w:r>
          </w:p>
          <w:p w14:paraId="1D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-Разрабатывать рабочую программу</w:t>
            </w:r>
            <w:r>
              <w:rPr>
                <w:sz w:val="24"/>
              </w:rPr>
              <w:t xml:space="preserve"> по предмету, курсу и обеспечивать её выполнение, организуя разнообразные виды деятельности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 xml:space="preserve">.  </w:t>
            </w:r>
          </w:p>
          <w:p w14:paraId="1E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-Проводить учебные занятия</w:t>
            </w:r>
            <w:r>
              <w:rPr>
                <w:sz w:val="24"/>
              </w:rPr>
              <w:t xml:space="preserve">, опираясь на достижения в области педагогической и психологической наук, возрастной психологии и школьной гигиены, а также современных информационных технологий и методик обучения.  </w:t>
            </w:r>
          </w:p>
          <w:p w14:paraId="1F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-Обеспечивать уровень подготовки обучающихся</w:t>
            </w:r>
            <w:r>
              <w:rPr>
                <w:sz w:val="24"/>
              </w:rPr>
              <w:t xml:space="preserve">, соответствующий требованиям федеральных государственных стандартов.  </w:t>
            </w:r>
          </w:p>
          <w:p w14:paraId="20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-Оценивать эффективность и результаты обучения</w:t>
            </w:r>
            <w:r>
              <w:rPr>
                <w:sz w:val="24"/>
              </w:rPr>
              <w:t> обучающихся по предмету, учитывая освоение знаний, овладение умениями, развитие опыта творческой деятельности, познавательного интереса обучающихся.</w:t>
            </w:r>
          </w:p>
          <w:p w14:paraId="21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-Соблюдать права и свободы обучающихся</w:t>
            </w:r>
            <w:r>
              <w:rPr>
                <w:sz w:val="24"/>
              </w:rPr>
              <w:t>, поддерживать учебную дисциплину, режим посещения занятий, уважая человеческое достоинство, честь и репутацию обучающихся. </w:t>
            </w:r>
          </w:p>
          <w:p w14:paraId="22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-Осуществлять контрольно-оценочную деятельность</w:t>
            </w:r>
            <w:r>
              <w:rPr>
                <w:sz w:val="24"/>
              </w:rPr>
              <w:t> в образовательном процессе с использованием современных способов оценивания в условиях информационно-коммуникационных технологий. </w:t>
            </w:r>
          </w:p>
          <w:p w14:paraId="23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-Организовывать различные виды внеурочной спортивной и </w:t>
            </w:r>
            <w:r>
              <w:rPr>
                <w:sz w:val="24"/>
              </w:rPr>
              <w:t>оздоровительной деятельности</w:t>
            </w:r>
            <w:r>
              <w:rPr>
                <w:sz w:val="24"/>
              </w:rPr>
              <w:t>: дни здоровья, соревнования и спортивные игры, другие внеурочные спортивные мероприятия. </w:t>
            </w:r>
          </w:p>
          <w:p w14:paraId="24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-Содействовать подготовке обучающихся</w:t>
            </w:r>
            <w:r>
              <w:rPr>
                <w:sz w:val="24"/>
              </w:rPr>
              <w:t xml:space="preserve"> к участию в олимпиадах по физической культуре, спартакиадах, спортивных соревнованиях и играх, защите исследовательских работ и проектов по физкультуре.  </w:t>
            </w:r>
          </w:p>
          <w:p w14:paraId="25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-Формировать и поддерживать высокую мотивацию</w:t>
            </w:r>
            <w:r>
              <w:rPr>
                <w:sz w:val="24"/>
              </w:rPr>
              <w:t>, развивать спортивные способности обучающихся, вести спортивные секции, факультативные и элективные курсы для желающих и эффективно работающих в них учащихся школы. </w:t>
            </w:r>
          </w:p>
          <w:p w14:paraId="26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-Предоставлять информацию</w:t>
            </w:r>
            <w:r>
              <w:rPr>
                <w:sz w:val="24"/>
              </w:rPr>
              <w:t> о дополнительном образовании, возможности углублённых занятий физкультурой или определённым видом спорта в других образовательных и иных организациях. </w:t>
            </w:r>
          </w:p>
          <w:p w14:paraId="27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-Консультировать обучающихся</w:t>
            </w:r>
            <w:r>
              <w:rPr>
                <w:sz w:val="24"/>
              </w:rPr>
              <w:t> по выбору профессий и специальностей, где особо необходима физкультура. </w:t>
            </w:r>
          </w:p>
          <w:p w14:paraId="28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-Обеспечивать безопасность обучающихся</w:t>
            </w:r>
            <w:r>
              <w:rPr>
                <w:sz w:val="24"/>
              </w:rPr>
              <w:t> при проведении физических и спортивных занятий, оказывать им первую доврачебную помощь. </w:t>
            </w:r>
          </w:p>
          <w:p w14:paraId="29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-Выполнять правила по охране труда и пожарной безопасности</w:t>
            </w:r>
            <w:r>
              <w:rPr>
                <w:sz w:val="24"/>
              </w:rPr>
              <w:t>, проводить инструктаж обучающихся по безопасности труда на учебных занятиях с обязательной регистрацией в классном журнале или журнале регистрации инструктажа.</w:t>
            </w:r>
          </w:p>
          <w:p w14:paraId="2A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2. Конспект урока по физической культуре </w:t>
            </w:r>
            <w:r>
              <w:rPr>
                <w:sz w:val="24"/>
              </w:rPr>
              <w:t>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провести анализ урока представлен в Приложении 2</w:t>
            </w:r>
          </w:p>
          <w:p w14:paraId="2B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Тема урока</w:t>
            </w:r>
            <w:r>
              <w:rPr>
                <w:sz w:val="24"/>
              </w:rPr>
              <w:t>: Совершенствование и закрепление выполнения технических приёмов волейбола.</w:t>
            </w:r>
          </w:p>
          <w:p w14:paraId="2C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Тип урока: </w:t>
            </w:r>
            <w:r>
              <w:rPr>
                <w:sz w:val="24"/>
              </w:rPr>
              <w:t>Комбинированный.</w:t>
            </w:r>
          </w:p>
          <w:p w14:paraId="2D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Цель урока:</w:t>
            </w:r>
            <w:r>
              <w:rPr>
                <w:sz w:val="24"/>
              </w:rPr>
              <w:t> Контролировать ЗУН, физическую нагрузку и развивать основные физические качества посредством волейбола.</w:t>
            </w:r>
          </w:p>
          <w:p w14:paraId="2E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Задачи урока:</w:t>
            </w:r>
          </w:p>
          <w:p w14:paraId="2F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I. ОБРАЗОВАТЕЛЬНЫЕ:</w:t>
            </w:r>
          </w:p>
          <w:p w14:paraId="30010000">
            <w:pPr>
              <w:widowControl w:val="1"/>
              <w:numPr>
                <w:ilvl w:val="0"/>
                <w:numId w:val="16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совершенствовать приём мяча сверху и снизу;</w:t>
            </w:r>
          </w:p>
          <w:p w14:paraId="31010000">
            <w:pPr>
              <w:widowControl w:val="1"/>
              <w:numPr>
                <w:ilvl w:val="0"/>
                <w:numId w:val="16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закрепление выполнения нападающего удара.</w:t>
            </w:r>
          </w:p>
          <w:p w14:paraId="32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II. ОЗДОРОВИТЕЛЬНЫЕ И РАЗВИВАЮЩИЕ:</w:t>
            </w:r>
          </w:p>
          <w:p w14:paraId="33010000">
            <w:pPr>
              <w:widowControl w:val="1"/>
              <w:numPr>
                <w:ilvl w:val="0"/>
                <w:numId w:val="17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формировать правильную осанку;</w:t>
            </w:r>
          </w:p>
          <w:p w14:paraId="34010000">
            <w:pPr>
              <w:widowControl w:val="1"/>
              <w:numPr>
                <w:ilvl w:val="0"/>
                <w:numId w:val="17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развивать силу мышц рук и брюшного пресса;</w:t>
            </w:r>
          </w:p>
          <w:p w14:paraId="35010000">
            <w:pPr>
              <w:widowControl w:val="1"/>
              <w:numPr>
                <w:ilvl w:val="0"/>
                <w:numId w:val="17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развивать быстроту реакции и координацию движений;</w:t>
            </w:r>
          </w:p>
          <w:p w14:paraId="36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III. ВОСПИТАТЕЛЬНЫЕ:</w:t>
            </w:r>
          </w:p>
          <w:p w14:paraId="37010000">
            <w:pPr>
              <w:widowControl w:val="1"/>
              <w:numPr>
                <w:ilvl w:val="0"/>
                <w:numId w:val="18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воспитывать чувство коллективизма, взаимовыручку;</w:t>
            </w:r>
          </w:p>
          <w:p w14:paraId="38010000">
            <w:pPr>
              <w:widowControl w:val="1"/>
              <w:numPr>
                <w:ilvl w:val="0"/>
                <w:numId w:val="18"/>
              </w:num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>воспитывать чувство ответственности за порученное задание.</w:t>
            </w:r>
          </w:p>
          <w:p w14:paraId="39010000">
            <w:pPr>
              <w:spacing w:line="276" w:lineRule="auto"/>
              <w:ind w:firstLine="709" w:left="0"/>
              <w:rPr>
                <w:sz w:val="24"/>
              </w:rPr>
            </w:pPr>
            <w:r>
              <w:rPr>
                <w:sz w:val="24"/>
              </w:rPr>
              <w:t xml:space="preserve">Методы: </w:t>
            </w:r>
            <w:r>
              <w:rPr>
                <w:sz w:val="24"/>
              </w:rPr>
              <w:t>индивидуальный</w:t>
            </w:r>
            <w:r>
              <w:rPr>
                <w:sz w:val="24"/>
              </w:rPr>
              <w:t>, фронтальный, групповой, словесный, игровой.</w:t>
            </w:r>
          </w:p>
          <w:p w14:paraId="3A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Задание 3. Составить анкетирование (тестирование) для учащихся по выявлению мотивации к занятиям физической культурой </w:t>
            </w:r>
          </w:p>
          <w:p w14:paraId="3B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базе </w:t>
            </w:r>
            <w:r>
              <w:rPr>
                <w:sz w:val="24"/>
              </w:rPr>
              <w:t>МОУ «</w:t>
            </w:r>
            <w:r>
              <w:rPr>
                <w:sz w:val="24"/>
              </w:rPr>
              <w:t>Давыдовская</w:t>
            </w:r>
            <w:r>
              <w:rPr>
                <w:sz w:val="24"/>
              </w:rPr>
              <w:t xml:space="preserve"> гимназия»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углубленным изучением отдельных предметов» было проведено анкетирование среди обучающихся 7-10 классов на выявление отношения обучающихся к занятиям физической культурой. </w:t>
            </w:r>
          </w:p>
          <w:p w14:paraId="3C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выборка была представлена самими обучающимися в количестве 183 человек. </w:t>
            </w:r>
          </w:p>
          <w:p w14:paraId="3D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Вопросы были связаны с выявлением отношения обучающихся к урокам физической культуры и ставили своей целью выявить актуальный уровень отношения к занятиям физической культурой у испытуемых </w:t>
            </w:r>
            <w:r>
              <w:rPr>
                <w:sz w:val="24"/>
              </w:rPr>
              <w:t>(табл.5.1).</w:t>
            </w:r>
            <w:r>
              <w:rPr>
                <w:i w:val="1"/>
                <w:sz w:val="24"/>
              </w:rPr>
              <w:t> </w:t>
            </w:r>
          </w:p>
          <w:p w14:paraId="3E010000">
            <w:pPr>
              <w:widowControl w:val="1"/>
              <w:spacing w:after="136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Таблица 5.1 -</w:t>
            </w:r>
            <w:r>
              <w:rPr>
                <w:sz w:val="24"/>
              </w:rPr>
              <w:t xml:space="preserve">Анкета на выявление отношения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 xml:space="preserve"> к занятиям физической культурой и спортом</w:t>
            </w:r>
          </w:p>
          <w:tbl>
            <w:tblPr>
              <w:tblStyle w:val="Style_1"/>
              <w:tblBorders>
                <w:top w:color="000000" w:sz="6" w:val="single"/>
                <w:left w:color="000000" w:sz="6" w:val="single"/>
                <w:bottom w:color="000000" w:sz="6" w:val="single"/>
                <w:right w:color="000000" w:sz="6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741"/>
              <w:gridCol w:w="6967"/>
            </w:tblGrid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3F010000">
                  <w:pPr>
                    <w:widowControl w:val="1"/>
                    <w:spacing w:after="136"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№</w:t>
                  </w:r>
                  <w:r>
                    <w:rPr>
                      <w:sz w:val="24"/>
                    </w:rPr>
                    <w:t>п</w:t>
                  </w:r>
                  <w:r>
                    <w:rPr>
                      <w:sz w:val="24"/>
                    </w:rPr>
                    <w:t>/</w:t>
                  </w:r>
                  <w:r>
                    <w:rPr>
                      <w:sz w:val="24"/>
                    </w:rPr>
                    <w:t>п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0010000">
                  <w:pPr>
                    <w:widowControl w:val="1"/>
                    <w:spacing w:after="136"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Формулировки вопросов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1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Всегда ли Вы находите возможность заниматься физической культурой?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Регулярно ли Вы занимаетесь физической культурой?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5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6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Вы ходите на уроки физической культуры только ради оценки?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7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4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8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Вы всегда стремитесь стать победителем в спортивных мероприятиях или соревнованиях?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9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5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A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Пропадает ли у Вас интерес к физической культуре во время школьных каникул?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B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6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C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Нравятся ли Вам спортивные мероприятия или соревнования, связанные с борьбой и соперничеством?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D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7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4E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Получаете ли Вы удовольствие от занятий физической культурой и спортом?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4F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8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50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Занимаетесь ли Вы дополнительно физическими нагрузками вне школьных уроков?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51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9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5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Занимаетесь ли Вы во время каникул физическими упражнениями?</w:t>
                  </w:r>
                </w:p>
              </w:tc>
            </w:tr>
            <w:tr>
              <w:tc>
                <w:tcPr>
                  <w:tcW w:type="dxa" w:w="741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5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10</w:t>
                  </w:r>
                </w:p>
              </w:tc>
              <w:tc>
                <w:tcPr>
                  <w:tcW w:type="dxa" w:w="6967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</w:tcPr>
                <w:p w14:paraId="5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Вы любите занятия физической культурой только за то, что можете свободно пообщаться со своими друзьями?</w:t>
                  </w:r>
                </w:p>
              </w:tc>
            </w:tr>
          </w:tbl>
          <w:p w14:paraId="55010000">
            <w:pPr>
              <w:spacing w:line="276" w:lineRule="auto"/>
              <w:ind/>
              <w:jc w:val="both"/>
              <w:rPr>
                <w:sz w:val="24"/>
              </w:rPr>
            </w:pPr>
          </w:p>
          <w:p w14:paraId="56010000">
            <w:pPr>
              <w:spacing w:line="276" w:lineRule="auto"/>
              <w:ind w:firstLine="709" w:left="0"/>
              <w:jc w:val="both"/>
              <w:rPr>
                <w:spacing w:val="2"/>
                <w:sz w:val="24"/>
              </w:rPr>
            </w:pPr>
            <w:r>
              <w:rPr>
                <w:sz w:val="24"/>
              </w:rPr>
              <w:t xml:space="preserve">Задание 4. </w:t>
            </w:r>
            <w:r>
              <w:rPr>
                <w:spacing w:val="2"/>
                <w:sz w:val="24"/>
              </w:rPr>
              <w:t>Выполнить обработку и анализ анкет, сделать вывод и дать заключение</w:t>
            </w:r>
          </w:p>
          <w:p w14:paraId="57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Следующим шагом было проведение обработки результатов двумя способами: </w:t>
            </w:r>
          </w:p>
          <w:p w14:paraId="58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анализ возрастного состава </w:t>
            </w:r>
            <w:r>
              <w:rPr>
                <w:sz w:val="24"/>
              </w:rPr>
              <w:t>опрошенных</w:t>
            </w:r>
            <w:r>
              <w:rPr>
                <w:sz w:val="24"/>
              </w:rPr>
              <w:t>;</w:t>
            </w:r>
          </w:p>
          <w:p w14:paraId="59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2) анализ количества и полноты полученных ответов.</w:t>
            </w:r>
          </w:p>
          <w:p w14:paraId="5A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Диаграмма отражает два основных показателя: вертикальная ось - число опрошенных обучающихся, выраженное в процентном </w:t>
            </w:r>
            <w:r>
              <w:rPr>
                <w:sz w:val="24"/>
              </w:rPr>
              <w:t xml:space="preserve">соотношении; горизонтальная ось - возрастные группы. </w:t>
            </w:r>
          </w:p>
          <w:p w14:paraId="5B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Процентное соотношение составлялось от всей массы </w:t>
            </w:r>
            <w:r>
              <w:rPr>
                <w:sz w:val="24"/>
              </w:rPr>
              <w:t>опрошенных</w:t>
            </w:r>
            <w:r>
              <w:rPr>
                <w:sz w:val="24"/>
              </w:rPr>
              <w:t xml:space="preserve"> в каждой возрастной группе (7-10 классы) при анализе вопроса по отдельности, что составило  объективную картину исследования </w:t>
            </w:r>
            <w:r>
              <w:rPr>
                <w:sz w:val="24"/>
              </w:rPr>
              <w:t>(рис.5.1). </w:t>
            </w:r>
            <w:r>
              <w:rPr>
                <w:sz w:val="24"/>
              </w:rPr>
              <w:t> </w:t>
            </w:r>
          </w:p>
          <w:p w14:paraId="5C010000">
            <w:pPr>
              <w:widowControl w:val="1"/>
              <w:spacing w:after="136"/>
              <w:ind/>
              <w:jc w:val="center"/>
              <w:rPr>
                <w:rFonts w:ascii="Arial" w:hAnsi="Arial"/>
                <w:color w:val="555555"/>
                <w:sz w:val="19"/>
              </w:rPr>
            </w:pPr>
            <w:r>
              <w:rPr>
                <w:rFonts w:ascii="Arial" w:hAnsi="Arial"/>
                <w:color w:val="555555"/>
                <w:sz w:val="19"/>
              </w:rPr>
              <w:drawing>
                <wp:inline>
                  <wp:extent cx="4680000" cy="2447686"/>
                  <wp:effectExtent b="0" l="0" r="0" t="0"/>
                  <wp:docPr hidden="false" id="4" name="Picture 4"/>
                  <a:graphic>
                    <a:graphicData uri="http://schemas.openxmlformats.org/drawingml/2006/picture">
                      <pic:pic>
                        <pic:nvPicPr>
                          <pic:cNvPr hidden="false" id="3" name="Picture 3"/>
                          <pic:cNvPicPr preferRelativeResize="true"/>
                        </pic:nvPicPr>
                        <pic:blipFill>
                          <a:blip r:embed="rId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4680000" cy="24476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5D010000">
            <w:pPr>
              <w:widowControl w:val="1"/>
              <w:spacing w:line="276" w:lineRule="auto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Рисунок  5. 1. Диаграмма результатов </w:t>
            </w:r>
            <w:r>
              <w:rPr>
                <w:sz w:val="24"/>
              </w:rPr>
              <w:t>анкетирования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на выявление отношения обучающихся к занятиям физической культурой и спортом</w:t>
            </w:r>
          </w:p>
          <w:p w14:paraId="5E010000">
            <w:pPr>
              <w:widowControl w:val="1"/>
              <w:spacing w:line="276" w:lineRule="auto"/>
              <w:ind w:firstLine="709" w:left="0"/>
              <w:jc w:val="center"/>
              <w:rPr>
                <w:sz w:val="24"/>
              </w:rPr>
            </w:pPr>
          </w:p>
          <w:p w14:paraId="5F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Интерпретация материалов диаграммы в табличной форме с учётом процентных показателей свидетельствует, что учащиеся 9-10 классов в возрасте 15-16 лет более заинтересованы в занятиях физической культурой, нежели лица младшего подросткового возраста </w:t>
            </w:r>
            <w:r>
              <w:rPr>
                <w:sz w:val="24"/>
              </w:rPr>
              <w:t>(табл.5.2).</w:t>
            </w:r>
            <w:r>
              <w:rPr>
                <w:i w:val="1"/>
                <w:sz w:val="24"/>
              </w:rPr>
              <w:t> </w:t>
            </w:r>
          </w:p>
          <w:p w14:paraId="60010000">
            <w:pPr>
              <w:widowControl w:val="1"/>
              <w:spacing w:line="276" w:lineRule="auto"/>
              <w:ind w:firstLine="709" w:left="0"/>
              <w:jc w:val="both"/>
              <w:rPr>
                <w:i w:val="1"/>
                <w:sz w:val="24"/>
              </w:rPr>
            </w:pPr>
          </w:p>
          <w:p w14:paraId="61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Таблица 5.2 - </w:t>
            </w:r>
            <w:r>
              <w:rPr>
                <w:sz w:val="24"/>
              </w:rPr>
              <w:t>Анализ результатов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анкетирования</w:t>
            </w:r>
            <w:r>
              <w:rPr>
                <w:sz w:val="24"/>
              </w:rPr>
              <w:t xml:space="preserve"> на выявление отношения обучающихся к занятиям физической культурой и спортом</w:t>
            </w:r>
          </w:p>
          <w:tbl>
            <w:tblPr>
              <w:tblStyle w:val="Style_1"/>
              <w:tblBorders>
                <w:top w:color="000000" w:sz="6" w:val="single"/>
                <w:left w:color="000000" w:sz="6" w:val="single"/>
                <w:bottom w:color="000000" w:sz="6" w:val="single"/>
                <w:right w:color="000000" w:sz="6" w:val="single"/>
              </w:tblBorders>
              <w:tblLayout w:type="fixed"/>
              <w:tblCellMar>
                <w:left w:type="dxa" w:w="0"/>
                <w:right w:type="dxa" w:w="0"/>
              </w:tblCellMar>
            </w:tblPr>
            <w:tblGrid>
              <w:gridCol w:w="1126"/>
              <w:gridCol w:w="658"/>
              <w:gridCol w:w="658"/>
              <w:gridCol w:w="658"/>
              <w:gridCol w:w="658"/>
              <w:gridCol w:w="658"/>
              <w:gridCol w:w="658"/>
              <w:gridCol w:w="658"/>
              <w:gridCol w:w="658"/>
              <w:gridCol w:w="659"/>
              <w:gridCol w:w="659"/>
            </w:tblGrid>
            <w:tr>
              <w:tc>
                <w:tcPr>
                  <w:tcW w:type="dxa" w:w="1126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Возраст\</w:t>
                  </w:r>
                </w:p>
                <w:p w14:paraId="6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Вопрос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5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6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7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4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8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5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9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6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A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7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B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8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C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9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D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10</w:t>
                  </w:r>
                </w:p>
              </w:tc>
            </w:tr>
            <w:tr>
              <w:tc>
                <w:tcPr>
                  <w:tcW w:type="dxa" w:w="1126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6E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7 класс</w:t>
                  </w:r>
                </w:p>
                <w:p w14:paraId="6F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(12-13 лет)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0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1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8%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12%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5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23%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6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15%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7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6%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8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5%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9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30%</w:t>
                  </w:r>
                </w:p>
              </w:tc>
            </w:tr>
            <w:tr>
              <w:tc>
                <w:tcPr>
                  <w:tcW w:type="dxa" w:w="1126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A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8 класс</w:t>
                  </w:r>
                </w:p>
                <w:p w14:paraId="7B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(13-14 лет)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C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15%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D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E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26%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7F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18%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0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27%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1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24%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11%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14%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5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25%</w:t>
                  </w:r>
                </w:p>
              </w:tc>
            </w:tr>
            <w:tr>
              <w:tc>
                <w:tcPr>
                  <w:tcW w:type="dxa" w:w="1126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6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9 класс</w:t>
                  </w:r>
                </w:p>
                <w:p w14:paraId="87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(14-15 лет)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8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32%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9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24%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A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25%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B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33%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C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22%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D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27%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E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28%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8F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21%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0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20%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1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23%</w:t>
                  </w:r>
                </w:p>
              </w:tc>
            </w:tr>
            <w:tr>
              <w:tc>
                <w:tcPr>
                  <w:tcW w:type="dxa" w:w="1126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2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10 класс</w:t>
                  </w:r>
                </w:p>
                <w:p w14:paraId="93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(15-16 лет)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4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44%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5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59%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6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20%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7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37%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8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22%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9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26%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A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38%</w:t>
                  </w:r>
                </w:p>
              </w:tc>
              <w:tc>
                <w:tcPr>
                  <w:tcW w:type="dxa" w:w="658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B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62%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C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61%</w:t>
                  </w:r>
                </w:p>
              </w:tc>
              <w:tc>
                <w:tcPr>
                  <w:tcW w:type="dxa" w:w="659"/>
                  <w:tcBorders>
                    <w:top w:color="000000" w:sz="6" w:val="single"/>
                    <w:left w:color="000000" w:sz="6" w:val="single"/>
                    <w:bottom w:color="000000" w:sz="6" w:val="single"/>
                    <w:right w:color="000000" w:sz="6" w:val="single"/>
                  </w:tcBorders>
                  <w:shd w:fill="FFFFFF" w:val="clear"/>
                  <w:tcMar>
                    <w:left w:type="dxa" w:w="0"/>
                    <w:right w:type="dxa" w:w="0"/>
                  </w:tcMar>
                  <w:vAlign w:val="center"/>
                </w:tcPr>
                <w:p w14:paraId="9D010000">
                  <w:pPr>
                    <w:widowControl w:val="1"/>
                    <w:spacing w:after="136" w:line="276" w:lineRule="auto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22%</w:t>
                  </w:r>
                </w:p>
              </w:tc>
            </w:tr>
          </w:tbl>
          <w:p w14:paraId="9E010000">
            <w:pPr>
              <w:widowControl w:val="1"/>
              <w:spacing w:after="136"/>
              <w:ind/>
              <w:jc w:val="right"/>
              <w:rPr>
                <w:rFonts w:ascii="Arial" w:hAnsi="Arial"/>
                <w:color w:val="555555"/>
                <w:sz w:val="19"/>
              </w:rPr>
            </w:pPr>
            <w:r>
              <w:rPr>
                <w:rFonts w:ascii="Arial" w:hAnsi="Arial"/>
                <w:color w:val="555555"/>
                <w:sz w:val="19"/>
              </w:rPr>
              <w:t> </w:t>
            </w:r>
          </w:p>
          <w:p w14:paraId="9F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Данная статистика показывает, что представление о спорте и </w:t>
            </w:r>
            <w:r>
              <w:rPr>
                <w:sz w:val="24"/>
              </w:rPr>
              <w:t>физической культуре в целом в подростковом возрасте слабо развито по сравнению с юношеским возрастом (42% и 58% соответственно).</w:t>
            </w:r>
          </w:p>
          <w:p w14:paraId="A0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Мотивация к занятиям физическими упражнениями у молодёжи на сегодняшний день вызывает опасение, так как отсутствие или низкий уровень мотивации к спортивно-оздоровительным мероприятиям влечёт за собой проблемы физического, физиологического характера и, как следствие, ухудшение состояния здоровья (к примеру, развитие гиподинамии).</w:t>
            </w:r>
          </w:p>
          <w:p w14:paraId="A1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Исходя из результатов, приведенных в </w:t>
            </w:r>
            <w:r>
              <w:rPr>
                <w:sz w:val="24"/>
              </w:rPr>
              <w:t>таблице 5.2</w:t>
            </w:r>
            <w:r>
              <w:rPr>
                <w:sz w:val="24"/>
              </w:rPr>
              <w:t xml:space="preserve">, можно отметить, что безразличное отношение к занятиям физической культурой или полное неудовлетворение ими проявляется в ответе на вопрос «Регулярно ли Вы занимаетесь физической культурой?». </w:t>
            </w:r>
          </w:p>
          <w:p w14:paraId="A2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Данные показали, что на долю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 xml:space="preserve">, регулярно занимающихся физическими упражнениями, приходится 41% из числа среднего и 59% старшего звена. </w:t>
            </w:r>
          </w:p>
          <w:p w14:paraId="A3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Такие различия (41% и 59% соответственно) связаны с тем, что в юношеском возрасте происходит осознание значения и смысла выполняемого действия учащимися. </w:t>
            </w:r>
          </w:p>
          <w:p w14:paraId="A4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среднем звене 71%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 xml:space="preserve"> находит уроки физической культуры интересными. </w:t>
            </w:r>
          </w:p>
          <w:p w14:paraId="A5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старшем звене уровень активности занятий физической культурой увеличен до 89%.</w:t>
            </w:r>
          </w:p>
          <w:p w14:paraId="A6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Таким образом, больше половины школьников испытывают устойчивый интерес к урокам физической культуры.</w:t>
            </w:r>
          </w:p>
          <w:p w14:paraId="A7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Если в 7-9-х классах на отсутствие соревновательных моментов указывало 74% опрошенных, то с 10-го класса это желание постепенно начинает снижаться, что составляет только 26% активных обучающихся.</w:t>
            </w:r>
          </w:p>
          <w:p w14:paraId="A8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Это можно связать с тем, что активность, как психическая составляющая, </w:t>
            </w:r>
            <w:r>
              <w:rPr>
                <w:sz w:val="24"/>
              </w:rPr>
              <w:t>со</w:t>
            </w:r>
            <w:r>
              <w:rPr>
                <w:sz w:val="24"/>
              </w:rPr>
              <w:t xml:space="preserve"> взрослением постепенно уходит из жизни старшеклассника. </w:t>
            </w:r>
          </w:p>
          <w:p w14:paraId="A9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Из-за этого возрастает потребность смены вида деятельности при занятиях физической культурой для обучающихся старшего звена в общеобразовательной школе.</w:t>
            </w:r>
          </w:p>
          <w:p w14:paraId="AA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Желание участвовать в спортивных мероприятиях или соревнованиях присуще всем возрастным группам, однако в наибольшей степени оно проявляется у обучающихся 9-10-х классов, составляя 70% от всей выборки.</w:t>
            </w:r>
          </w:p>
          <w:p w14:paraId="AB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Среди обучающихся, занимающихся самостоятельно, лидерскую позицию занимают 10-е классы, что составляет 62%, обучающиеся 7-9 классов (38%) менее активны в вопросе занятий физической культурой во внеурочное время. </w:t>
            </w:r>
          </w:p>
          <w:p w14:paraId="AC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Это может быть связано с тем, что обучающиеся среднего звена общеобразовательной школы не осознают до конца важность занятий физической культурой.</w:t>
            </w:r>
          </w:p>
          <w:p w14:paraId="AD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результате исследования выяснилось, что важную роль в </w:t>
            </w:r>
            <w:r>
              <w:rPr>
                <w:sz w:val="24"/>
              </w:rPr>
              <w:t xml:space="preserve">пропаганде ведения здорового образа жизни и популяризации занятий физическими упражнениями принадлежит именно учителю физической культуры. </w:t>
            </w:r>
          </w:p>
          <w:p w14:paraId="AE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Следовательно, следующим потенциальным этапом работы может стать привлечение к спортивному воспитанию обучающихся известных спортсменов с целью повышения значимости представления о здоровом образе жизни и спорте.</w:t>
            </w:r>
          </w:p>
          <w:p w14:paraId="AF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Исходя из вышесказанного, можно отметить, что отношение к занятиям физической культурой складывается из </w:t>
            </w:r>
            <w:r>
              <w:rPr>
                <w:sz w:val="24"/>
              </w:rPr>
              <w:t>психо-эмоционального</w:t>
            </w:r>
            <w:r>
              <w:rPr>
                <w:sz w:val="24"/>
              </w:rPr>
              <w:t xml:space="preserve"> состояния человека, занимающегося спортом, его силы воли и внешних воздействий. </w:t>
            </w:r>
          </w:p>
          <w:p w14:paraId="B0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Мотивация должна опираться на его внутреннее состояние и внутренние положительные черты. </w:t>
            </w:r>
          </w:p>
          <w:p w14:paraId="B1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Ярким примером этого могут служить такие качества, как оптимизм, рентабельность, упорство, усидчивость, терпение, готовность к неудачам и многие др. </w:t>
            </w:r>
          </w:p>
          <w:p w14:paraId="B2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Наряду с внутренним состоянием стоят внешние факторы и это могут быть:</w:t>
            </w:r>
          </w:p>
          <w:p w14:paraId="B3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поучительные видео (например, видео-тренировки или видео-выступления известных спортсменов, простых людей </w:t>
            </w:r>
            <w:r>
              <w:rPr>
                <w:sz w:val="24"/>
              </w:rPr>
              <w:t>из</w:t>
            </w:r>
            <w:r>
              <w:rPr>
                <w:sz w:val="24"/>
              </w:rPr>
              <w:t xml:space="preserve"> многопользовательского </w:t>
            </w:r>
            <w:r>
              <w:rPr>
                <w:sz w:val="24"/>
              </w:rPr>
              <w:t>видеохостинга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YouTube</w:t>
            </w:r>
            <w:r>
              <w:rPr>
                <w:sz w:val="24"/>
              </w:rPr>
              <w:t xml:space="preserve">); </w:t>
            </w:r>
          </w:p>
          <w:p w14:paraId="B4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-индивидуальные тренировочные программы с учётом всех возможностей индивида; </w:t>
            </w:r>
          </w:p>
          <w:p w14:paraId="B5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-покупка новой спортивной формы, абонемента, домашних тренажёров; посещение </w:t>
            </w:r>
            <w:r>
              <w:rPr>
                <w:sz w:val="24"/>
              </w:rPr>
              <w:t>фитнес-клубов</w:t>
            </w:r>
            <w:r>
              <w:rPr>
                <w:sz w:val="24"/>
              </w:rPr>
              <w:t xml:space="preserve">; </w:t>
            </w:r>
          </w:p>
          <w:p w14:paraId="B6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-общение на различных форумах; </w:t>
            </w:r>
          </w:p>
          <w:p w14:paraId="B7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-фотографирование себя до занятий спортом в облегающей одежде, сравнивая эти фотографии после тех, что были сделаны после определенного времени занятий спортом; </w:t>
            </w:r>
          </w:p>
          <w:p w14:paraId="B8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-ведение дневника тренировок и др. </w:t>
            </w:r>
          </w:p>
          <w:p w14:paraId="B901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рекомендации по </w:t>
            </w:r>
            <w:r>
              <w:rPr>
                <w:sz w:val="24"/>
              </w:rPr>
              <w:t>самомотивированию</w:t>
            </w:r>
            <w:r>
              <w:rPr>
                <w:sz w:val="24"/>
              </w:rPr>
              <w:t xml:space="preserve"> при занятиях физической культурой и спортом выражаются в достижении чётко поставленной цели (ближней и дальней), повышении собственного мастерства, достижения и признания своего успеха и признания успеха со стороны.</w:t>
            </w:r>
          </w:p>
          <w:p w14:paraId="BA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Задание 5. Разработать положение по организации и проведению внеурочного спортивного мероприятия.</w:t>
            </w:r>
          </w:p>
          <w:p w14:paraId="BB010000">
            <w:pPr>
              <w:spacing w:line="276" w:lineRule="auto"/>
              <w:ind w:firstLine="709" w:left="0"/>
              <w:jc w:val="center"/>
              <w:rPr>
                <w:i w:val="1"/>
                <w:sz w:val="24"/>
              </w:rPr>
            </w:pPr>
          </w:p>
          <w:p w14:paraId="BC010000">
            <w:pPr>
              <w:spacing w:line="276" w:lineRule="auto"/>
              <w:ind w:firstLine="709" w:left="0"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ПОЛОЖЕНИЕ</w:t>
            </w:r>
          </w:p>
          <w:p w14:paraId="BD010000">
            <w:pPr>
              <w:spacing w:line="276" w:lineRule="auto"/>
              <w:ind w:firstLine="709" w:left="0"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о проведении спортивного мероприятия для 1-х классов</w:t>
            </w:r>
          </w:p>
          <w:p w14:paraId="BE010000">
            <w:pPr>
              <w:spacing w:line="276" w:lineRule="auto"/>
              <w:ind w:firstLine="709" w:left="0"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«Весёлые старты»</w:t>
            </w:r>
          </w:p>
          <w:p w14:paraId="BF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 Цели и задачи:</w:t>
            </w:r>
          </w:p>
          <w:p w14:paraId="C0010000">
            <w:pPr>
              <w:widowControl w:val="1"/>
              <w:numPr>
                <w:ilvl w:val="0"/>
                <w:numId w:val="1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Укрепления здоровья детей</w:t>
            </w:r>
          </w:p>
          <w:p w14:paraId="C1010000">
            <w:pPr>
              <w:widowControl w:val="1"/>
              <w:numPr>
                <w:ilvl w:val="0"/>
                <w:numId w:val="1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Развитие двигательных умений, навыков и физических качеств.</w:t>
            </w:r>
          </w:p>
          <w:p w14:paraId="C2010000">
            <w:pPr>
              <w:widowControl w:val="1"/>
              <w:numPr>
                <w:ilvl w:val="0"/>
                <w:numId w:val="1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Привлечение учащихся к занятиям физической культурой и спортом.</w:t>
            </w:r>
          </w:p>
          <w:p w14:paraId="C3010000">
            <w:pPr>
              <w:widowControl w:val="1"/>
              <w:numPr>
                <w:ilvl w:val="0"/>
                <w:numId w:val="19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Межпредметная</w:t>
            </w:r>
            <w:r>
              <w:rPr>
                <w:sz w:val="24"/>
              </w:rPr>
              <w:t xml:space="preserve"> связь: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t>объединить элементы уроков русского языка, чтения, математики и физической культуры.</w:t>
            </w:r>
          </w:p>
          <w:p w14:paraId="C4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Руководство соревнованиями: </w:t>
            </w:r>
            <w:r>
              <w:rPr>
                <w:sz w:val="24"/>
              </w:rPr>
              <w:t>Организация и проведение соревнований осуществляется учителями физической культуры, один же является главным судьёй соревнований.  Жюри: администрация, учителя.</w:t>
            </w:r>
          </w:p>
          <w:p w14:paraId="C5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Участники соревнований: </w:t>
            </w:r>
            <w:r>
              <w:rPr>
                <w:sz w:val="24"/>
              </w:rPr>
              <w:t>В соревнованиях принимают участие обучающиеся не освобождённые от уроков физкультуры, относящиеся к основной или подготовительной группе здоровья.</w:t>
            </w:r>
          </w:p>
          <w:p w14:paraId="C6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Состав команды: 10 человек (5 девочек и 5 мальчиков)</w:t>
            </w:r>
          </w:p>
          <w:p w14:paraId="C7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 Программа соревнований: </w:t>
            </w:r>
            <w:r>
              <w:rPr>
                <w:sz w:val="24"/>
              </w:rPr>
              <w:t>Программа соревнований включает в себя различные конкурсы, эстафеты, задания.</w:t>
            </w:r>
          </w:p>
          <w:p w14:paraId="C8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Традиционными являются следующие задания и конкурсы:</w:t>
            </w:r>
          </w:p>
          <w:p w14:paraId="C9010000">
            <w:pPr>
              <w:widowControl w:val="1"/>
              <w:numPr>
                <w:ilvl w:val="0"/>
                <w:numId w:val="2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команд</w:t>
            </w:r>
            <w:r>
              <w:rPr>
                <w:sz w:val="24"/>
              </w:rPr>
              <w:t> капитанами (эмблема, девиз, форма, приветствие для жюри и соперников).</w:t>
            </w:r>
          </w:p>
          <w:p w14:paraId="CA010000">
            <w:pPr>
              <w:widowControl w:val="1"/>
              <w:numPr>
                <w:ilvl w:val="0"/>
                <w:numId w:val="2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разминка </w:t>
            </w:r>
            <w:r>
              <w:rPr>
                <w:sz w:val="24"/>
              </w:rPr>
              <w:t>(участники отгадывают загадки, отвечают на вопросы из области «Физическая культура», «Спорт», «Здоровый образ жизни»).</w:t>
            </w:r>
          </w:p>
          <w:p w14:paraId="CB010000">
            <w:pPr>
              <w:widowControl w:val="1"/>
              <w:numPr>
                <w:ilvl w:val="0"/>
                <w:numId w:val="20"/>
              </w:num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Эстафеты и задания </w:t>
            </w:r>
          </w:p>
          <w:p w14:paraId="CC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Примечание:</w:t>
            </w:r>
            <w:r>
              <w:rPr>
                <w:sz w:val="24"/>
              </w:rPr>
              <w:t> Содержание заданий, конкурсов, эстафет будет описано ниже положения о соревнованиях «Весёлые старты».</w:t>
            </w:r>
          </w:p>
          <w:p w14:paraId="CD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5. Место и сроки проведения:</w:t>
            </w:r>
          </w:p>
          <w:p w14:paraId="CE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Соревнования проводятся 18 декабря 2019года  в спортивном зале школы. Начало соревнований: 10:20</w:t>
            </w:r>
          </w:p>
          <w:p w14:paraId="CF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6. Подведение итогов</w:t>
            </w:r>
          </w:p>
          <w:p w14:paraId="D0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Команда победитель определяется по наибольшей сумме набранных очков во всех видах соревнований. За I место в эстафете или конкурсе начисляется 3 очка, за II место – 2 очка, за III место – 1 очко. В случае равенства очков у двух или трёх команд, победа присуждается команде, имеющей больше первых мест, во всех эстафетах и конкурсах</w:t>
            </w:r>
          </w:p>
          <w:p w14:paraId="D1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7. Награждение</w:t>
            </w:r>
          </w:p>
          <w:p w14:paraId="D2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Команды</w:t>
            </w:r>
            <w:r>
              <w:rPr>
                <w:sz w:val="24"/>
              </w:rPr>
              <w:t xml:space="preserve"> занявшие 1,2,3 места, награждаются грамотами. Все команды награждаются сладкими призами.</w:t>
            </w:r>
          </w:p>
          <w:p w14:paraId="D3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 ходу соревнований жюри заполняет сводную таблицу, нарисованную на ватмане и расположенную у линии старта на стене, после каждого задания или через 2-3, жюри информируют участников о количестве набранных очков.</w:t>
            </w:r>
          </w:p>
          <w:p w14:paraId="D4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Программа «Весёлых стартов» для 1-х классов.</w:t>
            </w:r>
          </w:p>
          <w:p w14:paraId="D5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 Вступительное слово ведущего</w:t>
            </w:r>
            <w:r>
              <w:rPr>
                <w:sz w:val="24"/>
              </w:rPr>
              <w:t>: представление жюри, пояснение правил соревнований, правила безопасности (основное-стойка оббегается с правой стороны против часовой стрелки).</w:t>
            </w:r>
          </w:p>
          <w:p w14:paraId="D6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2. Представление команд</w:t>
            </w:r>
            <w:r>
              <w:rPr>
                <w:sz w:val="24"/>
              </w:rPr>
              <w:t> капитанами (эмблема, название команды, девиз, приветствие жюри и сопернику, наличие спортивной формы).</w:t>
            </w:r>
          </w:p>
          <w:p w14:paraId="D7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Разминка</w:t>
            </w:r>
            <w:r>
              <w:rPr>
                <w:sz w:val="24"/>
              </w:rPr>
              <w:t>. Команды по очереди отгадывают загадки:</w:t>
            </w:r>
          </w:p>
          <w:p w14:paraId="D8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1) Кинешь в речку, не тонет, бьёшь о стенку, не стонет,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    Будешь оземь кидать, станет кверху летать. (</w:t>
            </w:r>
            <w:r>
              <w:rPr>
                <w:sz w:val="24"/>
              </w:rPr>
              <w:t>Мяч</w:t>
            </w:r>
            <w:r>
              <w:rPr>
                <w:sz w:val="24"/>
              </w:rPr>
              <w:t>)</w:t>
            </w:r>
          </w:p>
          <w:p w14:paraId="D9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Когда весна берёт своё, и ручейки </w:t>
            </w:r>
            <w:r>
              <w:rPr>
                <w:sz w:val="24"/>
              </w:rPr>
              <w:t>бегут</w:t>
            </w:r>
            <w:r>
              <w:rPr>
                <w:sz w:val="24"/>
              </w:rPr>
              <w:t xml:space="preserve"> звеня,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    Я прыгаю через неё, ну а она через меня. (</w:t>
            </w:r>
            <w:r>
              <w:rPr>
                <w:sz w:val="24"/>
              </w:rPr>
              <w:t>Скакалка</w:t>
            </w:r>
            <w:r>
              <w:rPr>
                <w:sz w:val="24"/>
              </w:rPr>
              <w:t>)</w:t>
            </w:r>
          </w:p>
          <w:p w14:paraId="DA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Бегу при помощи двух ног, пока сидит на мне </w:t>
            </w:r>
            <w:r>
              <w:rPr>
                <w:sz w:val="24"/>
              </w:rPr>
              <w:t>ездок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    Мои рога в его руках, а быстрота в его ногах.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    Устойчив лишь я на бегу, стоять секунды не могу. (</w:t>
            </w:r>
            <w:r>
              <w:rPr>
                <w:sz w:val="24"/>
              </w:rPr>
              <w:t>Велосипед</w:t>
            </w:r>
            <w:r>
              <w:rPr>
                <w:sz w:val="24"/>
              </w:rPr>
              <w:t>)</w:t>
            </w:r>
          </w:p>
          <w:p w14:paraId="DB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 </w:t>
            </w:r>
            <w:r>
              <w:rPr>
                <w:sz w:val="24"/>
              </w:rPr>
              <w:t>Бег с эстафетной палочкой</w:t>
            </w:r>
            <w:r>
              <w:rPr>
                <w:sz w:val="24"/>
              </w:rPr>
              <w:t> 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DC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5. Задание по русскому языку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DD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</w:rPr>
              <w:t>. </w:t>
            </w:r>
            <w:r>
              <w:rPr>
                <w:sz w:val="24"/>
              </w:rPr>
              <w:t>Эстафета с мячами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DE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7. Задание по математике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DF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</w:rPr>
              <w:t>. </w:t>
            </w:r>
            <w:r>
              <w:rPr>
                <w:sz w:val="24"/>
              </w:rPr>
              <w:t xml:space="preserve">Эстафета с </w:t>
            </w:r>
            <w:r>
              <w:rPr>
                <w:sz w:val="24"/>
              </w:rPr>
              <w:t>проползанием</w:t>
            </w:r>
            <w:r>
              <w:rPr>
                <w:sz w:val="24"/>
              </w:rPr>
              <w:t xml:space="preserve"> и лазанием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E0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9. Задание на знание слов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E1010000">
            <w:pPr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10. Эстафета с теннисными мячами 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см</w:t>
            </w:r>
            <w:r>
              <w:rPr>
                <w:sz w:val="24"/>
              </w:rPr>
              <w:t>. приложение 3)</w:t>
            </w:r>
          </w:p>
          <w:p w14:paraId="E2010000">
            <w:pPr>
              <w:spacing w:line="276" w:lineRule="auto"/>
              <w:ind w:firstLine="709" w:left="0"/>
              <w:jc w:val="both"/>
            </w:pPr>
            <w:r>
              <w:rPr>
                <w:sz w:val="24"/>
              </w:rPr>
              <w:t>11</w:t>
            </w:r>
            <w:r>
              <w:rPr>
                <w:sz w:val="24"/>
              </w:rPr>
              <w:t>. </w:t>
            </w:r>
            <w:r>
              <w:rPr>
                <w:sz w:val="24"/>
              </w:rPr>
              <w:t>Подведение итогов соревнований.</w:t>
            </w:r>
          </w:p>
        </w:tc>
      </w:tr>
    </w:tbl>
    <w:p w14:paraId="E3010000">
      <w:pPr>
        <w:tabs>
          <w:tab w:leader="none" w:pos="709" w:val="left"/>
          <w:tab w:leader="none" w:pos="851" w:val="left"/>
        </w:tabs>
        <w:ind/>
      </w:pPr>
    </w:p>
    <w:p w14:paraId="E4010000">
      <w:pPr>
        <w:tabs>
          <w:tab w:leader="none" w:pos="709" w:val="left"/>
          <w:tab w:leader="none" w:pos="851" w:val="left"/>
        </w:tabs>
        <w:ind/>
      </w:pPr>
    </w:p>
    <w:p w14:paraId="E501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  <w:r>
        <w:rPr>
          <w:sz w:val="24"/>
        </w:rPr>
        <w:t xml:space="preserve">Приложения </w:t>
      </w:r>
    </w:p>
    <w:p w14:paraId="E601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</w:p>
    <w:p w14:paraId="E701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  <w:r>
        <w:rPr>
          <w:sz w:val="24"/>
        </w:rPr>
        <w:t>Приложение №1 к Заданию 4.</w:t>
      </w:r>
    </w:p>
    <w:p w14:paraId="E8010000">
      <w:pPr>
        <w:ind/>
        <w:jc w:val="center"/>
        <w:rPr>
          <w:color w:val="000000"/>
          <w:sz w:val="24"/>
        </w:rPr>
      </w:pPr>
    </w:p>
    <w:p w14:paraId="E901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</w:rPr>
        <w:t>План работы на 2025-2026 учебный год.</w:t>
      </w:r>
    </w:p>
    <w:p w14:paraId="EA010000">
      <w:pPr>
        <w:rPr>
          <w:color w:val="000000"/>
          <w:sz w:val="24"/>
        </w:rPr>
      </w:pPr>
    </w:p>
    <w:p w14:paraId="EB010000">
      <w:pPr>
        <w:rPr>
          <w:color w:val="000000"/>
          <w:sz w:val="24"/>
        </w:rPr>
      </w:pPr>
      <w:r>
        <w:rPr>
          <w:color w:val="000000"/>
          <w:sz w:val="24"/>
        </w:rPr>
        <w:t>Руководствуясь:</w:t>
      </w:r>
    </w:p>
    <w:p w14:paraId="EC010000">
      <w:pPr>
        <w:rPr>
          <w:color w:val="000000"/>
          <w:sz w:val="24"/>
        </w:rPr>
      </w:pPr>
      <w:r>
        <w:rPr>
          <w:color w:val="000000"/>
          <w:sz w:val="24"/>
        </w:rPr>
        <w:t>Конституцией РФ,</w:t>
      </w:r>
    </w:p>
    <w:p w14:paraId="ED010000">
      <w:pPr>
        <w:rPr>
          <w:color w:val="000000"/>
          <w:sz w:val="24"/>
        </w:rPr>
      </w:pPr>
      <w:r>
        <w:rPr>
          <w:color w:val="000000"/>
          <w:sz w:val="24"/>
        </w:rPr>
        <w:t>Федеральным законом РФ «Об образовании» №273 от 29.12.12 года.</w:t>
      </w:r>
    </w:p>
    <w:p w14:paraId="EE010000">
      <w:pPr>
        <w:rPr>
          <w:color w:val="000000"/>
          <w:sz w:val="24"/>
        </w:rPr>
      </w:pPr>
      <w:r>
        <w:rPr>
          <w:color w:val="000000"/>
          <w:sz w:val="24"/>
        </w:rPr>
        <w:t>Законом РФ «Об образовании», Тамбовской области,</w:t>
      </w:r>
    </w:p>
    <w:p w14:paraId="EF010000">
      <w:pPr>
        <w:rPr>
          <w:color w:val="000000"/>
          <w:sz w:val="24"/>
        </w:rPr>
      </w:pPr>
      <w:r>
        <w:rPr>
          <w:color w:val="000000"/>
          <w:sz w:val="24"/>
        </w:rPr>
        <w:t>Федеральным законом РФ «О физической культуре и спорте»,</w:t>
      </w:r>
    </w:p>
    <w:p w14:paraId="F0010000">
      <w:pPr>
        <w:rPr>
          <w:color w:val="000000"/>
          <w:sz w:val="24"/>
        </w:rPr>
      </w:pPr>
      <w:r>
        <w:rPr>
          <w:color w:val="000000"/>
          <w:sz w:val="24"/>
        </w:rPr>
        <w:t>Приказом Мин. спорта №1125 от 27.12.2013 года,</w:t>
      </w:r>
    </w:p>
    <w:p w14:paraId="F1010000">
      <w:pPr>
        <w:rPr>
          <w:color w:val="000000"/>
          <w:sz w:val="24"/>
        </w:rPr>
      </w:pPr>
      <w:r>
        <w:rPr>
          <w:color w:val="000000"/>
          <w:sz w:val="24"/>
        </w:rPr>
        <w:t>Законом «О физической культуре, спорте и туризму» Тамбовской области,</w:t>
      </w:r>
    </w:p>
    <w:p w14:paraId="F2010000">
      <w:pPr>
        <w:rPr>
          <w:color w:val="000000"/>
          <w:sz w:val="24"/>
        </w:rPr>
      </w:pPr>
      <w:r>
        <w:rPr>
          <w:color w:val="000000"/>
          <w:sz w:val="24"/>
        </w:rPr>
        <w:t>Документами нормативного и рекомендательного характера, регламентирующие деятельность образовательных учреждений дополнительного образования физкультурной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-с</w:t>
      </w:r>
      <w:r>
        <w:rPr>
          <w:color w:val="000000"/>
          <w:sz w:val="24"/>
        </w:rPr>
        <w:t>портивной направленности.</w:t>
      </w:r>
    </w:p>
    <w:p w14:paraId="F301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  <w:u w:val="single"/>
        </w:rPr>
        <w:t>Цель работы:</w:t>
      </w:r>
    </w:p>
    <w:p w14:paraId="F4010000">
      <w:pPr>
        <w:pStyle w:val="Style_6"/>
        <w:widowControl w:val="0"/>
        <w:numPr>
          <w:ilvl w:val="0"/>
          <w:numId w:val="21"/>
        </w:numPr>
        <w:tabs>
          <w:tab w:leader="none" w:pos="343" w:val="left"/>
        </w:tabs>
        <w:spacing w:after="0" w:line="240" w:lineRule="auto"/>
        <w:ind w:firstLine="1" w:left="0"/>
        <w:jc w:val="both"/>
        <w:rPr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Создание условий для укрепления здоровья, физического развития,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формирование физически и нравственно развитой личности, способной активно использовать ценности физической культуры и спорта для укрепления и длительного сохранения собственного здоровья, оптимизации трудовой деятельности и организации активного отдыха. </w:t>
      </w:r>
    </w:p>
    <w:p w14:paraId="F501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  <w:u w:val="single"/>
        </w:rPr>
        <w:t>Задачи:</w:t>
      </w:r>
    </w:p>
    <w:p w14:paraId="F6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1.Совершенствование нормативно-правовой базы, приведение ее в соответствие с изменениями в Российском законодательстве.</w:t>
      </w:r>
    </w:p>
    <w:p w14:paraId="F7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2.Разработка дополнительных обще</w:t>
      </w:r>
      <w:r>
        <w:rPr>
          <w:color w:val="000000"/>
          <w:sz w:val="24"/>
        </w:rPr>
        <w:t>-</w:t>
      </w:r>
      <w:r>
        <w:rPr>
          <w:color w:val="000000"/>
          <w:sz w:val="24"/>
        </w:rPr>
        <w:t>развивающих программ по физической подготовке в области физической культуры и спорта, направленных на развитие инновационной деятельности, информационных технологий.</w:t>
      </w:r>
    </w:p>
    <w:p w14:paraId="F8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3.Изучение, обобщение и распространение опыта работы ведущих тренеров-преподавателей.</w:t>
      </w:r>
    </w:p>
    <w:p w14:paraId="F9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4.Сохранение и укрепление кадрового состава повышение его профессионального уровня с учетом современных требований.</w:t>
      </w:r>
    </w:p>
    <w:p w14:paraId="FA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5.Создание условий для творческого развития, самореализации, самопознания, профессионального самоопределения личности</w:t>
      </w:r>
      <w:r>
        <w:rPr>
          <w:color w:val="000000"/>
          <w:sz w:val="24"/>
        </w:rPr>
        <w:t>.</w:t>
      </w:r>
    </w:p>
    <w:p w14:paraId="FB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6.Воспитание устойчивого интереса у учащихся к систематическим занятиям физической культурой и спортом.</w:t>
      </w:r>
    </w:p>
    <w:p w14:paraId="FC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7.Улучшать тренировочную и воспитательную работу.</w:t>
      </w:r>
    </w:p>
    <w:p w14:paraId="FD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8.Обеспечить сохранность контингента учащихся, высокую посещаемость, принимать активное участие в соревнованиях.</w:t>
      </w:r>
    </w:p>
    <w:p w14:paraId="FE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9.Планомерно привлекать спонсорскую помощь для развития материально-технической базы.</w:t>
      </w:r>
    </w:p>
    <w:p w14:paraId="FF01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10.Принимать участие в соревнованиях, конкурсах.</w:t>
      </w:r>
    </w:p>
    <w:p w14:paraId="0002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</w:rPr>
        <w:t>Распределение нагрузки</w:t>
      </w:r>
    </w:p>
    <w:p w14:paraId="01020000">
      <w:pPr>
        <w:ind w:firstLine="708" w:left="0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На 2025-2026 учебный год тарифицировано, </w:t>
      </w:r>
      <w:r>
        <w:rPr>
          <w:color w:val="000000"/>
          <w:sz w:val="24"/>
        </w:rPr>
        <w:t>согласно списков</w:t>
      </w:r>
      <w:r>
        <w:rPr>
          <w:color w:val="000000"/>
          <w:sz w:val="24"/>
        </w:rPr>
        <w:t xml:space="preserve"> обучающихся и расписания  занятий тренеров-преподавателей:</w:t>
      </w:r>
    </w:p>
    <w:p w14:paraId="02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СОЭ – 27 групп – 405</w:t>
      </w:r>
      <w:r>
        <w:rPr>
          <w:color w:val="000000"/>
          <w:sz w:val="24"/>
        </w:rPr>
        <w:tab/>
      </w:r>
      <w:r>
        <w:rPr>
          <w:color w:val="000000"/>
          <w:sz w:val="24"/>
        </w:rPr>
        <w:t xml:space="preserve"> учащихся</w:t>
      </w:r>
    </w:p>
    <w:p w14:paraId="03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Баскетбол – 11 групп 165 учащихся</w:t>
      </w:r>
    </w:p>
    <w:p w14:paraId="04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Бокс -  1 группа  15 учащихся</w:t>
      </w:r>
    </w:p>
    <w:p w14:paraId="05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Футбол – 14 групп 210 учащихся</w:t>
      </w:r>
    </w:p>
    <w:p w14:paraId="06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Греко-римская борьба –1 группа 15 учащихся</w:t>
      </w:r>
    </w:p>
    <w:p w14:paraId="07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>Итого: 27 групп- 405 обучающихся.</w:t>
      </w:r>
    </w:p>
    <w:p w14:paraId="08020000">
      <w:pPr>
        <w:ind/>
        <w:jc w:val="center"/>
        <w:rPr>
          <w:color w:val="000000"/>
          <w:sz w:val="24"/>
          <w:u w:val="single"/>
        </w:rPr>
      </w:pPr>
    </w:p>
    <w:p w14:paraId="09020000">
      <w:pPr>
        <w:ind/>
        <w:jc w:val="center"/>
        <w:rPr>
          <w:color w:val="000000"/>
          <w:sz w:val="24"/>
          <w:u w:val="single"/>
        </w:rPr>
      </w:pPr>
      <w:r>
        <w:rPr>
          <w:color w:val="000000"/>
          <w:sz w:val="24"/>
          <w:u w:val="single"/>
        </w:rPr>
        <w:t xml:space="preserve">Распределение </w:t>
      </w:r>
      <w:r>
        <w:rPr>
          <w:color w:val="000000"/>
          <w:sz w:val="24"/>
          <w:u w:val="single"/>
        </w:rPr>
        <w:t>функциональных</w:t>
      </w:r>
    </w:p>
    <w:p w14:paraId="0A02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  <w:u w:val="single"/>
        </w:rPr>
        <w:t xml:space="preserve">обязанностей работников </w:t>
      </w:r>
    </w:p>
    <w:p w14:paraId="0B02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1. Кобозев Владимир Николаевич – директор;</w:t>
      </w:r>
    </w:p>
    <w:p w14:paraId="0C020000">
      <w:pPr>
        <w:ind w:hanging="360" w:left="360"/>
        <w:jc w:val="both"/>
        <w:rPr>
          <w:color w:val="000000"/>
          <w:sz w:val="24"/>
        </w:rPr>
      </w:pPr>
      <w:r>
        <w:rPr>
          <w:color w:val="000000"/>
          <w:sz w:val="24"/>
        </w:rPr>
        <w:t>2. Борисов Олег Владимирович – заместитель директора по УВР;</w:t>
      </w:r>
    </w:p>
    <w:p w14:paraId="0D020000">
      <w:pPr>
        <w:ind w:hanging="360" w:left="360"/>
        <w:rPr>
          <w:color w:val="000000"/>
          <w:sz w:val="24"/>
        </w:rPr>
      </w:pPr>
      <w:r>
        <w:rPr>
          <w:color w:val="000000"/>
          <w:sz w:val="24"/>
        </w:rPr>
        <w:t xml:space="preserve">3. Гурьев Максим Владимирович -  методист-инструктор, </w:t>
      </w:r>
    </w:p>
    <w:p w14:paraId="0E020000">
      <w:pPr>
        <w:ind w:hanging="360" w:left="360"/>
        <w:rPr>
          <w:color w:val="000000"/>
          <w:sz w:val="24"/>
        </w:rPr>
      </w:pPr>
      <w:r>
        <w:rPr>
          <w:color w:val="000000"/>
          <w:sz w:val="24"/>
        </w:rPr>
        <w:t>тренер-преподаватель.</w:t>
      </w:r>
    </w:p>
    <w:p w14:paraId="0F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4.Аксюхин Юрий Федорович </w:t>
      </w:r>
      <w:r>
        <w:rPr>
          <w:color w:val="000000"/>
          <w:sz w:val="24"/>
        </w:rPr>
        <w:t>–т</w:t>
      </w:r>
      <w:r>
        <w:rPr>
          <w:color w:val="000000"/>
          <w:sz w:val="24"/>
        </w:rPr>
        <w:t>ренер-преподаватель</w:t>
      </w:r>
    </w:p>
    <w:p w14:paraId="10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5. Большаков Василий Николаевич – тренер-преподаватель</w:t>
      </w:r>
    </w:p>
    <w:p w14:paraId="11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6. Зотов Виктор Иванович – тренер-преподаватель </w:t>
      </w:r>
    </w:p>
    <w:p w14:paraId="12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7. Левин Александр Николаевич – тренер-преподаватель</w:t>
      </w:r>
    </w:p>
    <w:p w14:paraId="13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8. Богданов Александр Александрович – тренер-преподаватель.</w:t>
      </w:r>
    </w:p>
    <w:p w14:paraId="14020000">
      <w:pPr>
        <w:rPr>
          <w:color w:val="000000"/>
          <w:sz w:val="24"/>
        </w:rPr>
      </w:pPr>
      <w:r>
        <w:rPr>
          <w:color w:val="000000"/>
          <w:sz w:val="24"/>
        </w:rPr>
        <w:t xml:space="preserve">     9. </w:t>
      </w:r>
      <w:r>
        <w:rPr>
          <w:color w:val="000000"/>
          <w:sz w:val="24"/>
        </w:rPr>
        <w:t>Чуканов</w:t>
      </w:r>
      <w:r>
        <w:rPr>
          <w:color w:val="000000"/>
          <w:sz w:val="24"/>
        </w:rPr>
        <w:t xml:space="preserve"> Александр Андреевич – тренер-преподаватель</w:t>
      </w:r>
    </w:p>
    <w:p w14:paraId="15020000">
      <w:pPr>
        <w:keepNext w:val="1"/>
        <w:ind/>
        <w:rPr>
          <w:color w:val="000000"/>
          <w:sz w:val="24"/>
          <w:u w:val="single"/>
        </w:rPr>
      </w:pPr>
      <w:r>
        <w:rPr>
          <w:color w:val="000000"/>
          <w:sz w:val="24"/>
          <w:u w:val="single"/>
        </w:rPr>
        <w:t>Организационная работа</w:t>
      </w:r>
    </w:p>
    <w:p w14:paraId="16020000">
      <w:pPr>
        <w:keepNext w:val="1"/>
        <w:ind/>
        <w:rPr>
          <w:color w:val="000000"/>
          <w:sz w:val="24"/>
        </w:rPr>
      </w:pPr>
    </w:p>
    <w:tbl>
      <w:tblPr>
        <w:tblStyle w:val="Style_1"/>
        <w:tblInd w:type="dxa" w:w="-148"/>
        <w:tblLayout w:type="fixed"/>
        <w:tblCellMar>
          <w:left w:type="dxa" w:w="0"/>
          <w:right w:type="dxa" w:w="0"/>
        </w:tblCellMar>
      </w:tblPr>
      <w:tblGrid>
        <w:gridCol w:w="643"/>
        <w:gridCol w:w="3910"/>
        <w:gridCol w:w="1559"/>
        <w:gridCol w:w="2599"/>
        <w:gridCol w:w="1228"/>
      </w:tblGrid>
      <w:tr>
        <w:tc>
          <w:tcPr>
            <w:tcW w:type="dxa" w:w="643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3910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1559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Сроки исполнения</w:t>
            </w:r>
          </w:p>
        </w:tc>
        <w:tc>
          <w:tcPr>
            <w:tcW w:type="dxa" w:w="2599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  <w:tc>
          <w:tcPr>
            <w:tcW w:type="dxa" w:w="122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1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Отметка о выполнении</w:t>
            </w: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1D020000">
            <w:pPr>
              <w:rPr>
                <w:sz w:val="24"/>
              </w:rPr>
            </w:pPr>
            <w:r>
              <w:rPr>
                <w:sz w:val="24"/>
              </w:rPr>
              <w:t>Утвердить нагрузку тренерам-преподавателям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01.09.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0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2020000">
            <w:pPr>
              <w:rPr>
                <w:sz w:val="24"/>
              </w:rPr>
            </w:pPr>
            <w:r>
              <w:rPr>
                <w:sz w:val="24"/>
              </w:rPr>
              <w:t xml:space="preserve">Анализ работы за </w:t>
            </w:r>
            <w:r>
              <w:rPr>
                <w:sz w:val="24"/>
              </w:rPr>
              <w:t>уч</w:t>
            </w:r>
            <w:r>
              <w:rPr>
                <w:sz w:val="24"/>
              </w:rPr>
              <w:t>.г</w:t>
            </w:r>
            <w:r>
              <w:rPr>
                <w:sz w:val="24"/>
              </w:rPr>
              <w:t>од</w:t>
            </w:r>
            <w:r>
              <w:rPr>
                <w:sz w:val="24"/>
              </w:rPr>
              <w:t>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01.09.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5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7020000">
            <w:pPr>
              <w:rPr>
                <w:sz w:val="24"/>
              </w:rPr>
            </w:pPr>
            <w:r>
              <w:rPr>
                <w:sz w:val="24"/>
              </w:rPr>
              <w:t>Утвердить расписание тренеров-преподавателей на учебный год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15.09.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2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B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D020000">
            <w:pPr>
              <w:rPr>
                <w:sz w:val="24"/>
              </w:rPr>
            </w:pPr>
            <w:r>
              <w:rPr>
                <w:sz w:val="24"/>
              </w:rPr>
              <w:t xml:space="preserve">Составить и утвердить годовой план работы на </w:t>
            </w:r>
            <w:r>
              <w:rPr>
                <w:sz w:val="24"/>
              </w:rPr>
              <w:t>уч</w:t>
            </w:r>
            <w:r>
              <w:rPr>
                <w:sz w:val="24"/>
              </w:rPr>
              <w:t>. год.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01.09.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0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2020000">
            <w:pPr>
              <w:rPr>
                <w:sz w:val="24"/>
              </w:rPr>
            </w:pPr>
            <w:r>
              <w:rPr>
                <w:sz w:val="24"/>
              </w:rPr>
              <w:t>Составить и утвердить календарь спортивно-массовых мероприятий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15.09.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3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6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8020000">
            <w:pPr>
              <w:rPr>
                <w:sz w:val="24"/>
              </w:rPr>
            </w:pPr>
            <w:r>
              <w:rPr>
                <w:sz w:val="24"/>
              </w:rPr>
              <w:t>Утвердить план работы на осенние каникулы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21.10.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B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D020000">
            <w:pPr>
              <w:rPr>
                <w:sz w:val="24"/>
              </w:rPr>
            </w:pPr>
            <w:r>
              <w:rPr>
                <w:sz w:val="24"/>
              </w:rPr>
              <w:t xml:space="preserve">Анализ освещения в местных СМИ итоги выступления на региональных соревнованиях учащихся по мини </w:t>
            </w:r>
            <w:r>
              <w:rPr>
                <w:sz w:val="24"/>
              </w:rPr>
              <w:t>–ф</w:t>
            </w:r>
            <w:r>
              <w:rPr>
                <w:sz w:val="24"/>
              </w:rPr>
              <w:t>утболу, боксу.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>
              <w:rPr>
                <w:sz w:val="24"/>
              </w:rPr>
              <w:t>5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  <w:p w14:paraId="4002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1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3020000">
            <w:pPr>
              <w:rPr>
                <w:sz w:val="24"/>
              </w:rPr>
            </w:pPr>
            <w:r>
              <w:rPr>
                <w:sz w:val="24"/>
              </w:rPr>
              <w:t xml:space="preserve">  Утвердить план работы на зимние каникулы.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21.12.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6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8020000">
            <w:pPr>
              <w:rPr>
                <w:sz w:val="24"/>
              </w:rPr>
            </w:pPr>
            <w:r>
              <w:rPr>
                <w:sz w:val="24"/>
              </w:rPr>
              <w:t>Отчет о работе</w:t>
            </w:r>
            <w:r>
              <w:rPr>
                <w:sz w:val="24"/>
              </w:rPr>
              <w:t xml:space="preserve"> за </w:t>
            </w:r>
            <w:r>
              <w:rPr>
                <w:sz w:val="24"/>
              </w:rPr>
              <w:t>год по форме 5 ФК.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13.01.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B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D020000">
            <w:pPr>
              <w:rPr>
                <w:sz w:val="24"/>
              </w:rPr>
            </w:pPr>
            <w:r>
              <w:rPr>
                <w:sz w:val="24"/>
              </w:rPr>
              <w:t>Анализ работы тренеров-преподавателей.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5002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1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3020000">
            <w:pPr>
              <w:keepNext w:val="1"/>
              <w:ind/>
              <w:rPr>
                <w:sz w:val="24"/>
              </w:rPr>
            </w:pPr>
            <w:r>
              <w:rPr>
                <w:sz w:val="24"/>
              </w:rPr>
              <w:t>Анализ роста физического развития  воспитанников спортивной школы.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6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8020000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Осуществлять </w:t>
            </w:r>
            <w:r>
              <w:rPr>
                <w:sz w:val="24"/>
              </w:rPr>
              <w:t>контроль за</w:t>
            </w:r>
            <w:r>
              <w:rPr>
                <w:sz w:val="24"/>
              </w:rPr>
              <w:t xml:space="preserve"> состоянием тренировочного и воспитательного процесса 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согласно графику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B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D020000">
            <w:pPr>
              <w:rPr>
                <w:sz w:val="24"/>
              </w:rPr>
            </w:pPr>
            <w:r>
              <w:rPr>
                <w:sz w:val="24"/>
              </w:rPr>
              <w:t>Утверждение плана работы на весенние каникулы.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0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2020000">
            <w:pPr>
              <w:rPr>
                <w:sz w:val="24"/>
              </w:rPr>
            </w:pPr>
            <w:r>
              <w:rPr>
                <w:sz w:val="24"/>
              </w:rPr>
              <w:t>Осуществлять связь с муниципальными общеобразовательными учреждениями района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года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Тренеры-преподаватели,</w:t>
            </w:r>
          </w:p>
          <w:p w14:paraId="6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6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8020000">
            <w:pPr>
              <w:rPr>
                <w:sz w:val="24"/>
              </w:rPr>
            </w:pPr>
            <w:r>
              <w:rPr>
                <w:sz w:val="24"/>
              </w:rPr>
              <w:t>Утверждение плана работы на летний период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6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C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E020000">
            <w:pPr>
              <w:rPr>
                <w:sz w:val="24"/>
              </w:rPr>
            </w:pPr>
            <w:r>
              <w:rPr>
                <w:sz w:val="24"/>
              </w:rPr>
              <w:t>Утверждение плана работы в летнем оздоровительном лагере.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6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7102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2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4020000">
            <w:pPr>
              <w:rPr>
                <w:sz w:val="24"/>
              </w:rPr>
            </w:pPr>
            <w:r>
              <w:rPr>
                <w:sz w:val="24"/>
              </w:rPr>
              <w:t>Предварительные итоги работы педагогического коллектива за  учебный год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7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9020000">
            <w:pPr>
              <w:rPr>
                <w:sz w:val="24"/>
              </w:rPr>
            </w:pPr>
            <w:r>
              <w:rPr>
                <w:sz w:val="24"/>
              </w:rPr>
              <w:t>Отчет о работе в летнем оздоровительном лагере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август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УВР.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C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E020000">
            <w:pPr>
              <w:rPr>
                <w:sz w:val="24"/>
              </w:rPr>
            </w:pPr>
            <w:r>
              <w:rPr>
                <w:sz w:val="24"/>
              </w:rPr>
              <w:t xml:space="preserve">Подготовка </w:t>
            </w:r>
            <w:r>
              <w:rPr>
                <w:sz w:val="24"/>
              </w:rPr>
              <w:t>к новому учебному году (проект годового плана учебные планы отделений)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7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август 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81020000">
            <w:pPr>
              <w:rPr>
                <w:sz w:val="24"/>
              </w:rPr>
            </w:pP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2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4020000">
            <w:pPr>
              <w:rPr>
                <w:sz w:val="24"/>
              </w:rPr>
            </w:pPr>
            <w:r>
              <w:rPr>
                <w:sz w:val="24"/>
              </w:rPr>
              <w:t xml:space="preserve">Совместная деятельность и по </w:t>
            </w:r>
            <w:r>
              <w:rPr>
                <w:sz w:val="24"/>
              </w:rPr>
              <w:t>контролю за</w:t>
            </w:r>
            <w:r>
              <w:rPr>
                <w:sz w:val="24"/>
              </w:rPr>
              <w:t xml:space="preserve"> состоянием здоровья воспитанников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графику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8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802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43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type="dxa" w:w="391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A020000">
            <w:pPr>
              <w:rPr>
                <w:sz w:val="24"/>
              </w:rPr>
            </w:pPr>
            <w:r>
              <w:rPr>
                <w:sz w:val="24"/>
              </w:rPr>
              <w:t>Принимать участие в методических объединениях учителей физкультуры общеобразовательных школ района</w:t>
            </w:r>
          </w:p>
        </w:tc>
        <w:tc>
          <w:tcPr>
            <w:tcW w:type="dxa" w:w="155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type="dxa" w:w="259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8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8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по УВР, инструктор-методист, тренеры-преподаватели.</w:t>
            </w:r>
          </w:p>
        </w:tc>
        <w:tc>
          <w:tcPr>
            <w:tcW w:type="dxa" w:w="1228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E020000">
            <w:pPr>
              <w:ind/>
              <w:jc w:val="center"/>
              <w:rPr>
                <w:sz w:val="24"/>
              </w:rPr>
            </w:pPr>
          </w:p>
        </w:tc>
      </w:tr>
    </w:tbl>
    <w:p w14:paraId="8F020000">
      <w:pPr>
        <w:ind/>
        <w:jc w:val="center"/>
        <w:rPr>
          <w:sz w:val="24"/>
        </w:rPr>
      </w:pPr>
    </w:p>
    <w:p w14:paraId="9002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  <w:u w:val="single"/>
        </w:rPr>
        <w:t>Воспитательная</w:t>
      </w:r>
      <w:r>
        <w:rPr>
          <w:color w:val="000000"/>
          <w:sz w:val="24"/>
          <w:u w:val="single"/>
        </w:rPr>
        <w:t xml:space="preserve"> </w:t>
      </w:r>
      <w:r>
        <w:rPr>
          <w:color w:val="000000"/>
          <w:sz w:val="24"/>
          <w:u w:val="single"/>
        </w:rPr>
        <w:t>работа</w:t>
      </w:r>
    </w:p>
    <w:p w14:paraId="91020000">
      <w:pPr>
        <w:ind/>
        <w:jc w:val="center"/>
        <w:rPr>
          <w:color w:val="000000"/>
          <w:sz w:val="24"/>
        </w:rPr>
      </w:pPr>
    </w:p>
    <w:p w14:paraId="92020000">
      <w:pPr>
        <w:ind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Основу содержания воспитания коллектив видит в сознательном управлении своим развитием.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Цель </w:t>
      </w:r>
      <w:r>
        <w:rPr>
          <w:color w:val="000000"/>
          <w:sz w:val="24"/>
        </w:rPr>
        <w:t>воспитательной работы: развитие личности, стремящейся к самосовершенствованию, самоутверждению, самовыражению, ответственности за поведение в обществе.</w:t>
      </w:r>
    </w:p>
    <w:tbl>
      <w:tblPr>
        <w:tblStyle w:val="Style_1"/>
        <w:tblInd w:type="dxa" w:w="-148"/>
        <w:tblLayout w:type="fixed"/>
        <w:tblCellMar>
          <w:left w:type="dxa" w:w="0"/>
          <w:right w:type="dxa" w:w="0"/>
        </w:tblCellMar>
      </w:tblPr>
      <w:tblGrid>
        <w:gridCol w:w="669"/>
        <w:gridCol w:w="4115"/>
        <w:gridCol w:w="336"/>
        <w:gridCol w:w="1984"/>
        <w:gridCol w:w="73"/>
        <w:gridCol w:w="2493"/>
      </w:tblGrid>
      <w:tr>
        <w:tc>
          <w:tcPr>
            <w:tcW w:type="dxa" w:w="669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4115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2393"/>
            <w:gridSpan w:val="3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type="dxa" w:w="249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>
        <w:tc>
          <w:tcPr>
            <w:tcW w:type="dxa" w:w="9670"/>
            <w:gridSpan w:val="6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Организовать и провести работу по направлениям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9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4451"/>
            <w:gridSpan w:val="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9020000">
            <w:pPr>
              <w:rPr>
                <w:sz w:val="24"/>
              </w:rPr>
            </w:pPr>
            <w:r>
              <w:rPr>
                <w:sz w:val="24"/>
              </w:rPr>
              <w:t>Спортивные праздники:</w:t>
            </w:r>
          </w:p>
          <w:p w14:paraId="9A020000">
            <w:pPr>
              <w:rPr>
                <w:sz w:val="24"/>
              </w:rPr>
            </w:pPr>
            <w:r>
              <w:rPr>
                <w:sz w:val="24"/>
              </w:rPr>
              <w:t xml:space="preserve">      - День здоровья</w:t>
            </w:r>
          </w:p>
          <w:p w14:paraId="9B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Новый год</w:t>
            </w:r>
          </w:p>
          <w:p w14:paraId="9C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День защитника Отечества</w:t>
            </w:r>
          </w:p>
          <w:p w14:paraId="9D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- 8 марта</w:t>
            </w:r>
          </w:p>
          <w:p w14:paraId="9E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День победы в ВОВ</w:t>
            </w:r>
          </w:p>
          <w:p w14:paraId="9F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День защиты детей</w:t>
            </w:r>
          </w:p>
          <w:p w14:paraId="A0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День физкультурника</w:t>
            </w:r>
          </w:p>
        </w:tc>
        <w:tc>
          <w:tcPr>
            <w:tcW w:type="dxa" w:w="198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102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2566"/>
            <w:gridSpan w:val="2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 - преподаватели,</w:t>
            </w:r>
          </w:p>
          <w:p w14:paraId="A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4451"/>
            <w:gridSpan w:val="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5020000">
            <w:pPr>
              <w:rPr>
                <w:sz w:val="24"/>
              </w:rPr>
            </w:pPr>
            <w:r>
              <w:rPr>
                <w:sz w:val="24"/>
              </w:rPr>
              <w:t>Походы:</w:t>
            </w:r>
          </w:p>
          <w:p w14:paraId="A6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привитие любви к родному краю</w:t>
            </w:r>
          </w:p>
          <w:p w14:paraId="A7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однодневные походы.</w:t>
            </w:r>
          </w:p>
          <w:p w14:paraId="A8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-тренировочные сборы</w:t>
            </w:r>
          </w:p>
        </w:tc>
        <w:tc>
          <w:tcPr>
            <w:tcW w:type="dxa" w:w="198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летний период</w:t>
            </w:r>
          </w:p>
        </w:tc>
        <w:tc>
          <w:tcPr>
            <w:tcW w:type="dxa" w:w="2566"/>
            <w:gridSpan w:val="2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Тренеры – </w:t>
            </w:r>
            <w:r>
              <w:rPr>
                <w:sz w:val="24"/>
              </w:rPr>
              <w:t>преподаватели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A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4451"/>
            <w:gridSpan w:val="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Общественно-полезный труд:</w:t>
            </w:r>
          </w:p>
          <w:p w14:paraId="AD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уборка территории вокруг, спортзала, стадиона, спорт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лощадки.</w:t>
            </w:r>
          </w:p>
          <w:p w14:paraId="AE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    привлекать воспитанников к ремонту оборудования и инвентаря</w:t>
            </w:r>
          </w:p>
          <w:p w14:paraId="AF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приучать воспитанников к порядку в раздевалках, залах.</w:t>
            </w:r>
          </w:p>
        </w:tc>
        <w:tc>
          <w:tcPr>
            <w:tcW w:type="dxa" w:w="198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0020000">
            <w:pPr>
              <w:rPr>
                <w:sz w:val="24"/>
              </w:rPr>
            </w:pPr>
          </w:p>
          <w:p w14:paraId="B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апрель, май, сентябрь, октябрь</w:t>
            </w:r>
          </w:p>
          <w:p w14:paraId="B2020000">
            <w:pPr>
              <w:rPr>
                <w:sz w:val="24"/>
              </w:rPr>
            </w:pPr>
          </w:p>
          <w:p w14:paraId="B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14:paraId="B4020000">
            <w:pPr>
              <w:rPr>
                <w:sz w:val="24"/>
              </w:rPr>
            </w:pPr>
          </w:p>
          <w:p w14:paraId="B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2566"/>
            <w:gridSpan w:val="2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B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 – преподаватели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B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4451"/>
            <w:gridSpan w:val="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8020000">
            <w:pPr>
              <w:rPr>
                <w:sz w:val="24"/>
              </w:rPr>
            </w:pPr>
            <w:r>
              <w:rPr>
                <w:sz w:val="24"/>
              </w:rPr>
              <w:t>Культура ребенка:</w:t>
            </w:r>
          </w:p>
          <w:p w14:paraId="B9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провести беседы о вреде курения, алкоголя, наркомании</w:t>
            </w:r>
          </w:p>
          <w:p w14:paraId="BA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>- правила поведения учащихся, на соревнованиях</w:t>
            </w:r>
          </w:p>
          <w:p w14:paraId="BB020000">
            <w:pPr>
              <w:ind w:hanging="360" w:left="36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экскурсиях</w:t>
            </w:r>
            <w:r>
              <w:rPr>
                <w:sz w:val="24"/>
              </w:rPr>
              <w:t>,  выставках,  мероприятиях.</w:t>
            </w:r>
          </w:p>
        </w:tc>
        <w:tc>
          <w:tcPr>
            <w:tcW w:type="dxa" w:w="198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C020000">
            <w:pPr>
              <w:rPr>
                <w:sz w:val="24"/>
              </w:rPr>
            </w:pPr>
          </w:p>
          <w:p w14:paraId="BD020000">
            <w:pPr>
              <w:rPr>
                <w:sz w:val="24"/>
              </w:rPr>
            </w:pPr>
          </w:p>
          <w:p w14:paraId="BE020000">
            <w:pPr>
              <w:rPr>
                <w:sz w:val="24"/>
              </w:rPr>
            </w:pPr>
          </w:p>
          <w:p w14:paraId="BF020000">
            <w:pPr>
              <w:rPr>
                <w:sz w:val="24"/>
              </w:rPr>
            </w:pPr>
          </w:p>
          <w:p w14:paraId="C0020000">
            <w:pPr>
              <w:rPr>
                <w:sz w:val="24"/>
              </w:rPr>
            </w:pPr>
          </w:p>
          <w:p w14:paraId="C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2566"/>
            <w:gridSpan w:val="2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C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 – преподаватели,</w:t>
            </w:r>
          </w:p>
          <w:p w14:paraId="C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C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4451"/>
            <w:gridSpan w:val="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5020000">
            <w:pPr>
              <w:rPr>
                <w:sz w:val="24"/>
              </w:rPr>
            </w:pPr>
            <w:r>
              <w:rPr>
                <w:sz w:val="24"/>
              </w:rPr>
              <w:t>Работа с родителями:</w:t>
            </w:r>
          </w:p>
          <w:p w14:paraId="C6020000">
            <w:pPr>
              <w:rPr>
                <w:sz w:val="24"/>
              </w:rPr>
            </w:pPr>
            <w:r>
              <w:rPr>
                <w:sz w:val="24"/>
              </w:rPr>
              <w:t>- привлечение к тренировочному процессу</w:t>
            </w:r>
          </w:p>
          <w:p w14:paraId="C7020000">
            <w:pPr>
              <w:rPr>
                <w:sz w:val="24"/>
              </w:rPr>
            </w:pPr>
            <w:r>
              <w:rPr>
                <w:sz w:val="24"/>
              </w:rPr>
              <w:t>- родительские собрания</w:t>
            </w:r>
          </w:p>
          <w:p w14:paraId="C8020000">
            <w:pPr>
              <w:rPr>
                <w:sz w:val="24"/>
              </w:rPr>
            </w:pPr>
            <w:r>
              <w:rPr>
                <w:sz w:val="24"/>
              </w:rPr>
              <w:t>- совместные соревнования</w:t>
            </w:r>
          </w:p>
        </w:tc>
        <w:tc>
          <w:tcPr>
            <w:tcW w:type="dxa" w:w="198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9020000">
            <w:pPr>
              <w:rPr>
                <w:sz w:val="24"/>
              </w:rPr>
            </w:pPr>
          </w:p>
          <w:p w14:paraId="C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2566"/>
            <w:gridSpan w:val="2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C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 – преподаватели,</w:t>
            </w:r>
          </w:p>
          <w:p w14:paraId="C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</w:tbl>
    <w:p w14:paraId="CD020000">
      <w:pPr>
        <w:ind/>
        <w:jc w:val="both"/>
        <w:rPr>
          <w:sz w:val="24"/>
        </w:rPr>
      </w:pPr>
    </w:p>
    <w:p w14:paraId="CE020000">
      <w:pPr>
        <w:ind/>
        <w:jc w:val="center"/>
        <w:rPr>
          <w:color w:val="000000"/>
          <w:sz w:val="24"/>
          <w:u w:val="single"/>
        </w:rPr>
      </w:pPr>
      <w:r>
        <w:rPr>
          <w:color w:val="000000"/>
          <w:sz w:val="24"/>
          <w:u w:val="single"/>
        </w:rPr>
        <w:t>Методическая работа</w:t>
      </w:r>
    </w:p>
    <w:p w14:paraId="CF020000">
      <w:pPr>
        <w:ind w:firstLine="567" w:left="0"/>
        <w:jc w:val="both"/>
        <w:rPr>
          <w:color w:val="000000"/>
          <w:sz w:val="24"/>
        </w:rPr>
      </w:pPr>
    </w:p>
    <w:p w14:paraId="D0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Методическая тема:</w:t>
      </w:r>
      <w:r>
        <w:rPr>
          <w:color w:val="000000"/>
          <w:sz w:val="24"/>
        </w:rPr>
        <w:t xml:space="preserve"> Непрерывное совершенствование уровня тренерско-педагогического мастерства путем разработок и внедрения индивидуальных программ тренеров-преподавателей по видам спорта: баскетбол, бокс, футбол, греко-римская борьба.</w:t>
      </w:r>
    </w:p>
    <w:p w14:paraId="D1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Основные задачи методической работы.</w:t>
      </w:r>
    </w:p>
    <w:p w14:paraId="D2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1. Повышение педагогического мастерства руководящего и тренерского состава путем разработок, утверждения и внедрения в образовательный  процесс индивидуальных программ тренеров.</w:t>
      </w:r>
    </w:p>
    <w:p w14:paraId="D3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2. Обеспечение высокого методического уровня проведения учебно-тренировочных занятий по видам спорта.</w:t>
      </w:r>
    </w:p>
    <w:p w14:paraId="D4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3. Организация взаимодействия с другими спортивными школами области с целью обмена опытом.</w:t>
      </w:r>
    </w:p>
    <w:p w14:paraId="D5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5. Организация и проведение работ по повышению качества ведения всех документов по организации и учету методической работы и их разработки в течение учебного года.</w:t>
      </w:r>
    </w:p>
    <w:p w14:paraId="D6020000">
      <w:p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6. Разработка методических рекомендаций по видам спорта.</w:t>
      </w:r>
    </w:p>
    <w:p w14:paraId="D7020000">
      <w:pPr>
        <w:widowControl w:val="1"/>
        <w:numPr>
          <w:ilvl w:val="1"/>
          <w:numId w:val="22"/>
        </w:numPr>
        <w:ind w:firstLine="567" w:left="0"/>
        <w:jc w:val="both"/>
        <w:rPr>
          <w:color w:val="000000"/>
          <w:sz w:val="24"/>
        </w:rPr>
      </w:pPr>
      <w:r>
        <w:rPr>
          <w:color w:val="000000"/>
          <w:sz w:val="24"/>
        </w:rPr>
        <w:t>Проведение работ по совершенствованию программы воспитания обучающихся, формированию у них высоких моральных качеств.</w:t>
      </w:r>
    </w:p>
    <w:tbl>
      <w:tblPr>
        <w:tblStyle w:val="Style_1"/>
        <w:tblInd w:type="dxa" w:w="10"/>
        <w:tblLayout w:type="fixed"/>
        <w:tblCellMar>
          <w:left w:type="dxa" w:w="0"/>
          <w:right w:type="dxa" w:w="0"/>
        </w:tblCellMar>
      </w:tblPr>
      <w:tblGrid>
        <w:gridCol w:w="4450"/>
        <w:gridCol w:w="1929"/>
        <w:gridCol w:w="3134"/>
      </w:tblGrid>
      <w:tr>
        <w:trPr>
          <w:trHeight w:hRule="atLeast" w:val="476"/>
        </w:trPr>
        <w:tc>
          <w:tcPr>
            <w:tcW w:type="dxa" w:w="4450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1929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  <w:tc>
          <w:tcPr>
            <w:tcW w:type="dxa" w:w="31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B020000">
            <w:pPr>
              <w:rPr>
                <w:sz w:val="24"/>
              </w:rPr>
            </w:pPr>
            <w:r>
              <w:rPr>
                <w:sz w:val="24"/>
              </w:rPr>
              <w:t>1. Практиковать прослушивание докладов по наиболее актуальным вопросам методики преподавания культивируемых видов спорта.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  <w:p w14:paraId="D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F020000">
            <w:pPr>
              <w:rPr>
                <w:sz w:val="24"/>
              </w:rPr>
            </w:pPr>
            <w:r>
              <w:rPr>
                <w:sz w:val="24"/>
              </w:rPr>
              <w:t>2. Проводить производственные совещания по выполнению программного материала.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0020000">
            <w:pPr>
              <w:rPr>
                <w:sz w:val="24"/>
              </w:rPr>
            </w:pPr>
          </w:p>
          <w:p w14:paraId="E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  <w:p w14:paraId="E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4020000">
            <w:pPr>
              <w:rPr>
                <w:sz w:val="24"/>
              </w:rPr>
            </w:pPr>
            <w:r>
              <w:rPr>
                <w:sz w:val="24"/>
              </w:rPr>
              <w:t xml:space="preserve">3. Утвердить график проведения открытых занятий с последующим обсуждением на </w:t>
            </w:r>
            <w:r>
              <w:rPr>
                <w:sz w:val="24"/>
              </w:rPr>
              <w:t>методическом</w:t>
            </w:r>
            <w:r>
              <w:rPr>
                <w:sz w:val="24"/>
              </w:rPr>
              <w:t xml:space="preserve"> и тренерских советах.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5020000">
            <w:pPr>
              <w:rPr>
                <w:sz w:val="24"/>
              </w:rPr>
            </w:pPr>
          </w:p>
          <w:p w14:paraId="E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</w:p>
          <w:p w14:paraId="E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E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rPr>
          <w:trHeight w:hRule="atLeast" w:val="938"/>
        </w:trP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A020000">
            <w:pPr>
              <w:rPr>
                <w:sz w:val="24"/>
              </w:rPr>
            </w:pPr>
            <w:r>
              <w:rPr>
                <w:sz w:val="24"/>
              </w:rPr>
              <w:t xml:space="preserve">4. Прохождение курсов повышения квалификации тренерами </w:t>
            </w:r>
            <w:r>
              <w:rPr>
                <w:sz w:val="24"/>
              </w:rPr>
              <w:t>–п</w:t>
            </w:r>
            <w:r>
              <w:rPr>
                <w:sz w:val="24"/>
              </w:rPr>
              <w:t>реподавателями.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B020000">
            <w:pPr>
              <w:rPr>
                <w:sz w:val="24"/>
              </w:rPr>
            </w:pPr>
          </w:p>
          <w:p w14:paraId="E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E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  <w:p w14:paraId="E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E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ст. тренер-преподаватель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0020000">
            <w:pPr>
              <w:rPr>
                <w:sz w:val="24"/>
              </w:rPr>
            </w:pPr>
            <w:r>
              <w:rPr>
                <w:sz w:val="24"/>
              </w:rPr>
              <w:t>5. Заслушивать отчеты тренеров-преподавателей по отбору и спортивной ориентации одаренных спортсменов для дальнейшего их спортивного совершенствования.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1020000">
            <w:pPr>
              <w:rPr>
                <w:sz w:val="24"/>
              </w:rPr>
            </w:pPr>
          </w:p>
          <w:p w14:paraId="F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14:paraId="F3020000">
            <w:pPr>
              <w:rPr>
                <w:sz w:val="24"/>
              </w:rPr>
            </w:pP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Ст. тренер-преподаватель</w:t>
            </w:r>
          </w:p>
          <w:p w14:paraId="F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F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7020000">
            <w:pPr>
              <w:rPr>
                <w:sz w:val="24"/>
              </w:rPr>
            </w:pPr>
            <w:r>
              <w:rPr>
                <w:sz w:val="24"/>
              </w:rPr>
              <w:t>6. Следить за выполнением программного материала и записи в журналах в полном соответствии с требованиями.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8020000">
            <w:pPr>
              <w:rPr>
                <w:sz w:val="24"/>
              </w:rPr>
            </w:pPr>
          </w:p>
          <w:p w14:paraId="F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F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C020000">
            <w:pPr>
              <w:rPr>
                <w:sz w:val="24"/>
              </w:rPr>
            </w:pPr>
            <w:r>
              <w:rPr>
                <w:sz w:val="24"/>
              </w:rPr>
              <w:t>7.Практиковать учебу тренеров-преподавателей на курсах повышения квалификации, вести учетную и отчетную документацию.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D020000">
            <w:pPr>
              <w:rPr>
                <w:sz w:val="24"/>
              </w:rPr>
            </w:pPr>
          </w:p>
          <w:p w14:paraId="F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FF020000">
            <w:pPr>
              <w:rPr>
                <w:sz w:val="24"/>
              </w:rPr>
            </w:pPr>
          </w:p>
          <w:p w14:paraId="0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01030000">
            <w:pPr>
              <w:rPr>
                <w:sz w:val="24"/>
              </w:rPr>
            </w:pPr>
            <w:r>
              <w:rPr>
                <w:sz w:val="24"/>
              </w:rPr>
              <w:t>8. Информационно-методическое обеспечение образовательного процесса. Пополнение оснащение методической литературой по спортивным направлениям ДЮСШ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Систематически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  <w:p w14:paraId="0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ст. тренер-преподаватель</w:t>
            </w:r>
          </w:p>
        </w:tc>
      </w:tr>
      <w:tr>
        <w:tc>
          <w:tcPr>
            <w:tcW w:type="dxa" w:w="4450"/>
            <w:tcBorders>
              <w:top w:color="000000" w:sz="4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5030000">
            <w:pPr>
              <w:rPr>
                <w:sz w:val="24"/>
              </w:rPr>
            </w:pPr>
            <w:r>
              <w:rPr>
                <w:sz w:val="24"/>
              </w:rPr>
              <w:t>9. Информационное обеспечение сайта ДЮСШ</w:t>
            </w:r>
          </w:p>
        </w:tc>
        <w:tc>
          <w:tcPr>
            <w:tcW w:type="dxa" w:w="1929"/>
            <w:tcBorders>
              <w:left w:color="000000" w:sz="4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6030000">
            <w:pPr>
              <w:rPr>
                <w:sz w:val="24"/>
              </w:rPr>
            </w:pPr>
          </w:p>
          <w:p w14:paraId="0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  <w:p w14:paraId="0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A030000">
            <w:pPr>
              <w:rPr>
                <w:sz w:val="24"/>
              </w:rPr>
            </w:pPr>
            <w:r>
              <w:rPr>
                <w:sz w:val="24"/>
              </w:rPr>
              <w:t>10. Вести учет результатов всех проводимых спортивных мероприятий.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0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ст. тренер-преподаватель</w:t>
            </w:r>
          </w:p>
        </w:tc>
      </w:tr>
      <w:tr>
        <w:tc>
          <w:tcPr>
            <w:tcW w:type="dxa" w:w="445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E030000">
            <w:pPr>
              <w:rPr>
                <w:sz w:val="24"/>
              </w:rPr>
            </w:pPr>
            <w:r>
              <w:rPr>
                <w:sz w:val="24"/>
              </w:rPr>
              <w:t>11. Проведение семинаров по видам спорта по утвержденному графику.</w:t>
            </w:r>
          </w:p>
        </w:tc>
        <w:tc>
          <w:tcPr>
            <w:tcW w:type="dxa" w:w="192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0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31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1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УВР,</w:t>
            </w:r>
          </w:p>
          <w:p w14:paraId="1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</w:tbl>
    <w:p w14:paraId="12030000">
      <w:pPr>
        <w:rPr>
          <w:sz w:val="24"/>
        </w:rPr>
      </w:pPr>
    </w:p>
    <w:p w14:paraId="1303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</w:rPr>
        <w:t>План заседаний методического совета</w:t>
      </w:r>
    </w:p>
    <w:p w14:paraId="1403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на учебный год.</w:t>
      </w:r>
    </w:p>
    <w:p w14:paraId="15030000">
      <w:pPr>
        <w:ind/>
        <w:jc w:val="center"/>
        <w:rPr>
          <w:color w:val="000000"/>
          <w:sz w:val="24"/>
        </w:rPr>
      </w:pPr>
    </w:p>
    <w:tbl>
      <w:tblPr>
        <w:tblStyle w:val="Style_1"/>
        <w:tblInd w:type="dxa" w:w="-580"/>
        <w:tblLayout w:type="fixed"/>
        <w:tblCellMar>
          <w:left w:type="dxa" w:w="0"/>
          <w:right w:type="dxa" w:w="0"/>
        </w:tblCellMar>
      </w:tblPr>
      <w:tblGrid>
        <w:gridCol w:w="560"/>
        <w:gridCol w:w="4171"/>
        <w:gridCol w:w="1912"/>
        <w:gridCol w:w="2357"/>
        <w:gridCol w:w="1833"/>
      </w:tblGrid>
      <w:tr>
        <w:tc>
          <w:tcPr>
            <w:tcW w:type="dxa" w:w="560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4171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type="dxa" w:w="1912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Сроки исполнения</w:t>
            </w:r>
          </w:p>
        </w:tc>
        <w:tc>
          <w:tcPr>
            <w:tcW w:type="dxa" w:w="2357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  <w:tc>
          <w:tcPr>
            <w:tcW w:type="dxa" w:w="18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1A030000">
            <w:pPr>
              <w:rPr>
                <w:sz w:val="24"/>
              </w:rPr>
            </w:pPr>
            <w:r>
              <w:rPr>
                <w:sz w:val="24"/>
              </w:rPr>
              <w:t>Отметка о выполнении</w:t>
            </w: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1C030000">
            <w:pPr>
              <w:rPr>
                <w:sz w:val="24"/>
              </w:rPr>
            </w:pPr>
            <w:r>
              <w:rPr>
                <w:sz w:val="24"/>
              </w:rPr>
              <w:t xml:space="preserve">Итоги методической работы 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30.08.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1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  <w:p w14:paraId="1F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0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2030000">
            <w:pPr>
              <w:rPr>
                <w:sz w:val="24"/>
              </w:rPr>
            </w:pPr>
            <w:r>
              <w:rPr>
                <w:sz w:val="24"/>
              </w:rPr>
              <w:t xml:space="preserve">Утверждение плана работы методического совета 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30.08.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  <w:p w14:paraId="25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6030000">
            <w:pPr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334"/>
        </w:trP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8030000">
            <w:pPr>
              <w:rPr>
                <w:sz w:val="24"/>
              </w:rPr>
            </w:pPr>
            <w:r>
              <w:rPr>
                <w:sz w:val="24"/>
              </w:rPr>
              <w:t>Краткий обзор новых нормативно-правовых документов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30.08.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2B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C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2E030000">
            <w:pPr>
              <w:rPr>
                <w:sz w:val="24"/>
              </w:rPr>
            </w:pPr>
            <w:r>
              <w:rPr>
                <w:sz w:val="24"/>
              </w:rPr>
              <w:t>Консультирование и оказание методической помощи тренерам-преподавателям в составлении учебно-тренировочных планов, учебной документации.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2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года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31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2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4030000">
            <w:pPr>
              <w:rPr>
                <w:sz w:val="24"/>
              </w:rPr>
            </w:pPr>
            <w:r>
              <w:rPr>
                <w:sz w:val="24"/>
              </w:rPr>
              <w:t>Доклад на тему: «Базовые аспекты подготовки юного футболиста»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12.12.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  <w:p w14:paraId="37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8030000">
            <w:pPr>
              <w:ind/>
              <w:jc w:val="center"/>
              <w:rPr>
                <w:sz w:val="24"/>
              </w:rPr>
            </w:pPr>
          </w:p>
          <w:p w14:paraId="39030000">
            <w:pPr>
              <w:ind/>
              <w:jc w:val="center"/>
              <w:rPr>
                <w:sz w:val="24"/>
              </w:rPr>
            </w:pPr>
          </w:p>
          <w:p w14:paraId="3A030000">
            <w:pPr>
              <w:ind/>
              <w:jc w:val="center"/>
              <w:rPr>
                <w:sz w:val="24"/>
              </w:rPr>
            </w:pPr>
          </w:p>
          <w:p w14:paraId="3B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3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3D030000">
            <w:pPr>
              <w:rPr>
                <w:sz w:val="24"/>
              </w:rPr>
            </w:pPr>
            <w:r>
              <w:rPr>
                <w:sz w:val="24"/>
              </w:rPr>
              <w:t>Работа с молодыми тренерами-преподавателями.</w:t>
            </w:r>
          </w:p>
          <w:p w14:paraId="3E030000">
            <w:pPr>
              <w:rPr>
                <w:sz w:val="24"/>
              </w:rPr>
            </w:pPr>
            <w:r>
              <w:rPr>
                <w:sz w:val="24"/>
              </w:rPr>
              <w:t xml:space="preserve"> Распространение передового опыта работы.</w:t>
            </w:r>
          </w:p>
          <w:p w14:paraId="3F030000">
            <w:pPr>
              <w:rPr>
                <w:sz w:val="24"/>
              </w:rPr>
            </w:pPr>
            <w:r>
              <w:rPr>
                <w:sz w:val="24"/>
              </w:rPr>
              <w:t xml:space="preserve">Доклад: «Развитие быстроты». 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10.03.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  <w:p w14:paraId="42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3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type="dxa" w:w="4171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5030000">
            <w:pPr>
              <w:rPr>
                <w:sz w:val="24"/>
              </w:rPr>
            </w:pPr>
            <w:r>
              <w:rPr>
                <w:sz w:val="24"/>
              </w:rPr>
              <w:t>Отчет о проведение методической работы с тренерско-преподавательским составом (рекомендации).</w:t>
            </w:r>
          </w:p>
        </w:tc>
        <w:tc>
          <w:tcPr>
            <w:tcW w:type="dxa" w:w="191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15.05.</w:t>
            </w:r>
          </w:p>
        </w:tc>
        <w:tc>
          <w:tcPr>
            <w:tcW w:type="dxa" w:w="235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  <w:p w14:paraId="48030000">
            <w:pPr>
              <w:ind/>
              <w:jc w:val="center"/>
              <w:rPr>
                <w:sz w:val="24"/>
              </w:rPr>
            </w:pPr>
          </w:p>
        </w:tc>
        <w:tc>
          <w:tcPr>
            <w:tcW w:type="dxa" w:w="1833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9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type="dxa" w:w="4171"/>
            <w:tcBorders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B030000">
            <w:pPr>
              <w:rPr>
                <w:sz w:val="24"/>
              </w:rPr>
            </w:pPr>
            <w:r>
              <w:rPr>
                <w:sz w:val="24"/>
              </w:rPr>
              <w:t>Подготовка к летнему оздоровительному сезону (летний - оздоровительный лагерь дневного пребывания).</w:t>
            </w:r>
          </w:p>
        </w:tc>
        <w:tc>
          <w:tcPr>
            <w:tcW w:type="dxa" w:w="1912"/>
            <w:tcBorders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15.05.</w:t>
            </w:r>
          </w:p>
        </w:tc>
        <w:tc>
          <w:tcPr>
            <w:tcW w:type="dxa" w:w="2357"/>
            <w:tcBorders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  <w:tc>
          <w:tcPr>
            <w:tcW w:type="dxa" w:w="1833"/>
            <w:tcBorders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4E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4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4171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0030000">
            <w:pPr>
              <w:rPr>
                <w:sz w:val="24"/>
              </w:rPr>
            </w:pPr>
            <w:r>
              <w:rPr>
                <w:sz w:val="24"/>
              </w:rPr>
              <w:t>Осуществлять связь с общеобразовательными школами района.</w:t>
            </w:r>
          </w:p>
        </w:tc>
        <w:tc>
          <w:tcPr>
            <w:tcW w:type="dxa" w:w="1912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года.</w:t>
            </w:r>
          </w:p>
        </w:tc>
        <w:tc>
          <w:tcPr>
            <w:tcW w:type="dxa" w:w="2357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 методист, тренеры-преподаватели</w:t>
            </w:r>
          </w:p>
        </w:tc>
        <w:tc>
          <w:tcPr>
            <w:tcW w:type="dxa" w:w="1833"/>
            <w:tcBorders>
              <w:top w:color="000000" w:sz="4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3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4171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5030000">
            <w:pPr>
              <w:rPr>
                <w:sz w:val="24"/>
              </w:rPr>
            </w:pPr>
            <w:r>
              <w:rPr>
                <w:sz w:val="24"/>
              </w:rPr>
              <w:t>Приобретение методической литературы, справочно-информационных материалов.</w:t>
            </w:r>
          </w:p>
        </w:tc>
        <w:tc>
          <w:tcPr>
            <w:tcW w:type="dxa" w:w="1912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года.</w:t>
            </w:r>
          </w:p>
        </w:tc>
        <w:tc>
          <w:tcPr>
            <w:tcW w:type="dxa" w:w="2357"/>
            <w:tcBorders>
              <w:top w:color="000000" w:sz="4" w:val="single"/>
              <w:left w:color="000000" w:sz="8" w:val="single"/>
              <w:bottom w:color="000000" w:sz="4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Методист, зам., директора по УВР, тренеры-преподаватели</w:t>
            </w:r>
          </w:p>
        </w:tc>
        <w:tc>
          <w:tcPr>
            <w:tcW w:type="dxa" w:w="1833"/>
            <w:tcBorders>
              <w:top w:color="000000" w:sz="4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8030000">
            <w:pPr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560"/>
            <w:tcBorders>
              <w:top w:color="000000" w:sz="4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type="dxa" w:w="4171"/>
            <w:tcBorders>
              <w:top w:color="000000" w:sz="4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A030000">
            <w:pPr>
              <w:rPr>
                <w:sz w:val="24"/>
              </w:rPr>
            </w:pPr>
            <w:r>
              <w:rPr>
                <w:sz w:val="24"/>
              </w:rPr>
              <w:t>Организация проведение и участие тренер</w:t>
            </w:r>
            <w:r>
              <w:rPr>
                <w:sz w:val="24"/>
              </w:rPr>
              <w:t xml:space="preserve">ско-преподавательского состава </w:t>
            </w:r>
            <w:r>
              <w:rPr>
                <w:sz w:val="24"/>
              </w:rPr>
              <w:t xml:space="preserve"> в семинарах, конференциях.</w:t>
            </w:r>
          </w:p>
        </w:tc>
        <w:tc>
          <w:tcPr>
            <w:tcW w:type="dxa" w:w="1912"/>
            <w:tcBorders>
              <w:top w:color="000000" w:sz="4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года.</w:t>
            </w:r>
          </w:p>
        </w:tc>
        <w:tc>
          <w:tcPr>
            <w:tcW w:type="dxa" w:w="2357"/>
            <w:tcBorders>
              <w:top w:color="000000" w:sz="4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  <w:vAlign w:val="center"/>
          </w:tcPr>
          <w:p w14:paraId="5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Зам., директора по УВР, методист</w:t>
            </w:r>
          </w:p>
        </w:tc>
        <w:tc>
          <w:tcPr>
            <w:tcW w:type="dxa" w:w="1833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5D030000">
            <w:pPr>
              <w:ind/>
              <w:jc w:val="center"/>
              <w:rPr>
                <w:sz w:val="24"/>
              </w:rPr>
            </w:pPr>
          </w:p>
        </w:tc>
      </w:tr>
    </w:tbl>
    <w:p w14:paraId="5E030000">
      <w:pPr>
        <w:rPr>
          <w:sz w:val="24"/>
        </w:rPr>
      </w:pPr>
    </w:p>
    <w:p w14:paraId="5F030000">
      <w:pPr>
        <w:ind/>
        <w:jc w:val="center"/>
        <w:rPr>
          <w:color w:val="000000"/>
          <w:sz w:val="24"/>
        </w:rPr>
      </w:pPr>
      <w:r>
        <w:rPr>
          <w:color w:val="000000"/>
          <w:sz w:val="24"/>
          <w:u w:val="single"/>
        </w:rPr>
        <w:t>Работа с родителями</w:t>
      </w:r>
    </w:p>
    <w:p w14:paraId="60030000">
      <w:pPr>
        <w:ind/>
        <w:jc w:val="center"/>
        <w:rPr>
          <w:color w:val="000000"/>
          <w:sz w:val="24"/>
        </w:rPr>
      </w:pPr>
    </w:p>
    <w:tbl>
      <w:tblPr>
        <w:tblStyle w:val="Style_1"/>
        <w:tblInd w:type="dxa" w:w="-414"/>
        <w:tblLayout w:type="fixed"/>
        <w:tblCellMar>
          <w:left w:type="dxa" w:w="0"/>
          <w:right w:type="dxa" w:w="0"/>
        </w:tblCellMar>
      </w:tblPr>
      <w:tblGrid>
        <w:gridCol w:w="617"/>
        <w:gridCol w:w="3294"/>
        <w:gridCol w:w="1792"/>
        <w:gridCol w:w="2320"/>
        <w:gridCol w:w="1920"/>
      </w:tblGrid>
      <w:tr>
        <w:tc>
          <w:tcPr>
            <w:tcW w:type="dxa" w:w="617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3294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type="dxa" w:w="1792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type="dxa" w:w="2320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  <w:tc>
          <w:tcPr>
            <w:tcW w:type="dxa" w:w="192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Отметка о выполнении</w:t>
            </w:r>
          </w:p>
        </w:tc>
      </w:tr>
      <w:tr>
        <w:tc>
          <w:tcPr>
            <w:tcW w:type="dxa" w:w="61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329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7030000">
            <w:pPr>
              <w:rPr>
                <w:sz w:val="24"/>
              </w:rPr>
            </w:pPr>
            <w:r>
              <w:rPr>
                <w:sz w:val="24"/>
              </w:rPr>
              <w:t>В учебных группах провести родительские собрания.</w:t>
            </w:r>
          </w:p>
        </w:tc>
        <w:tc>
          <w:tcPr>
            <w:tcW w:type="dxa" w:w="179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раза в год</w:t>
            </w:r>
          </w:p>
        </w:tc>
        <w:tc>
          <w:tcPr>
            <w:tcW w:type="dxa" w:w="232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  <w:tc>
          <w:tcPr>
            <w:tcW w:type="dxa" w:w="1920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A030000">
            <w:pPr>
              <w:rPr>
                <w:sz w:val="24"/>
              </w:rPr>
            </w:pPr>
          </w:p>
        </w:tc>
      </w:tr>
      <w:tr>
        <w:tc>
          <w:tcPr>
            <w:tcW w:type="dxa" w:w="61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329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C030000">
            <w:pPr>
              <w:rPr>
                <w:sz w:val="24"/>
              </w:rPr>
            </w:pPr>
            <w:r>
              <w:rPr>
                <w:sz w:val="24"/>
              </w:rPr>
              <w:t>Приглашение родителей на соревнования и культурно-массовые мероприятия.</w:t>
            </w:r>
          </w:p>
        </w:tc>
        <w:tc>
          <w:tcPr>
            <w:tcW w:type="dxa" w:w="179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календарю</w:t>
            </w:r>
          </w:p>
        </w:tc>
        <w:tc>
          <w:tcPr>
            <w:tcW w:type="dxa" w:w="232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  <w:tc>
          <w:tcPr>
            <w:tcW w:type="dxa" w:w="1920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6F030000">
            <w:pPr>
              <w:rPr>
                <w:sz w:val="24"/>
              </w:rPr>
            </w:pPr>
          </w:p>
        </w:tc>
      </w:tr>
      <w:tr>
        <w:tc>
          <w:tcPr>
            <w:tcW w:type="dxa" w:w="61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329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1030000">
            <w:pPr>
              <w:rPr>
                <w:sz w:val="24"/>
              </w:rPr>
            </w:pPr>
            <w:r>
              <w:rPr>
                <w:sz w:val="24"/>
              </w:rPr>
              <w:t>Привлечение родителей к организации и проведению походов.</w:t>
            </w:r>
          </w:p>
        </w:tc>
        <w:tc>
          <w:tcPr>
            <w:tcW w:type="dxa" w:w="179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type="dxa" w:w="232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  <w:tc>
          <w:tcPr>
            <w:tcW w:type="dxa" w:w="1920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4030000">
            <w:pPr>
              <w:rPr>
                <w:sz w:val="24"/>
              </w:rPr>
            </w:pPr>
          </w:p>
        </w:tc>
      </w:tr>
      <w:tr>
        <w:tc>
          <w:tcPr>
            <w:tcW w:type="dxa" w:w="61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329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6030000">
            <w:pPr>
              <w:rPr>
                <w:sz w:val="24"/>
              </w:rPr>
            </w:pPr>
            <w:r>
              <w:rPr>
                <w:sz w:val="24"/>
              </w:rPr>
              <w:t>Проводить индивидуальные беседы с родителями на родительских собраниях, посещения на дому.</w:t>
            </w:r>
          </w:p>
        </w:tc>
        <w:tc>
          <w:tcPr>
            <w:tcW w:type="dxa" w:w="179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232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  <w:tc>
          <w:tcPr>
            <w:tcW w:type="dxa" w:w="1920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9030000">
            <w:pPr>
              <w:rPr>
                <w:sz w:val="24"/>
              </w:rPr>
            </w:pPr>
          </w:p>
        </w:tc>
      </w:tr>
      <w:tr>
        <w:trPr>
          <w:trHeight w:hRule="atLeast" w:val="724"/>
        </w:trPr>
        <w:tc>
          <w:tcPr>
            <w:tcW w:type="dxa" w:w="617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329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B030000">
            <w:pPr>
              <w:rPr>
                <w:sz w:val="24"/>
              </w:rPr>
            </w:pPr>
            <w:r>
              <w:rPr>
                <w:sz w:val="24"/>
              </w:rPr>
              <w:t>Привлекать родителей к ремонту школы, инвентаря, оборудования.</w:t>
            </w:r>
          </w:p>
        </w:tc>
        <w:tc>
          <w:tcPr>
            <w:tcW w:type="dxa" w:w="1792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 (июль, август)</w:t>
            </w:r>
          </w:p>
        </w:tc>
        <w:tc>
          <w:tcPr>
            <w:tcW w:type="dxa" w:w="232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Директор, зам.</w:t>
            </w:r>
          </w:p>
          <w:p w14:paraId="7E030000">
            <w:pPr>
              <w:rPr>
                <w:sz w:val="24"/>
              </w:rPr>
            </w:pPr>
            <w:r>
              <w:rPr>
                <w:sz w:val="24"/>
              </w:rPr>
              <w:t>директора по УВР</w:t>
            </w:r>
          </w:p>
        </w:tc>
        <w:tc>
          <w:tcPr>
            <w:tcW w:type="dxa" w:w="1920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7F030000">
            <w:pPr>
              <w:rPr>
                <w:sz w:val="24"/>
              </w:rPr>
            </w:pPr>
          </w:p>
        </w:tc>
      </w:tr>
    </w:tbl>
    <w:p w14:paraId="80030000">
      <w:pPr>
        <w:rPr>
          <w:sz w:val="24"/>
        </w:rPr>
      </w:pPr>
    </w:p>
    <w:p w14:paraId="81030000">
      <w:pPr>
        <w:ind w:firstLine="708" w:left="0"/>
        <w:rPr>
          <w:color w:val="000000"/>
          <w:sz w:val="24"/>
        </w:rPr>
      </w:pPr>
      <w:r>
        <w:rPr>
          <w:color w:val="000000"/>
          <w:sz w:val="24"/>
          <w:u w:val="single"/>
        </w:rPr>
        <w:t>План работы по охране труда</w:t>
      </w:r>
    </w:p>
    <w:p w14:paraId="82030000">
      <w:pPr>
        <w:ind/>
        <w:jc w:val="center"/>
        <w:rPr>
          <w:color w:val="000000"/>
          <w:sz w:val="24"/>
        </w:rPr>
      </w:pPr>
    </w:p>
    <w:tbl>
      <w:tblPr>
        <w:tblStyle w:val="Style_1"/>
        <w:tblInd w:type="dxa" w:w="-148"/>
        <w:tblLayout w:type="fixed"/>
        <w:tblCellMar>
          <w:left w:type="dxa" w:w="0"/>
          <w:right w:type="dxa" w:w="0"/>
        </w:tblCellMar>
      </w:tblPr>
      <w:tblGrid>
        <w:gridCol w:w="669"/>
        <w:gridCol w:w="3740"/>
        <w:gridCol w:w="2854"/>
        <w:gridCol w:w="2534"/>
      </w:tblGrid>
      <w:tr>
        <w:tc>
          <w:tcPr>
            <w:tcW w:type="dxa" w:w="669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8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type="dxa" w:w="3740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</w:t>
            </w:r>
          </w:p>
        </w:tc>
        <w:tc>
          <w:tcPr>
            <w:tcW w:type="dxa" w:w="2854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Отметка о выполнении</w:t>
            </w:r>
          </w:p>
        </w:tc>
        <w:tc>
          <w:tcPr>
            <w:tcW w:type="dxa" w:w="25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Сроки проведения, </w:t>
            </w:r>
            <w:r>
              <w:rPr>
                <w:sz w:val="24"/>
              </w:rPr>
              <w:t>ответственный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8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9030000">
            <w:pPr>
              <w:rPr>
                <w:sz w:val="24"/>
              </w:rPr>
            </w:pPr>
            <w:r>
              <w:rPr>
                <w:sz w:val="24"/>
              </w:rPr>
              <w:t>Первичный (предварительный) медицинский осмотр работников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A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Поликлиника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B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  <w:p w14:paraId="8C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E030000">
            <w:pPr>
              <w:rPr>
                <w:sz w:val="24"/>
              </w:rPr>
            </w:pPr>
            <w:r>
              <w:rPr>
                <w:sz w:val="24"/>
              </w:rPr>
              <w:t>Периодический медицинский осмотр работников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8F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Поликлиника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0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ежегодно</w:t>
            </w:r>
          </w:p>
          <w:p w14:paraId="91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2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3030000">
            <w:pPr>
              <w:rPr>
                <w:sz w:val="24"/>
              </w:rPr>
            </w:pPr>
            <w:r>
              <w:rPr>
                <w:sz w:val="24"/>
              </w:rPr>
              <w:t>Вводный инструктаж по охране труда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4030000">
            <w:pPr>
              <w:rPr>
                <w:i w:val="1"/>
                <w:sz w:val="24"/>
              </w:rPr>
            </w:pPr>
            <w:r>
              <w:rPr>
                <w:sz w:val="24"/>
              </w:rPr>
              <w:t xml:space="preserve">Методический кабинет 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5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  <w:p w14:paraId="96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8030000">
            <w:pPr>
              <w:rPr>
                <w:sz w:val="24"/>
              </w:rPr>
            </w:pPr>
            <w:r>
              <w:rPr>
                <w:sz w:val="24"/>
              </w:rPr>
              <w:t>Первичный инструктаж по охране труда на рабочем месте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9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 регистрации инструктажа на рабочем месте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A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  <w:p w14:paraId="9B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9C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E030000">
            <w:pPr>
              <w:rPr>
                <w:sz w:val="24"/>
              </w:rPr>
            </w:pPr>
            <w:r>
              <w:rPr>
                <w:sz w:val="24"/>
              </w:rPr>
              <w:t>Повторный инструктаж по охране труда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9F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 регистрации инструктажа на рабочем месте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0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1 раз в 6 месяцев</w:t>
            </w:r>
          </w:p>
          <w:p w14:paraId="A1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A2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4030000">
            <w:pPr>
              <w:rPr>
                <w:sz w:val="24"/>
              </w:rPr>
            </w:pPr>
            <w:r>
              <w:rPr>
                <w:sz w:val="24"/>
              </w:rPr>
              <w:t>Внеплановый инструктаж по охране труда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5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 регистрации инструктажа на рабочем месте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6030000">
            <w:pPr>
              <w:rPr>
                <w:sz w:val="24"/>
              </w:rPr>
            </w:pPr>
            <w:r>
              <w:rPr>
                <w:i w:val="1"/>
                <w:sz w:val="24"/>
              </w:rPr>
              <w:t>по мере необходимости</w:t>
            </w:r>
          </w:p>
          <w:p w14:paraId="A7030000">
            <w:pPr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A8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A030000">
            <w:pPr>
              <w:rPr>
                <w:sz w:val="24"/>
              </w:rPr>
            </w:pPr>
            <w:r>
              <w:rPr>
                <w:sz w:val="24"/>
              </w:rPr>
              <w:t>Целевой инструктаж по охране труда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B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 регистрации инструктажа на рабочем месте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C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по мере необходимости</w:t>
            </w:r>
          </w:p>
          <w:p w14:paraId="AD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AE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A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0030000">
            <w:pPr>
              <w:rPr>
                <w:sz w:val="24"/>
              </w:rPr>
            </w:pPr>
            <w:r>
              <w:rPr>
                <w:sz w:val="24"/>
              </w:rPr>
              <w:t xml:space="preserve">Вводный, первичный, повторный инструктаж по ОТ с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1030000">
            <w:pPr>
              <w:rPr>
                <w:i w:val="1"/>
                <w:sz w:val="24"/>
              </w:rPr>
            </w:pPr>
            <w:r>
              <w:rPr>
                <w:sz w:val="24"/>
              </w:rPr>
              <w:t>Журнал посещаемости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2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по мере необходимости</w:t>
            </w:r>
          </w:p>
          <w:p w14:paraId="B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раз в 6 месяцев</w:t>
            </w:r>
          </w:p>
          <w:p w14:paraId="B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Тренеры-преподаватели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6030000">
            <w:pPr>
              <w:rPr>
                <w:sz w:val="24"/>
              </w:rPr>
            </w:pPr>
            <w:r>
              <w:rPr>
                <w:sz w:val="24"/>
              </w:rPr>
              <w:t xml:space="preserve">Проверка знаний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 xml:space="preserve"> ОТ тренеров-преподавателей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7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По графику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8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1 раз в 3 года</w:t>
            </w:r>
          </w:p>
          <w:p w14:paraId="B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комиссия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B030000">
            <w:pPr>
              <w:rPr>
                <w:sz w:val="24"/>
              </w:rPr>
            </w:pPr>
            <w:r>
              <w:rPr>
                <w:sz w:val="24"/>
              </w:rPr>
              <w:t xml:space="preserve">Разработка и утверждение инструкций по охране труда с </w:t>
            </w:r>
            <w:r>
              <w:rPr>
                <w:sz w:val="24"/>
              </w:rPr>
              <w:t>обучающимися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C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 регистрации инструкций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D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по мере необходимости</w:t>
            </w:r>
          </w:p>
          <w:p w14:paraId="B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B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0030000">
            <w:pPr>
              <w:rPr>
                <w:sz w:val="24"/>
              </w:rPr>
            </w:pPr>
            <w:r>
              <w:rPr>
                <w:sz w:val="24"/>
              </w:rPr>
              <w:t>Правила внутреннего трудового распорядка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1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Журнал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2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  <w:p w14:paraId="C3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4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5030000">
            <w:pPr>
              <w:rPr>
                <w:sz w:val="24"/>
              </w:rPr>
            </w:pPr>
            <w:r>
              <w:rPr>
                <w:sz w:val="24"/>
              </w:rPr>
              <w:t>Должностные инструкции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6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на инструкциях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7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  <w:p w14:paraId="C8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9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A030000">
            <w:pPr>
              <w:rPr>
                <w:sz w:val="24"/>
              </w:rPr>
            </w:pPr>
            <w:r>
              <w:rPr>
                <w:sz w:val="24"/>
              </w:rPr>
              <w:t>Функциональные обязанности</w:t>
            </w:r>
          </w:p>
          <w:p w14:paraId="CB030000">
            <w:pPr>
              <w:rPr>
                <w:sz w:val="24"/>
              </w:rPr>
            </w:pPr>
            <w:r>
              <w:rPr>
                <w:sz w:val="24"/>
              </w:rPr>
              <w:t>по ОТ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C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на инструкциях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D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при приеме на работу</w:t>
            </w: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CF030000">
            <w:pPr>
              <w:rPr>
                <w:sz w:val="24"/>
              </w:rPr>
            </w:pPr>
            <w:r>
              <w:rPr>
                <w:sz w:val="24"/>
              </w:rPr>
              <w:t>Выполнение правил пожарной безопасности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0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Журнал инструктажа по ПБ</w:t>
            </w:r>
          </w:p>
          <w:p w14:paraId="D1030000">
            <w:pPr>
              <w:rPr>
                <w:sz w:val="24"/>
              </w:rPr>
            </w:pP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2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по мере необходимости</w:t>
            </w:r>
          </w:p>
          <w:p w14:paraId="D3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Зам. директора по УВР</w:t>
            </w:r>
          </w:p>
          <w:p w14:paraId="D4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5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6030000">
            <w:pPr>
              <w:rPr>
                <w:sz w:val="24"/>
              </w:rPr>
            </w:pPr>
            <w:r>
              <w:rPr>
                <w:sz w:val="24"/>
              </w:rPr>
              <w:t>Подготовка и прием ДЮСШ к новому учебному году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7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Акт готовности.</w:t>
            </w:r>
          </w:p>
          <w:p w14:paraId="D803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sz w:val="24"/>
              </w:rPr>
              <w:t>Акт испытания спортинвентаря.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9030000">
            <w:pPr>
              <w:ind/>
              <w:jc w:val="center"/>
              <w:rPr>
                <w:sz w:val="24"/>
              </w:rPr>
            </w:pPr>
            <w:r>
              <w:rPr>
                <w:i w:val="1"/>
                <w:sz w:val="24"/>
              </w:rPr>
              <w:t>Ежегодно</w:t>
            </w:r>
          </w:p>
          <w:p w14:paraId="DA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DB030000">
            <w:pPr>
              <w:rPr>
                <w:sz w:val="24"/>
              </w:rPr>
            </w:pPr>
          </w:p>
        </w:tc>
      </w:tr>
      <w:tr>
        <w:tc>
          <w:tcPr>
            <w:tcW w:type="dxa" w:w="669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C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type="dxa" w:w="3740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D030000">
            <w:pPr>
              <w:rPr>
                <w:sz w:val="24"/>
              </w:rPr>
            </w:pPr>
            <w:r>
              <w:rPr>
                <w:sz w:val="24"/>
              </w:rPr>
              <w:t xml:space="preserve">Приказ о назначении ответственных лиц за организацию </w:t>
            </w:r>
            <w:r>
              <w:rPr>
                <w:sz w:val="24"/>
              </w:rPr>
              <w:t>ОТ</w:t>
            </w:r>
          </w:p>
        </w:tc>
        <w:tc>
          <w:tcPr>
            <w:tcW w:type="dxa" w:w="2854"/>
            <w:tcBorders>
              <w:left w:color="000000" w:sz="8" w:val="single"/>
              <w:bottom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E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type="dxa" w:w="2534"/>
            <w:tcBorders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0"/>
              <w:right w:type="dxa" w:w="0"/>
            </w:tcMar>
          </w:tcPr>
          <w:p w14:paraId="DF03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E0030000">
            <w:pPr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</w:tbl>
    <w:p w14:paraId="E1030000">
      <w:pPr>
        <w:tabs>
          <w:tab w:leader="none" w:pos="709" w:val="left"/>
          <w:tab w:leader="none" w:pos="851" w:val="left"/>
        </w:tabs>
        <w:ind/>
      </w:pPr>
    </w:p>
    <w:p w14:paraId="E203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</w:p>
    <w:p w14:paraId="E303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  <w:r>
        <w:rPr>
          <w:sz w:val="24"/>
        </w:rPr>
        <w:t>Приложение №2 к Заданию 5.</w:t>
      </w:r>
    </w:p>
    <w:p w14:paraId="E4030000">
      <w:pPr>
        <w:tabs>
          <w:tab w:leader="none" w:pos="709" w:val="left"/>
          <w:tab w:leader="none" w:pos="851" w:val="left"/>
        </w:tabs>
        <w:ind/>
      </w:pPr>
    </w:p>
    <w:p w14:paraId="E5030000">
      <w:pPr>
        <w:rPr>
          <w:sz w:val="24"/>
        </w:rPr>
      </w:pPr>
    </w:p>
    <w:p w14:paraId="E6030000">
      <w:pPr>
        <w:rPr>
          <w:sz w:val="24"/>
        </w:rPr>
      </w:pPr>
      <w:r>
        <w:rPr>
          <w:sz w:val="24"/>
        </w:rPr>
        <w:t>Место проведения:</w:t>
      </w:r>
      <w:r>
        <w:rPr>
          <w:sz w:val="24"/>
        </w:rPr>
        <w:t> спортивный зал.</w:t>
      </w:r>
    </w:p>
    <w:p w14:paraId="E7030000">
      <w:pPr>
        <w:rPr>
          <w:sz w:val="24"/>
        </w:rPr>
      </w:pPr>
    </w:p>
    <w:p w14:paraId="E8030000">
      <w:pPr>
        <w:rPr>
          <w:sz w:val="24"/>
        </w:rPr>
      </w:pPr>
      <w:r>
        <w:rPr>
          <w:sz w:val="24"/>
        </w:rPr>
        <w:t>Инвентарь:</w:t>
      </w:r>
      <w:r>
        <w:rPr>
          <w:sz w:val="24"/>
        </w:rPr>
        <w:t> маты, скамейка, баскетбольные мячи, волейбольные мячи один на пару, сетка.</w:t>
      </w:r>
    </w:p>
    <w:p w14:paraId="E9030000">
      <w:pPr>
        <w:rPr>
          <w:sz w:val="24"/>
        </w:rPr>
      </w:pPr>
    </w:p>
    <w:p w14:paraId="EA030000">
      <w:pPr>
        <w:rPr>
          <w:sz w:val="24"/>
        </w:rPr>
      </w:pPr>
      <w:r>
        <w:rPr>
          <w:sz w:val="24"/>
        </w:rPr>
        <w:t>Пособия:</w:t>
      </w:r>
      <w:r>
        <w:rPr>
          <w:sz w:val="24"/>
        </w:rPr>
        <w:t> учебные карточки, свисток, секундомер.</w:t>
      </w:r>
    </w:p>
    <w:p w14:paraId="EB030000">
      <w:pPr>
        <w:rPr>
          <w:sz w:val="24"/>
        </w:rPr>
      </w:pPr>
    </w:p>
    <w:p w14:paraId="EC030000">
      <w:pPr>
        <w:pStyle w:val="Style_7"/>
      </w:pPr>
      <w:r>
        <w:t>Директор школы:_____________________________________ /</w:t>
      </w:r>
      <w:r>
        <w:t>Ехлакова</w:t>
      </w:r>
      <w:r>
        <w:t xml:space="preserve"> Е.В./</w:t>
      </w:r>
    </w:p>
    <w:p w14:paraId="ED030000">
      <w:pPr>
        <w:pStyle w:val="Style_7"/>
      </w:pPr>
    </w:p>
    <w:p w14:paraId="EE030000">
      <w:pPr>
        <w:pStyle w:val="Style_7"/>
      </w:pPr>
      <w:r>
        <w:t>Заместитель директора по УВР:   _______________________ /Сычева М.Р.</w:t>
      </w:r>
    </w:p>
    <w:p w14:paraId="EF030000">
      <w:pPr>
        <w:pStyle w:val="Style_7"/>
      </w:pPr>
    </w:p>
    <w:p w14:paraId="F0030000">
      <w:pPr>
        <w:pStyle w:val="Style_7"/>
      </w:pPr>
      <w:r>
        <w:t>Учитель физической культуры: _________________________/Калачёв Д.Л../</w:t>
      </w:r>
    </w:p>
    <w:tbl>
      <w:tblPr>
        <w:tblStyle w:val="Style_8"/>
        <w:tblLayout w:type="fixed"/>
      </w:tblPr>
      <w:tblGrid>
        <w:gridCol w:w="2093"/>
        <w:gridCol w:w="3500"/>
        <w:gridCol w:w="152"/>
        <w:gridCol w:w="1412"/>
        <w:gridCol w:w="2347"/>
      </w:tblGrid>
      <w:tr>
        <w:trPr>
          <w:trHeight w:hRule="atLeast" w:val="900"/>
        </w:trPr>
        <w:tc>
          <w:tcPr>
            <w:tcW w:type="dxa" w:w="2093"/>
          </w:tcPr>
          <w:p w14:paraId="F1030000">
            <w:pPr>
              <w:rPr>
                <w:sz w:val="24"/>
              </w:rPr>
            </w:pPr>
            <w:r>
              <w:rPr>
                <w:sz w:val="24"/>
              </w:rPr>
              <w:t>Частные задачи</w:t>
            </w:r>
          </w:p>
        </w:tc>
        <w:tc>
          <w:tcPr>
            <w:tcW w:type="dxa" w:w="3500"/>
          </w:tcPr>
          <w:p w14:paraId="F2030000">
            <w:pPr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type="dxa" w:w="1564"/>
            <w:gridSpan w:val="2"/>
          </w:tcPr>
          <w:p w14:paraId="F3030000">
            <w:pPr>
              <w:rPr>
                <w:sz w:val="24"/>
              </w:rPr>
            </w:pPr>
            <w:r>
              <w:rPr>
                <w:sz w:val="24"/>
              </w:rPr>
              <w:t>Дозирование нагрузки</w:t>
            </w:r>
          </w:p>
        </w:tc>
        <w:tc>
          <w:tcPr>
            <w:tcW w:type="dxa" w:w="2347"/>
          </w:tcPr>
          <w:p w14:paraId="F4030000">
            <w:pPr>
              <w:rPr>
                <w:sz w:val="24"/>
              </w:rPr>
            </w:pPr>
            <w:r>
              <w:rPr>
                <w:sz w:val="24"/>
              </w:rPr>
              <w:t>Организационно- методические указания</w:t>
            </w:r>
          </w:p>
        </w:tc>
      </w:tr>
      <w:tr>
        <w:tc>
          <w:tcPr>
            <w:tcW w:type="dxa" w:w="9504"/>
            <w:gridSpan w:val="5"/>
          </w:tcPr>
          <w:p w14:paraId="F5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I. Подготовительная часть (12 мин)</w:t>
            </w:r>
          </w:p>
        </w:tc>
      </w:tr>
      <w:tr>
        <w:trPr>
          <w:trHeight w:hRule="atLeast" w:val="2887"/>
        </w:trPr>
        <w:tc>
          <w:tcPr>
            <w:tcW w:type="dxa" w:w="2093"/>
          </w:tcPr>
          <w:p w14:paraId="F6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1.Организовать детей к уроку</w:t>
            </w:r>
          </w:p>
          <w:p w14:paraId="F7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F8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F9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FA030000">
            <w:pPr>
              <w:spacing w:after="135"/>
              <w:ind/>
              <w:rPr>
                <w:sz w:val="24"/>
              </w:rPr>
            </w:pPr>
          </w:p>
          <w:p w14:paraId="FB030000">
            <w:pPr>
              <w:spacing w:after="135"/>
              <w:ind/>
              <w:rPr>
                <w:sz w:val="24"/>
              </w:rPr>
            </w:pPr>
          </w:p>
          <w:p w14:paraId="FC030000">
            <w:pPr>
              <w:spacing w:after="135"/>
              <w:ind/>
              <w:rPr>
                <w:sz w:val="24"/>
              </w:rPr>
            </w:pPr>
          </w:p>
          <w:p w14:paraId="FD030000">
            <w:pPr>
              <w:spacing w:after="135"/>
              <w:ind/>
              <w:rPr>
                <w:sz w:val="24"/>
              </w:rPr>
            </w:pPr>
          </w:p>
          <w:p w14:paraId="FE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2. Подготовить запястные,  коленные и  голеностопные суставы к  работе в основной  части урока.</w:t>
            </w:r>
          </w:p>
        </w:tc>
        <w:tc>
          <w:tcPr>
            <w:tcW w:type="dxa" w:w="3500"/>
          </w:tcPr>
          <w:p w14:paraId="FF03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1) Построение, приветствие.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2) сообщение задач урока, формы его проведения;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3)психологический настрой детей на предстоящее занятие;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4) проверка пульса</w:t>
            </w:r>
          </w:p>
          <w:p w14:paraId="0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Ходьба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1) на носках, руки вверх, вращения кистями;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2) на пятках, руки перед грудью, пальцы скрепить в замок, предплечья сомкнуты, вращения кистями;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3) на внешней стороне стопы, кисти в замок, ладони прижать к груди.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4) на внутренней стороне стопы, руки внизу сзади, кисти в замок, на каждый шаг мах руками назад вверх;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5) перекатом с пятки на носок, левая рука вверху, правая внизу, вращения прямыми руками</w:t>
            </w:r>
          </w:p>
        </w:tc>
        <w:tc>
          <w:tcPr>
            <w:tcW w:type="dxa" w:w="1564"/>
            <w:gridSpan w:val="2"/>
          </w:tcPr>
          <w:p w14:paraId="01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 сек</w:t>
            </w:r>
          </w:p>
          <w:p w14:paraId="02040000">
            <w:pPr>
              <w:spacing w:after="135"/>
              <w:ind/>
              <w:jc w:val="center"/>
              <w:rPr>
                <w:sz w:val="24"/>
              </w:rPr>
            </w:pPr>
          </w:p>
          <w:p w14:paraId="03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 сек</w:t>
            </w:r>
          </w:p>
          <w:p w14:paraId="04040000">
            <w:pPr>
              <w:spacing w:after="135"/>
              <w:ind/>
              <w:jc w:val="center"/>
              <w:rPr>
                <w:sz w:val="24"/>
              </w:rPr>
            </w:pPr>
          </w:p>
          <w:p w14:paraId="05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 сек</w:t>
            </w:r>
            <w:r>
              <w:rPr>
                <w:sz w:val="24"/>
              </w:rPr>
              <w:br/>
            </w:r>
          </w:p>
          <w:p w14:paraId="06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 сек</w:t>
            </w:r>
          </w:p>
          <w:p w14:paraId="07040000">
            <w:pPr>
              <w:spacing w:after="135"/>
              <w:ind/>
              <w:jc w:val="center"/>
              <w:rPr>
                <w:sz w:val="24"/>
              </w:rPr>
            </w:pPr>
          </w:p>
          <w:p w14:paraId="08040000">
            <w:pPr>
              <w:spacing w:after="135"/>
              <w:ind/>
              <w:jc w:val="center"/>
              <w:rPr>
                <w:sz w:val="24"/>
              </w:rPr>
            </w:pPr>
          </w:p>
          <w:p w14:paraId="09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4 об.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0,5 круга</w:t>
            </w:r>
            <w:r>
              <w:rPr>
                <w:sz w:val="24"/>
              </w:rPr>
              <w:br/>
            </w:r>
          </w:p>
          <w:p w14:paraId="0A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 4 об.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0,5 круга</w:t>
            </w:r>
          </w:p>
          <w:p w14:paraId="0B040000">
            <w:pPr>
              <w:spacing w:after="135"/>
              <w:ind/>
              <w:jc w:val="center"/>
              <w:rPr>
                <w:sz w:val="24"/>
              </w:rPr>
            </w:pPr>
          </w:p>
          <w:p w14:paraId="0C040000">
            <w:pPr>
              <w:spacing w:after="135"/>
              <w:ind/>
              <w:jc w:val="center"/>
              <w:rPr>
                <w:sz w:val="24"/>
              </w:rPr>
            </w:pPr>
          </w:p>
          <w:p w14:paraId="0D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0,5 круга</w:t>
            </w:r>
          </w:p>
          <w:p w14:paraId="0E040000">
            <w:pPr>
              <w:spacing w:after="135"/>
              <w:ind/>
              <w:jc w:val="center"/>
              <w:rPr>
                <w:sz w:val="24"/>
              </w:rPr>
            </w:pPr>
          </w:p>
          <w:p w14:paraId="0F040000">
            <w:pPr>
              <w:spacing w:after="135"/>
              <w:ind/>
              <w:jc w:val="center"/>
              <w:rPr>
                <w:sz w:val="24"/>
              </w:rPr>
            </w:pPr>
          </w:p>
          <w:p w14:paraId="10040000">
            <w:pPr>
              <w:spacing w:after="135"/>
              <w:ind/>
              <w:jc w:val="center"/>
              <w:rPr>
                <w:sz w:val="24"/>
              </w:rPr>
            </w:pPr>
          </w:p>
          <w:p w14:paraId="11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0,5 круга</w:t>
            </w:r>
          </w:p>
          <w:p w14:paraId="12040000">
            <w:pPr>
              <w:spacing w:after="135"/>
              <w:ind/>
              <w:jc w:val="center"/>
              <w:rPr>
                <w:sz w:val="24"/>
              </w:rPr>
            </w:pPr>
          </w:p>
          <w:p w14:paraId="13040000">
            <w:pPr>
              <w:spacing w:after="135"/>
              <w:ind/>
              <w:jc w:val="center"/>
              <w:rPr>
                <w:sz w:val="24"/>
              </w:rPr>
            </w:pPr>
          </w:p>
          <w:p w14:paraId="14040000">
            <w:pPr>
              <w:spacing w:after="135"/>
              <w:ind/>
              <w:jc w:val="center"/>
              <w:rPr>
                <w:sz w:val="24"/>
              </w:rPr>
            </w:pPr>
          </w:p>
          <w:p w14:paraId="15040000">
            <w:pPr>
              <w:spacing w:after="135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0,5 круга</w:t>
            </w:r>
          </w:p>
        </w:tc>
        <w:tc>
          <w:tcPr>
            <w:tcW w:type="dxa" w:w="2347"/>
          </w:tcPr>
          <w:p w14:paraId="1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Обратить внимание на форму!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Формы организации: поточная, в парах, по отделениям, индивидуальная.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Считать за 6 сек, умножить на 10. каждый ученик запоминает свою цифру.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Влево, вправо.</w:t>
            </w:r>
          </w:p>
          <w:p w14:paraId="1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Восьмёркой</w:t>
            </w:r>
          </w:p>
          <w:p w14:paraId="1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Во время движения учащихся по кругу, учитель находится в кругу или движется чуть впереди колонны, объясняя положение рук и показывая упражнения.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Во время ходьбы и бега следить за осанкой, соблюдением дистанции, правильным дыханием, техничным выполнением упражнений в движении.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Поочерёдно вперёд, назад.</w:t>
            </w:r>
          </w:p>
        </w:tc>
      </w:tr>
      <w:tr>
        <w:trPr>
          <w:trHeight w:hRule="atLeast" w:val="2460"/>
        </w:trPr>
        <w:tc>
          <w:tcPr>
            <w:tcW w:type="dxa" w:w="2093"/>
          </w:tcPr>
          <w:p w14:paraId="1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3. Подготовить  организм  детей к  работе в  основной  части урока.</w:t>
            </w:r>
          </w:p>
          <w:p w14:paraId="1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1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1040000">
            <w:pPr>
              <w:spacing w:after="135"/>
              <w:ind/>
              <w:rPr>
                <w:sz w:val="24"/>
              </w:rPr>
            </w:pPr>
          </w:p>
          <w:p w14:paraId="22040000">
            <w:pPr>
              <w:spacing w:after="135"/>
              <w:ind/>
              <w:rPr>
                <w:sz w:val="24"/>
              </w:rPr>
            </w:pPr>
          </w:p>
          <w:p w14:paraId="23040000">
            <w:pPr>
              <w:spacing w:after="135"/>
              <w:ind/>
              <w:rPr>
                <w:sz w:val="24"/>
              </w:rPr>
            </w:pPr>
          </w:p>
          <w:p w14:paraId="24040000">
            <w:pPr>
              <w:spacing w:after="135"/>
              <w:ind/>
              <w:rPr>
                <w:sz w:val="24"/>
              </w:rPr>
            </w:pPr>
          </w:p>
          <w:p w14:paraId="25040000">
            <w:pPr>
              <w:spacing w:after="135"/>
              <w:ind/>
              <w:rPr>
                <w:sz w:val="24"/>
              </w:rPr>
            </w:pPr>
          </w:p>
          <w:p w14:paraId="2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4. Развивать  внимание,  укреплять  мышцы рук,  ног, брюшного пресса и спины.</w:t>
            </w:r>
          </w:p>
          <w:p w14:paraId="2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2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3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31040000">
            <w:pPr>
              <w:spacing w:after="135"/>
              <w:ind/>
              <w:rPr>
                <w:sz w:val="24"/>
              </w:rPr>
            </w:pPr>
          </w:p>
          <w:p w14:paraId="32040000">
            <w:pPr>
              <w:spacing w:after="135"/>
              <w:ind/>
              <w:rPr>
                <w:sz w:val="24"/>
              </w:rPr>
            </w:pPr>
          </w:p>
          <w:p w14:paraId="33040000">
            <w:pPr>
              <w:spacing w:after="135"/>
              <w:ind/>
              <w:rPr>
                <w:sz w:val="24"/>
              </w:rPr>
            </w:pPr>
          </w:p>
          <w:p w14:paraId="34040000">
            <w:pPr>
              <w:spacing w:after="135"/>
              <w:ind/>
              <w:rPr>
                <w:sz w:val="24"/>
              </w:rPr>
            </w:pPr>
          </w:p>
          <w:p w14:paraId="35040000">
            <w:pPr>
              <w:spacing w:after="135"/>
              <w:ind/>
              <w:rPr>
                <w:sz w:val="24"/>
              </w:rPr>
            </w:pPr>
          </w:p>
          <w:p w14:paraId="36040000">
            <w:pPr>
              <w:spacing w:after="135"/>
              <w:ind/>
              <w:rPr>
                <w:sz w:val="24"/>
              </w:rPr>
            </w:pPr>
          </w:p>
          <w:p w14:paraId="37040000">
            <w:pPr>
              <w:spacing w:after="135"/>
              <w:ind/>
              <w:rPr>
                <w:sz w:val="24"/>
              </w:rPr>
            </w:pPr>
          </w:p>
          <w:p w14:paraId="38040000">
            <w:pPr>
              <w:spacing w:after="135"/>
              <w:ind/>
              <w:rPr>
                <w:sz w:val="24"/>
              </w:rPr>
            </w:pPr>
          </w:p>
          <w:p w14:paraId="39040000">
            <w:pPr>
              <w:spacing w:after="135"/>
              <w:ind/>
              <w:rPr>
                <w:sz w:val="24"/>
              </w:rPr>
            </w:pPr>
          </w:p>
          <w:p w14:paraId="3A040000">
            <w:pPr>
              <w:spacing w:after="135"/>
              <w:ind/>
              <w:rPr>
                <w:sz w:val="24"/>
              </w:rPr>
            </w:pPr>
          </w:p>
          <w:p w14:paraId="3B040000">
            <w:pPr>
              <w:spacing w:after="135"/>
              <w:ind/>
              <w:rPr>
                <w:sz w:val="24"/>
              </w:rPr>
            </w:pPr>
          </w:p>
          <w:p w14:paraId="3C040000">
            <w:pPr>
              <w:spacing w:after="135"/>
              <w:ind/>
              <w:rPr>
                <w:sz w:val="24"/>
              </w:rPr>
            </w:pPr>
          </w:p>
          <w:p w14:paraId="3D040000">
            <w:pPr>
              <w:spacing w:after="135"/>
              <w:ind/>
              <w:rPr>
                <w:sz w:val="24"/>
              </w:rPr>
            </w:pPr>
          </w:p>
          <w:p w14:paraId="3E040000">
            <w:pPr>
              <w:spacing w:after="135"/>
              <w:ind/>
              <w:rPr>
                <w:sz w:val="24"/>
              </w:rPr>
            </w:pPr>
          </w:p>
          <w:p w14:paraId="3F040000">
            <w:pPr>
              <w:spacing w:after="135"/>
              <w:ind/>
              <w:rPr>
                <w:sz w:val="24"/>
              </w:rPr>
            </w:pPr>
          </w:p>
          <w:p w14:paraId="4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5. Подготовка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мест занятия</w:t>
            </w:r>
          </w:p>
        </w:tc>
        <w:tc>
          <w:tcPr>
            <w:tcW w:type="dxa" w:w="3500"/>
          </w:tcPr>
          <w:p w14:paraId="4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Перестроение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для бега в движении.</w:t>
            </w:r>
          </w:p>
          <w:p w14:paraId="4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Бег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по кругу во встречных колоннах в чередовании с ходьбой в </w:t>
            </w:r>
            <w:r>
              <w:rPr>
                <w:sz w:val="24"/>
              </w:rPr>
              <w:t>полуприседе</w:t>
            </w:r>
            <w:r>
              <w:rPr>
                <w:sz w:val="24"/>
              </w:rPr>
              <w:t>, крестным бегом, семенящим бегов в конце.</w:t>
            </w:r>
          </w:p>
          <w:p w14:paraId="4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4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 выполнением дыхательных упражнений и получением набивных мячей.</w:t>
            </w:r>
          </w:p>
          <w:p w14:paraId="4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ОРУ с баскетбольными мячами</w:t>
            </w:r>
          </w:p>
          <w:p w14:paraId="4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1. Броски мяча двумя руками из-за головы.</w:t>
            </w:r>
          </w:p>
          <w:p w14:paraId="4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2. Броски мяча правой рукой.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3. Броски мяча левой рукой.</w:t>
            </w:r>
          </w:p>
          <w:p w14:paraId="4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4. Один выполняет броски мяча над собой (имитация передачи над собой), партнёр передвигается на пальцах рук по кругу.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5. Приседания с мячом в вытянутых вперёд руках и броски партнёру при вставании (имитация приёма мяча снизу).</w:t>
            </w:r>
          </w:p>
          <w:p w14:paraId="4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6. Перенос ног над мячом в </w:t>
            </w:r>
            <w:r>
              <w:rPr>
                <w:sz w:val="24"/>
              </w:rPr>
              <w:t>седе</w:t>
            </w:r>
            <w:r>
              <w:rPr>
                <w:sz w:val="24"/>
              </w:rPr>
              <w:t xml:space="preserve"> с упором сзади.</w:t>
            </w:r>
          </w:p>
          <w:p w14:paraId="4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7. Прыжки с доставанием мяча (имитация блока).</w:t>
            </w:r>
          </w:p>
          <w:p w14:paraId="4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Подсчёт пульса. Сравнение с начальным значением.</w:t>
            </w:r>
          </w:p>
          <w:p w14:paraId="4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Замена баскетбольных мячей на </w:t>
            </w:r>
            <w:r>
              <w:rPr>
                <w:sz w:val="24"/>
              </w:rPr>
              <w:t>волейбольные</w:t>
            </w:r>
            <w:r>
              <w:rPr>
                <w:sz w:val="24"/>
              </w:rPr>
              <w:t xml:space="preserve"> - один на пару в I отделении, один на четвёрку – во II отделении.</w:t>
            </w:r>
          </w:p>
        </w:tc>
        <w:tc>
          <w:tcPr>
            <w:tcW w:type="dxa" w:w="1564"/>
            <w:gridSpan w:val="2"/>
          </w:tcPr>
          <w:p w14:paraId="4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15 сек</w:t>
            </w:r>
          </w:p>
          <w:p w14:paraId="4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4F040000">
            <w:pPr>
              <w:spacing w:after="135"/>
              <w:ind/>
              <w:rPr>
                <w:sz w:val="24"/>
              </w:rPr>
            </w:pPr>
          </w:p>
          <w:p w14:paraId="5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2 мин</w:t>
            </w:r>
          </w:p>
          <w:p w14:paraId="5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4040000">
            <w:pPr>
              <w:spacing w:after="135"/>
              <w:ind/>
              <w:rPr>
                <w:sz w:val="24"/>
              </w:rPr>
            </w:pPr>
          </w:p>
          <w:p w14:paraId="55040000">
            <w:pPr>
              <w:spacing w:after="135"/>
              <w:ind/>
              <w:rPr>
                <w:sz w:val="24"/>
              </w:rPr>
            </w:pPr>
          </w:p>
          <w:p w14:paraId="56040000">
            <w:pPr>
              <w:spacing w:after="135"/>
              <w:ind/>
              <w:rPr>
                <w:sz w:val="24"/>
              </w:rPr>
            </w:pPr>
          </w:p>
          <w:p w14:paraId="57040000">
            <w:pPr>
              <w:spacing w:after="135"/>
              <w:ind/>
              <w:rPr>
                <w:sz w:val="24"/>
              </w:rPr>
            </w:pPr>
          </w:p>
          <w:p w14:paraId="5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40 сек</w:t>
            </w:r>
          </w:p>
          <w:p w14:paraId="5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5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6 мин</w:t>
            </w:r>
          </w:p>
          <w:p w14:paraId="5D040000">
            <w:pPr>
              <w:spacing w:after="135"/>
              <w:ind/>
              <w:rPr>
                <w:sz w:val="24"/>
              </w:rPr>
            </w:pPr>
          </w:p>
          <w:p w14:paraId="5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 10 бросков</w:t>
            </w:r>
          </w:p>
          <w:p w14:paraId="5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6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по 8 бросков</w:t>
            </w:r>
          </w:p>
          <w:p w14:paraId="6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 8 бросков</w:t>
            </w:r>
          </w:p>
          <w:p w14:paraId="6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6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15 – девочки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20 –мальчики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 круга</w:t>
            </w:r>
          </w:p>
          <w:p w14:paraId="64040000">
            <w:pPr>
              <w:spacing w:after="135"/>
              <w:ind/>
              <w:rPr>
                <w:sz w:val="24"/>
              </w:rPr>
            </w:pPr>
          </w:p>
          <w:p w14:paraId="65040000">
            <w:pPr>
              <w:spacing w:after="135"/>
              <w:ind/>
              <w:rPr>
                <w:sz w:val="24"/>
              </w:rPr>
            </w:pPr>
          </w:p>
          <w:p w14:paraId="66040000">
            <w:pPr>
              <w:spacing w:after="135"/>
              <w:ind/>
              <w:rPr>
                <w:sz w:val="24"/>
              </w:rPr>
            </w:pPr>
          </w:p>
          <w:p w14:paraId="6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 10 раз</w:t>
            </w:r>
          </w:p>
          <w:p w14:paraId="6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69040000">
            <w:pPr>
              <w:spacing w:after="135"/>
              <w:ind/>
              <w:rPr>
                <w:sz w:val="24"/>
              </w:rPr>
            </w:pPr>
          </w:p>
          <w:p w14:paraId="6A040000">
            <w:pPr>
              <w:spacing w:after="135"/>
              <w:ind/>
              <w:rPr>
                <w:sz w:val="24"/>
              </w:rPr>
            </w:pPr>
          </w:p>
          <w:p w14:paraId="6B040000">
            <w:pPr>
              <w:spacing w:after="135"/>
              <w:ind/>
              <w:rPr>
                <w:sz w:val="24"/>
              </w:rPr>
            </w:pPr>
          </w:p>
          <w:p w14:paraId="6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 10 раз</w:t>
            </w:r>
          </w:p>
          <w:p w14:paraId="6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6E040000">
            <w:pPr>
              <w:spacing w:after="135"/>
              <w:ind/>
              <w:rPr>
                <w:sz w:val="24"/>
              </w:rPr>
            </w:pPr>
          </w:p>
          <w:p w14:paraId="6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 10 раз</w:t>
            </w:r>
          </w:p>
          <w:p w14:paraId="7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7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 мин</w:t>
            </w:r>
          </w:p>
        </w:tc>
        <w:tc>
          <w:tcPr>
            <w:tcW w:type="dxa" w:w="2347"/>
          </w:tcPr>
          <w:p w14:paraId="7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Команда девочкам: «Шаг в сторону к центру круга», мальчикам: «Кругом!»</w:t>
            </w:r>
          </w:p>
          <w:p w14:paraId="7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Разделить мальчиков и девочек, мальчики бегут по внешнему </w:t>
            </w:r>
            <w:r>
              <w:rPr>
                <w:sz w:val="24"/>
              </w:rPr>
              <w:t>кругу в быстром темпе, девочки – по внутреннему кругу в среднем темпе. Сигнал к смене бега подаётся голосом.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Поднять руки через стороны вверх, выполнить вдох носом, опуская руки вниз, выполнить наклон, одновременно выдыхая ртом.</w:t>
            </w:r>
          </w:p>
          <w:p w14:paraId="7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Предварительно, для выполнения ОРУ, разделить класс на пары, встать навстречу друг другу поперёк зала в 3-х метрах друг от друга. </w:t>
            </w:r>
          </w:p>
          <w:p w14:paraId="75040000">
            <w:pPr>
              <w:spacing w:after="135"/>
              <w:ind/>
              <w:rPr>
                <w:sz w:val="24"/>
              </w:rPr>
            </w:pPr>
          </w:p>
          <w:p w14:paraId="7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Акцентировать внимание учащихся на движение кистей, включать в работу мышцы брюшного пресса, мяч провожать прямыми руками.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Следить за положением пальцев на мяче, углом сгибания рук в локтевых суставах, наклоном головы.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Бросок выполнять за счёт согласованной работы ног и рук, вперёд не наклоняться, провожать мяч прямыми руками от плеча.</w:t>
            </w:r>
            <w:r>
              <w:rPr>
                <w:sz w:val="24"/>
              </w:rPr>
              <w:br/>
            </w:r>
          </w:p>
          <w:p w14:paraId="7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Сесть навстречу друг другу, стопы с </w:t>
            </w:r>
            <w:r>
              <w:rPr>
                <w:sz w:val="24"/>
              </w:rPr>
              <w:t>разных сторон мяча; перенос выполнять поочерёдно, ноги прямые.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Партнёр с мячом стоит на скамейке; кисть при касании напрягать, пальцы раздвинуть.</w:t>
            </w:r>
          </w:p>
          <w:p w14:paraId="7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Вести контроль </w:t>
            </w:r>
            <w:r>
              <w:rPr>
                <w:sz w:val="24"/>
              </w:rPr>
              <w:t>над</w:t>
            </w:r>
            <w:r>
              <w:rPr>
                <w:sz w:val="24"/>
              </w:rPr>
              <w:t xml:space="preserve"> выполнение упражнений словесно и индивидуально, подходя к каждой паре.</w:t>
            </w:r>
          </w:p>
          <w:p w14:paraId="7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br/>
            </w:r>
            <w:r>
              <w:rPr>
                <w:sz w:val="24"/>
              </w:rPr>
              <w:t>I отделение – не имеющие навыка владения волейбольным мячом; II отделение – учащиеся, имеющие навык и посещающие волейбольную секцию. Выдать задания.</w:t>
            </w:r>
          </w:p>
          <w:p w14:paraId="7A040000">
            <w:pPr>
              <w:spacing w:after="135"/>
              <w:ind/>
              <w:rPr>
                <w:sz w:val="24"/>
              </w:rPr>
            </w:pPr>
          </w:p>
          <w:p w14:paraId="7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z w:val="24"/>
              </w:rPr>
              <w:t>:ф</w:t>
            </w:r>
            <w:r>
              <w:rPr>
                <w:sz w:val="24"/>
              </w:rPr>
              <w:t>ронтальный</w:t>
            </w:r>
            <w:r>
              <w:rPr>
                <w:sz w:val="24"/>
              </w:rPr>
              <w:t>, групповой, словесный.</w:t>
            </w:r>
          </w:p>
        </w:tc>
      </w:tr>
      <w:tr>
        <w:tc>
          <w:tcPr>
            <w:tcW w:type="dxa" w:w="9504"/>
            <w:gridSpan w:val="5"/>
          </w:tcPr>
          <w:p w14:paraId="7C040000">
            <w:pPr>
              <w:spacing w:after="135"/>
              <w:ind/>
              <w:rPr>
                <w:sz w:val="24"/>
              </w:rPr>
            </w:pPr>
            <w:r>
              <w:rPr>
                <w:b w:val="1"/>
                <w:sz w:val="24"/>
              </w:rPr>
              <w:t>II. Основная часть (25 мин)</w:t>
            </w:r>
          </w:p>
        </w:tc>
      </w:tr>
      <w:tr>
        <w:trPr>
          <w:trHeight w:hRule="atLeast" w:val="3169"/>
        </w:trPr>
        <w:tc>
          <w:tcPr>
            <w:tcW w:type="dxa" w:w="2093"/>
          </w:tcPr>
          <w:p w14:paraId="7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1.Совершенствование передачи мяча сверху и </w:t>
            </w:r>
            <w:r>
              <w:rPr>
                <w:sz w:val="24"/>
              </w:rPr>
              <w:t>снизу.</w:t>
            </w:r>
          </w:p>
          <w:p w14:paraId="7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7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1040000">
            <w:pPr>
              <w:spacing w:after="135"/>
              <w:ind/>
              <w:rPr>
                <w:sz w:val="24"/>
              </w:rPr>
            </w:pPr>
          </w:p>
          <w:p w14:paraId="82040000">
            <w:pPr>
              <w:spacing w:after="135"/>
              <w:ind/>
              <w:rPr>
                <w:sz w:val="24"/>
              </w:rPr>
            </w:pPr>
          </w:p>
          <w:p w14:paraId="83040000">
            <w:pPr>
              <w:spacing w:after="135"/>
              <w:ind/>
              <w:rPr>
                <w:sz w:val="24"/>
              </w:rPr>
            </w:pPr>
          </w:p>
          <w:p w14:paraId="84040000">
            <w:pPr>
              <w:spacing w:after="135"/>
              <w:ind/>
              <w:rPr>
                <w:sz w:val="24"/>
              </w:rPr>
            </w:pPr>
          </w:p>
          <w:p w14:paraId="85040000">
            <w:pPr>
              <w:spacing w:after="135"/>
              <w:ind/>
              <w:rPr>
                <w:sz w:val="24"/>
              </w:rPr>
            </w:pPr>
          </w:p>
          <w:p w14:paraId="8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2. Совершенствовать напа</w:t>
            </w:r>
            <w:r>
              <w:rPr>
                <w:sz w:val="24"/>
              </w:rPr>
              <w:t>дающий удар.</w:t>
            </w:r>
          </w:p>
          <w:p w14:paraId="8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8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3. Провести контроль выполнения нападающего </w:t>
            </w:r>
            <w:r>
              <w:rPr>
                <w:sz w:val="24"/>
              </w:rPr>
              <w:t>удара.</w:t>
            </w:r>
          </w:p>
        </w:tc>
        <w:tc>
          <w:tcPr>
            <w:tcW w:type="dxa" w:w="3652"/>
            <w:gridSpan w:val="2"/>
          </w:tcPr>
          <w:p w14:paraId="9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  <w:u w:val="single"/>
              </w:rPr>
              <w:t>I отделение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Передачи мяча в парах сверху и снизу с выходом под мяч. </w:t>
            </w:r>
            <w:r>
              <w:rPr>
                <w:sz w:val="24"/>
              </w:rPr>
              <w:br/>
            </w:r>
            <w:r>
              <w:rPr>
                <w:sz w:val="24"/>
                <w:u w:val="single"/>
              </w:rPr>
              <w:t>II отделение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Передачи мяча во встреч</w:t>
            </w:r>
            <w:r>
              <w:rPr>
                <w:sz w:val="24"/>
              </w:rPr>
              <w:t>ных колоннах с последующим пере</w:t>
            </w:r>
            <w:r>
              <w:rPr>
                <w:sz w:val="24"/>
              </w:rPr>
              <w:t>мещением в противоположную колонну.</w:t>
            </w:r>
          </w:p>
          <w:p w14:paraId="9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1. </w:t>
            </w:r>
            <w:r>
              <w:rPr>
                <w:sz w:val="24"/>
                <w:u w:val="single"/>
              </w:rPr>
              <w:t>I отделение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парах: один выполняет нападающий удар без прыжка с собственного подбрасывание, партнёр принимает мяч снизу. </w:t>
            </w:r>
            <w:r>
              <w:rPr>
                <w:sz w:val="24"/>
              </w:rPr>
              <w:br/>
            </w:r>
            <w:r>
              <w:rPr>
                <w:sz w:val="24"/>
                <w:u w:val="single"/>
              </w:rPr>
              <w:t>II отделение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тройках: один принимает мяч и направляет его поочерёдно партнёрам; два партнёра выполняют нападающий удар без прыжка по летящему мячу.</w:t>
            </w:r>
          </w:p>
          <w:p w14:paraId="9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2. </w:t>
            </w:r>
            <w:r>
              <w:rPr>
                <w:sz w:val="24"/>
                <w:u w:val="single"/>
              </w:rPr>
              <w:t>I отделение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Нападающий удар с трёх шагов разбега по неподвижному мячу.</w:t>
            </w:r>
          </w:p>
          <w:p w14:paraId="9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  <w:u w:val="single"/>
              </w:rPr>
              <w:t> </w:t>
            </w:r>
          </w:p>
          <w:p w14:paraId="9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  <w:u w:val="single"/>
              </w:rPr>
              <w:t>II отделение</w:t>
            </w:r>
            <w:r>
              <w:rPr>
                <w:sz w:val="24"/>
              </w:rPr>
              <w:t>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Нападающий удар по летящему мячу со второй передачи после 3-5 шагов разбега.</w:t>
            </w:r>
          </w:p>
          <w:p w14:paraId="9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sz w:val="24"/>
              </w:rPr>
              <w:t>Подсчётпульса</w:t>
            </w:r>
            <w:r>
              <w:rPr>
                <w:sz w:val="24"/>
              </w:rPr>
              <w:t>.</w:t>
            </w:r>
          </w:p>
        </w:tc>
        <w:tc>
          <w:tcPr>
            <w:tcW w:type="dxa" w:w="1412"/>
          </w:tcPr>
          <w:p w14:paraId="9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4 мин</w:t>
            </w:r>
          </w:p>
          <w:p w14:paraId="9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9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0040000">
            <w:pPr>
              <w:spacing w:after="135"/>
              <w:ind/>
              <w:rPr>
                <w:sz w:val="24"/>
              </w:rPr>
            </w:pPr>
          </w:p>
          <w:p w14:paraId="A1040000">
            <w:pPr>
              <w:spacing w:after="135"/>
              <w:ind/>
              <w:rPr>
                <w:sz w:val="24"/>
              </w:rPr>
            </w:pPr>
          </w:p>
          <w:p w14:paraId="A2040000">
            <w:pPr>
              <w:spacing w:after="135"/>
              <w:ind/>
              <w:rPr>
                <w:sz w:val="24"/>
              </w:rPr>
            </w:pPr>
          </w:p>
          <w:p w14:paraId="A3040000">
            <w:pPr>
              <w:spacing w:after="135"/>
              <w:ind/>
              <w:rPr>
                <w:sz w:val="24"/>
              </w:rPr>
            </w:pPr>
          </w:p>
          <w:p w14:paraId="A4040000">
            <w:pPr>
              <w:spacing w:after="135"/>
              <w:ind/>
              <w:rPr>
                <w:sz w:val="24"/>
              </w:rPr>
            </w:pPr>
          </w:p>
          <w:p w14:paraId="A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  <w:p w14:paraId="A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AB040000">
            <w:pPr>
              <w:spacing w:after="135"/>
              <w:ind/>
              <w:rPr>
                <w:sz w:val="24"/>
              </w:rPr>
            </w:pPr>
          </w:p>
          <w:p w14:paraId="AC040000">
            <w:pPr>
              <w:spacing w:after="135"/>
              <w:ind/>
              <w:rPr>
                <w:sz w:val="24"/>
              </w:rPr>
            </w:pPr>
          </w:p>
          <w:p w14:paraId="AD040000">
            <w:pPr>
              <w:spacing w:after="135"/>
              <w:ind/>
              <w:rPr>
                <w:sz w:val="24"/>
              </w:rPr>
            </w:pPr>
          </w:p>
          <w:p w14:paraId="AE040000">
            <w:pPr>
              <w:spacing w:after="135"/>
              <w:ind/>
              <w:rPr>
                <w:sz w:val="24"/>
              </w:rPr>
            </w:pPr>
          </w:p>
          <w:p w14:paraId="AF040000">
            <w:pPr>
              <w:spacing w:after="135"/>
              <w:ind/>
              <w:rPr>
                <w:sz w:val="24"/>
              </w:rPr>
            </w:pPr>
          </w:p>
          <w:p w14:paraId="B0040000">
            <w:pPr>
              <w:spacing w:after="135"/>
              <w:ind/>
              <w:rPr>
                <w:sz w:val="24"/>
              </w:rPr>
            </w:pPr>
          </w:p>
          <w:p w14:paraId="B1040000">
            <w:pPr>
              <w:spacing w:after="135"/>
              <w:ind/>
              <w:rPr>
                <w:sz w:val="24"/>
              </w:rPr>
            </w:pPr>
          </w:p>
          <w:p w14:paraId="B2040000">
            <w:pPr>
              <w:spacing w:after="135"/>
              <w:ind/>
              <w:rPr>
                <w:sz w:val="24"/>
              </w:rPr>
            </w:pPr>
          </w:p>
          <w:p w14:paraId="B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6 мин</w:t>
            </w:r>
          </w:p>
          <w:p w14:paraId="B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B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B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B7040000">
            <w:pPr>
              <w:spacing w:after="135"/>
              <w:ind/>
              <w:rPr>
                <w:sz w:val="24"/>
              </w:rPr>
            </w:pPr>
          </w:p>
          <w:p w14:paraId="B8040000">
            <w:pPr>
              <w:spacing w:after="135"/>
              <w:ind/>
              <w:rPr>
                <w:sz w:val="24"/>
              </w:rPr>
            </w:pPr>
          </w:p>
          <w:p w14:paraId="B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30 сек</w:t>
            </w:r>
          </w:p>
        </w:tc>
        <w:tc>
          <w:tcPr>
            <w:tcW w:type="dxa" w:w="2347"/>
          </w:tcPr>
          <w:p w14:paraId="BA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Назначить </w:t>
            </w:r>
            <w:r>
              <w:rPr>
                <w:sz w:val="24"/>
              </w:rPr>
              <w:t>ответственных</w:t>
            </w:r>
            <w:r>
              <w:rPr>
                <w:sz w:val="24"/>
              </w:rPr>
              <w:t xml:space="preserve"> в каждом отделении. Второму отделению дать задание вести само- и взаимоконтроль. В I отделении контрол</w:t>
            </w:r>
            <w:r>
              <w:rPr>
                <w:sz w:val="24"/>
              </w:rPr>
              <w:t>ь учителя над выполнением упраж</w:t>
            </w:r>
            <w:r>
              <w:rPr>
                <w:sz w:val="24"/>
              </w:rPr>
              <w:t>нений, обращать внимание учащихся на ошибки, свое</w:t>
            </w:r>
            <w:r>
              <w:rPr>
                <w:sz w:val="24"/>
              </w:rPr>
              <w:t>вре</w:t>
            </w:r>
            <w:r>
              <w:rPr>
                <w:sz w:val="24"/>
              </w:rPr>
              <w:t xml:space="preserve">менно </w:t>
            </w:r>
            <w:r>
              <w:rPr>
                <w:sz w:val="24"/>
              </w:rPr>
              <w:t>исправлять их. Меняться ролями после выполнения 10 ударов. Акцентировать внимание на движении руки, положении кисти на мяче, добива</w:t>
            </w:r>
            <w:r>
              <w:rPr>
                <w:sz w:val="24"/>
              </w:rPr>
              <w:t>ться хлёсткого удара расслаблен</w:t>
            </w:r>
            <w:r>
              <w:rPr>
                <w:sz w:val="24"/>
              </w:rPr>
              <w:t xml:space="preserve">ной </w:t>
            </w:r>
            <w:r>
              <w:rPr>
                <w:sz w:val="24"/>
              </w:rPr>
              <w:t>кистью. Во время выполнения уча</w:t>
            </w:r>
            <w:r>
              <w:rPr>
                <w:sz w:val="24"/>
              </w:rPr>
              <w:t>щимися задания, натянуть сетку.</w:t>
            </w:r>
          </w:p>
          <w:p w14:paraId="B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 xml:space="preserve"> Мяч держит учитель, затем назначенный учителем ученик (можно привлечь учащегося, освобождённого от занятий в основной группе). </w:t>
            </w:r>
            <w:r>
              <w:rPr>
                <w:sz w:val="24"/>
              </w:rPr>
              <w:t>Объяснить</w:t>
            </w:r>
            <w:r>
              <w:rPr>
                <w:sz w:val="24"/>
              </w:rPr>
              <w:t xml:space="preserve"> как определять высоту мяча для учащихся, разного роста.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Связующими</w:t>
            </w:r>
            <w:r>
              <w:rPr>
                <w:sz w:val="24"/>
              </w:rPr>
              <w:t xml:space="preserve"> назначить двух учащихся, умеющих выполнять стабильную и точную передачу. После 8-10 передач меняться.</w:t>
            </w:r>
          </w:p>
        </w:tc>
      </w:tr>
      <w:tr>
        <w:tc>
          <w:tcPr>
            <w:tcW w:type="dxa" w:w="2093"/>
          </w:tcPr>
          <w:p w14:paraId="B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4. Учебно-тренировочная игра</w:t>
            </w:r>
          </w:p>
        </w:tc>
        <w:tc>
          <w:tcPr>
            <w:tcW w:type="dxa" w:w="3652"/>
            <w:gridSpan w:val="2"/>
          </w:tcPr>
          <w:p w14:paraId="B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Построение для деления на команды</w:t>
            </w:r>
          </w:p>
          <w:p w14:paraId="B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Играют 1,</w:t>
            </w:r>
            <w:r>
              <w:rPr>
                <w:sz w:val="24"/>
              </w:rPr>
              <w:t xml:space="preserve"> 2</w:t>
            </w:r>
            <w:r>
              <w:rPr>
                <w:sz w:val="24"/>
              </w:rPr>
              <w:t>, 3 и 4 команды поочередно,</w:t>
            </w:r>
            <w:r>
              <w:rPr>
                <w:sz w:val="24"/>
              </w:rPr>
              <w:t xml:space="preserve"> по правилам волейбола до 10 очков.</w:t>
            </w:r>
          </w:p>
        </w:tc>
        <w:tc>
          <w:tcPr>
            <w:tcW w:type="dxa" w:w="1412"/>
          </w:tcPr>
          <w:p w14:paraId="B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1 мин</w:t>
            </w:r>
          </w:p>
          <w:p w14:paraId="C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C1040000">
            <w:pPr>
              <w:spacing w:after="135"/>
              <w:ind/>
              <w:rPr>
                <w:sz w:val="24"/>
              </w:rPr>
            </w:pPr>
          </w:p>
          <w:p w14:paraId="C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9 мин</w:t>
            </w:r>
          </w:p>
        </w:tc>
        <w:tc>
          <w:tcPr>
            <w:tcW w:type="dxa" w:w="2347"/>
          </w:tcPr>
          <w:p w14:paraId="C3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Отдыхающие команды занимаются самостоятельно ОФП.</w:t>
            </w:r>
          </w:p>
          <w:p w14:paraId="C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Методы: Игровой, наглядный, групповой, поточный.</w:t>
            </w:r>
          </w:p>
        </w:tc>
      </w:tr>
      <w:tr>
        <w:tc>
          <w:tcPr>
            <w:tcW w:type="dxa" w:w="9504"/>
            <w:gridSpan w:val="5"/>
          </w:tcPr>
          <w:p w14:paraId="C5040000">
            <w:pPr>
              <w:spacing w:after="135"/>
              <w:ind/>
              <w:rPr>
                <w:sz w:val="24"/>
              </w:rPr>
            </w:pPr>
            <w:r>
              <w:rPr>
                <w:b w:val="1"/>
                <w:sz w:val="24"/>
              </w:rPr>
              <w:t>III. Заключительная часть (3 мин)</w:t>
            </w:r>
          </w:p>
        </w:tc>
      </w:tr>
      <w:tr>
        <w:tc>
          <w:tcPr>
            <w:tcW w:type="dxa" w:w="2093"/>
          </w:tcPr>
          <w:p w14:paraId="C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1. Восстановле</w:t>
            </w:r>
            <w:r>
              <w:rPr>
                <w:sz w:val="24"/>
              </w:rPr>
              <w:t>ние</w:t>
            </w:r>
            <w:r>
              <w:rPr>
                <w:sz w:val="24"/>
              </w:rPr>
              <w:t xml:space="preserve"> дыхания, 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снижение ЧСС, </w:t>
            </w:r>
            <w:r>
              <w:rPr>
                <w:sz w:val="24"/>
              </w:rPr>
              <w:t>подготовка к следу</w:t>
            </w:r>
            <w:r>
              <w:rPr>
                <w:sz w:val="24"/>
              </w:rPr>
              <w:t>ющему уроку</w:t>
            </w:r>
          </w:p>
          <w:p w14:paraId="C7040000">
            <w:pPr>
              <w:spacing w:after="135"/>
              <w:ind/>
              <w:rPr>
                <w:sz w:val="24"/>
              </w:rPr>
            </w:pPr>
          </w:p>
          <w:p w14:paraId="C8040000">
            <w:pPr>
              <w:spacing w:after="135"/>
              <w:ind/>
              <w:rPr>
                <w:sz w:val="24"/>
              </w:rPr>
            </w:pPr>
          </w:p>
          <w:p w14:paraId="C9040000">
            <w:pPr>
              <w:spacing w:after="135"/>
              <w:ind/>
              <w:rPr>
                <w:sz w:val="24"/>
              </w:rPr>
            </w:pPr>
          </w:p>
          <w:p w14:paraId="CA040000">
            <w:pPr>
              <w:spacing w:after="135"/>
              <w:ind/>
              <w:rPr>
                <w:sz w:val="24"/>
              </w:rPr>
            </w:pPr>
          </w:p>
          <w:p w14:paraId="CB040000">
            <w:pPr>
              <w:spacing w:after="135"/>
              <w:ind/>
              <w:rPr>
                <w:sz w:val="24"/>
              </w:rPr>
            </w:pPr>
          </w:p>
          <w:p w14:paraId="C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2.Организованное завершение </w:t>
            </w:r>
          </w:p>
          <w:p w14:paraId="CD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урока</w:t>
            </w:r>
            <w:r>
              <w:rPr>
                <w:sz w:val="24"/>
              </w:rPr>
              <w:t>.</w:t>
            </w:r>
          </w:p>
        </w:tc>
        <w:tc>
          <w:tcPr>
            <w:tcW w:type="dxa" w:w="3652"/>
            <w:gridSpan w:val="2"/>
          </w:tcPr>
          <w:p w14:paraId="CE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1) Построение в шеренгу, подсчёт пульса;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2) Релаксация: вы не чувствуете ус</w:t>
            </w:r>
            <w:r>
              <w:rPr>
                <w:sz w:val="24"/>
              </w:rPr>
              <w:t xml:space="preserve">талости, вы бодры и полны </w:t>
            </w:r>
            <w:r>
              <w:rPr>
                <w:sz w:val="24"/>
              </w:rPr>
              <w:t>сил</w:t>
            </w:r>
            <w:r>
              <w:rPr>
                <w:sz w:val="24"/>
              </w:rPr>
              <w:t xml:space="preserve"> .</w:t>
            </w:r>
            <w:r>
              <w:rPr>
                <w:sz w:val="24"/>
              </w:rPr>
              <w:t>С таким же чувством вы с</w:t>
            </w:r>
            <w:r>
              <w:rPr>
                <w:sz w:val="24"/>
              </w:rPr>
              <w:t>ейчас пойдёте на следующий урок.</w:t>
            </w:r>
            <w:r>
              <w:rPr>
                <w:sz w:val="24"/>
              </w:rPr>
              <w:t xml:space="preserve"> 3) Подведение итогов урока;</w:t>
            </w:r>
          </w:p>
          <w:p w14:paraId="CF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4) Рефлексия: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- все ли согласны с выставленными отметками?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- чувствуете ли вы сдвиги в положительную сторону в выпол</w:t>
            </w:r>
            <w:r>
              <w:rPr>
                <w:sz w:val="24"/>
              </w:rPr>
              <w:t>нении волейбольных упражнений?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- выполнены нами поставленные задачи?</w:t>
            </w:r>
          </w:p>
          <w:p w14:paraId="D0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5) Домашнее задание</w:t>
            </w:r>
          </w:p>
          <w:p w14:paraId="D1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z w:val="24"/>
              </w:rPr>
              <w:t>Организованный уход из зала</w:t>
            </w:r>
          </w:p>
        </w:tc>
        <w:tc>
          <w:tcPr>
            <w:tcW w:type="dxa" w:w="1412"/>
          </w:tcPr>
          <w:p w14:paraId="D2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20 сек</w:t>
            </w:r>
          </w:p>
          <w:p w14:paraId="D3040000">
            <w:pPr>
              <w:spacing w:after="135"/>
              <w:ind/>
              <w:rPr>
                <w:sz w:val="24"/>
              </w:rPr>
            </w:pPr>
          </w:p>
          <w:p w14:paraId="D4040000">
            <w:pPr>
              <w:spacing w:after="135"/>
              <w:ind/>
              <w:rPr>
                <w:sz w:val="24"/>
              </w:rPr>
            </w:pPr>
          </w:p>
          <w:p w14:paraId="D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30 сек</w:t>
            </w:r>
          </w:p>
          <w:p w14:paraId="D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D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D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D9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DA040000">
            <w:pPr>
              <w:spacing w:after="135"/>
              <w:ind/>
              <w:rPr>
                <w:sz w:val="24"/>
              </w:rPr>
            </w:pPr>
          </w:p>
          <w:p w14:paraId="DB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 мин</w:t>
            </w:r>
          </w:p>
          <w:p w14:paraId="DC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  <w:p w14:paraId="DD040000">
            <w:pPr>
              <w:spacing w:after="135"/>
              <w:ind/>
              <w:rPr>
                <w:sz w:val="24"/>
              </w:rPr>
            </w:pPr>
          </w:p>
          <w:p w14:paraId="DE040000">
            <w:pPr>
              <w:spacing w:after="135"/>
              <w:ind/>
              <w:rPr>
                <w:sz w:val="24"/>
              </w:rPr>
            </w:pPr>
          </w:p>
          <w:p w14:paraId="DF040000">
            <w:pPr>
              <w:spacing w:after="135"/>
              <w:ind/>
              <w:rPr>
                <w:sz w:val="24"/>
              </w:rPr>
            </w:pPr>
          </w:p>
          <w:p w14:paraId="E0040000">
            <w:pPr>
              <w:spacing w:after="135"/>
              <w:ind/>
              <w:rPr>
                <w:sz w:val="24"/>
              </w:rPr>
            </w:pPr>
          </w:p>
          <w:p w14:paraId="E1040000">
            <w:pPr>
              <w:spacing w:after="135"/>
              <w:ind/>
              <w:rPr>
                <w:sz w:val="24"/>
              </w:rPr>
            </w:pPr>
          </w:p>
          <w:p w14:paraId="E2040000">
            <w:pPr>
              <w:spacing w:after="135"/>
              <w:ind/>
              <w:rPr>
                <w:sz w:val="24"/>
              </w:rPr>
            </w:pPr>
          </w:p>
          <w:p w14:paraId="E3040000">
            <w:pPr>
              <w:spacing w:after="135"/>
              <w:ind/>
              <w:rPr>
                <w:sz w:val="24"/>
              </w:rPr>
            </w:pPr>
          </w:p>
          <w:p w14:paraId="E4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1 мин</w:t>
            </w:r>
          </w:p>
          <w:p w14:paraId="E5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type="dxa" w:w="2347"/>
          </w:tcPr>
          <w:p w14:paraId="E6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Сра</w:t>
            </w:r>
            <w:r>
              <w:rPr>
                <w:sz w:val="24"/>
              </w:rPr>
              <w:t xml:space="preserve">внить полученные значения ЧСС с </w:t>
            </w:r>
            <w:r>
              <w:rPr>
                <w:sz w:val="24"/>
              </w:rPr>
              <w:t>начальными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Закрыть глаза, расслабиться, выполнить полный вдох и медленный протяжный выдох.</w:t>
            </w:r>
          </w:p>
          <w:p w14:paraId="E7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Оценить работу учащихся на уроке, их активность, самостоятельность; отметить организацию работы по отделениям, зачитать выставленные отметки.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Отмечать ответы учащихся и учитывать их на следующих уроках.</w:t>
            </w:r>
          </w:p>
          <w:p w14:paraId="E8040000">
            <w:pPr>
              <w:spacing w:after="135"/>
              <w:ind/>
              <w:rPr>
                <w:sz w:val="24"/>
              </w:rPr>
            </w:pPr>
            <w:r>
              <w:rPr>
                <w:sz w:val="24"/>
              </w:rPr>
              <w:t>Подготовка к тестированию: поднимание туловища - 20-30 раз, наклоны вперёд с доставанием пола кистями.</w:t>
            </w:r>
          </w:p>
        </w:tc>
      </w:tr>
    </w:tbl>
    <w:p w14:paraId="E9040000">
      <w:pPr>
        <w:rPr>
          <w:b w:val="1"/>
          <w:sz w:val="24"/>
        </w:rPr>
      </w:pPr>
    </w:p>
    <w:p w14:paraId="EA040000">
      <w:pPr>
        <w:pStyle w:val="Style_3"/>
        <w:spacing w:after="0" w:before="0"/>
        <w:ind/>
        <w:rPr>
          <w:b w:val="1"/>
          <w:color w:val="000000"/>
        </w:rPr>
      </w:pPr>
    </w:p>
    <w:p w14:paraId="EB040000">
      <w:pPr>
        <w:pStyle w:val="Style_3"/>
        <w:spacing w:after="0" w:before="0"/>
        <w:ind/>
        <w:jc w:val="center"/>
        <w:rPr>
          <w:color w:val="000000"/>
        </w:rPr>
      </w:pPr>
      <w:r>
        <w:rPr>
          <w:color w:val="000000"/>
        </w:rPr>
        <w:t>Анализ открытого урока физической культуры</w:t>
      </w:r>
      <w:r>
        <w:t xml:space="preserve"> </w:t>
      </w:r>
      <w:r>
        <w:t>МОУ «</w:t>
      </w:r>
      <w:r>
        <w:t>Давыдовская</w:t>
      </w:r>
      <w:r>
        <w:t xml:space="preserve"> гимназия»</w:t>
      </w:r>
    </w:p>
    <w:p w14:paraId="EC040000">
      <w:pPr>
        <w:pStyle w:val="Style_3"/>
        <w:spacing w:after="0" w:before="0"/>
        <w:ind/>
        <w:jc w:val="both"/>
      </w:pPr>
    </w:p>
    <w:p w14:paraId="ED040000">
      <w:pPr>
        <w:pStyle w:val="Style_3"/>
        <w:spacing w:after="0" w:before="0"/>
        <w:ind/>
        <w:jc w:val="both"/>
      </w:pPr>
      <w:r>
        <w:t>Класс</w:t>
      </w:r>
      <w:r>
        <w:t>: 9</w:t>
      </w:r>
    </w:p>
    <w:p w14:paraId="EE040000">
      <w:pPr>
        <w:pStyle w:val="Style_3"/>
        <w:spacing w:after="0" w:before="0"/>
        <w:ind/>
        <w:jc w:val="both"/>
      </w:pPr>
      <w:r>
        <w:t>Учитель:</w:t>
      </w:r>
      <w:r>
        <w:t> Калачёв Дмитрий Львович </w:t>
      </w:r>
    </w:p>
    <w:p w14:paraId="EF040000">
      <w:pPr>
        <w:pStyle w:val="Style_3"/>
        <w:spacing w:after="0" w:before="0"/>
        <w:ind/>
        <w:jc w:val="both"/>
      </w:pPr>
      <w:r>
        <w:t>Тема</w:t>
      </w:r>
      <w:r>
        <w:t>: Совершенствование выполнения технических приёмов волейбола</w:t>
      </w:r>
      <w:r>
        <w:t>.. </w:t>
      </w:r>
    </w:p>
    <w:p w14:paraId="F0040000">
      <w:pPr>
        <w:pStyle w:val="Style_3"/>
        <w:spacing w:after="0" w:before="0"/>
        <w:ind/>
        <w:jc w:val="both"/>
      </w:pPr>
      <w:r>
        <w:t>Цель урока:</w:t>
      </w:r>
      <w:r>
        <w:t> </w:t>
      </w:r>
    </w:p>
    <w:p w14:paraId="F1040000">
      <w:pPr>
        <w:pStyle w:val="Style_3"/>
        <w:spacing w:after="0" w:before="0"/>
        <w:ind/>
        <w:jc w:val="both"/>
      </w:pPr>
      <w:r>
        <w:t>1.Отработка техники приема и передачи мяча. Совершенствование техники приёма и передачи мяча сверху и снизу двумя руками.</w:t>
      </w:r>
    </w:p>
    <w:p w14:paraId="F2040000">
      <w:pPr>
        <w:pStyle w:val="Style_3"/>
        <w:spacing w:after="0" w:before="0" w:line="216" w:lineRule="atLeast"/>
        <w:ind/>
        <w:jc w:val="both"/>
      </w:pPr>
      <w:r>
        <w:t>2.Закрепление навыков нападающего удара.</w:t>
      </w:r>
    </w:p>
    <w:p w14:paraId="F3040000">
      <w:pPr>
        <w:pStyle w:val="Style_3"/>
        <w:spacing w:after="0" w:before="0" w:line="216" w:lineRule="atLeast"/>
        <w:ind/>
        <w:jc w:val="both"/>
      </w:pPr>
      <w:r>
        <w:t>Задачи урока:</w:t>
      </w:r>
    </w:p>
    <w:p w14:paraId="F4040000">
      <w:pPr>
        <w:pStyle w:val="Style_3"/>
        <w:numPr>
          <w:ilvl w:val="0"/>
          <w:numId w:val="23"/>
        </w:numPr>
        <w:tabs>
          <w:tab w:leader="none" w:pos="284" w:val="left"/>
          <w:tab w:leader="none" w:pos="720" w:val="clear"/>
        </w:tabs>
        <w:spacing w:after="0" w:before="0" w:line="259" w:lineRule="atLeast"/>
        <w:ind w:firstLine="0" w:left="0"/>
        <w:jc w:val="both"/>
      </w:pPr>
      <w:r>
        <w:t>Совершенствовать технику приёма и передачи мяча сверху и снизу двумя руками.</w:t>
      </w:r>
    </w:p>
    <w:p w14:paraId="F5040000">
      <w:pPr>
        <w:pStyle w:val="Style_3"/>
        <w:numPr>
          <w:ilvl w:val="0"/>
          <w:numId w:val="23"/>
        </w:numPr>
        <w:tabs>
          <w:tab w:leader="none" w:pos="284" w:val="left"/>
          <w:tab w:leader="none" w:pos="720" w:val="clear"/>
        </w:tabs>
        <w:spacing w:after="0" w:before="0" w:line="259" w:lineRule="atLeast"/>
        <w:ind w:firstLine="0" w:left="0"/>
        <w:jc w:val="both"/>
      </w:pPr>
      <w:r>
        <w:t>Развить “чувство мяча”, ловкость, точность передач, координацию движений.</w:t>
      </w:r>
    </w:p>
    <w:p w14:paraId="F6040000">
      <w:pPr>
        <w:pStyle w:val="Style_3"/>
        <w:numPr>
          <w:ilvl w:val="0"/>
          <w:numId w:val="23"/>
        </w:numPr>
        <w:tabs>
          <w:tab w:leader="none" w:pos="284" w:val="left"/>
          <w:tab w:leader="none" w:pos="720" w:val="clear"/>
        </w:tabs>
        <w:spacing w:after="0" w:before="0" w:line="259" w:lineRule="atLeast"/>
        <w:ind w:firstLine="0" w:left="0"/>
        <w:jc w:val="both"/>
      </w:pPr>
      <w:r>
        <w:t>Закрепить навыки нападающего удара.</w:t>
      </w:r>
    </w:p>
    <w:p w14:paraId="F7040000">
      <w:pPr>
        <w:pStyle w:val="Style_3"/>
        <w:numPr>
          <w:ilvl w:val="0"/>
          <w:numId w:val="23"/>
        </w:numPr>
        <w:tabs>
          <w:tab w:leader="none" w:pos="284" w:val="left"/>
          <w:tab w:leader="none" w:pos="720" w:val="clear"/>
        </w:tabs>
        <w:spacing w:after="0" w:before="0" w:line="259" w:lineRule="atLeast"/>
        <w:ind w:firstLine="0" w:left="0"/>
        <w:jc w:val="both"/>
      </w:pPr>
      <w:r>
        <w:t>Воспитать настойчивость, волю, трудолюбие, товарищескую взаимопомощь.</w:t>
      </w:r>
    </w:p>
    <w:p w14:paraId="F8040000">
      <w:pPr>
        <w:pStyle w:val="Style_3"/>
        <w:spacing w:after="0" w:before="0"/>
        <w:ind/>
        <w:jc w:val="both"/>
      </w:pPr>
      <w:r>
        <w:t>Методы ведения урока: </w:t>
      </w:r>
      <w:r>
        <w:t>индивидуальный</w:t>
      </w:r>
      <w:r>
        <w:t>, фронтальный, групповой, игровой, словесный.</w:t>
      </w:r>
    </w:p>
    <w:p w14:paraId="F9040000">
      <w:pPr>
        <w:ind/>
        <w:jc w:val="both"/>
        <w:rPr>
          <w:sz w:val="24"/>
        </w:rPr>
      </w:pPr>
      <w:r>
        <w:rPr>
          <w:sz w:val="24"/>
        </w:rPr>
        <w:t>Спортивный  инвентарь:</w:t>
      </w:r>
    </w:p>
    <w:p w14:paraId="FA040000">
      <w:pPr>
        <w:pStyle w:val="Style_3"/>
        <w:spacing w:after="0" w:before="0"/>
        <w:ind/>
        <w:jc w:val="both"/>
      </w:pPr>
      <w:r>
        <w:t>1. Мячи волейбольные 13 шт. 2. Мячи баскетбольные 13 шт.3.Маты, скамейка, сетка.</w:t>
      </w:r>
      <w:r>
        <w:br/>
      </w:r>
      <w:r>
        <w:t>Тип урока: </w:t>
      </w:r>
      <w:r>
        <w:t>комбинированный.</w:t>
      </w:r>
    </w:p>
    <w:p w14:paraId="FB040000">
      <w:pPr>
        <w:pStyle w:val="Style_3"/>
        <w:spacing w:after="0" w:before="0"/>
        <w:ind/>
        <w:jc w:val="both"/>
      </w:pPr>
      <w:r>
        <w:t>Место проведения: спортивный зал ДК.</w:t>
      </w:r>
    </w:p>
    <w:p w14:paraId="FC040000">
      <w:pPr>
        <w:pStyle w:val="Style_3"/>
        <w:spacing w:after="0" w:before="0"/>
        <w:ind/>
        <w:jc w:val="both"/>
      </w:pPr>
      <w:r>
        <w:t>Количество учащихся на уроке: 26</w:t>
      </w:r>
    </w:p>
    <w:p w14:paraId="FD040000">
      <w:pPr>
        <w:pStyle w:val="Style_3"/>
        <w:spacing w:after="0" w:before="0"/>
        <w:ind w:firstLine="709" w:left="0"/>
        <w:jc w:val="both"/>
        <w:rPr>
          <w:color w:val="000000"/>
        </w:rPr>
      </w:pPr>
      <w:r>
        <w:rPr>
          <w:color w:val="000000"/>
        </w:rPr>
        <w:t>Обучающиеся к началу урока были в спортивной форме. Спортивный зал проветрен, подготовлен спортивный инвентарь</w:t>
      </w:r>
      <w:r>
        <w:rPr>
          <w:color w:val="000000"/>
        </w:rPr>
        <w:t xml:space="preserve"> для каждого обучающегося. </w:t>
      </w:r>
      <w:r>
        <w:rPr>
          <w:color w:val="000000"/>
        </w:rPr>
        <w:t xml:space="preserve">Урок начался </w:t>
      </w:r>
      <w:r>
        <w:rPr>
          <w:color w:val="000000"/>
        </w:rPr>
        <w:t xml:space="preserve">с построения. Ясно и четко были объявлены цели и задачи урока, сделан акцент на то, как поставленные задачи взаимосвязаны с изученным ранее материалом. Каждая из структурных частей урока соответствовала своему назначению. Учебный материал был подобран с учетом возрастных возможностей, уровня физического развития и </w:t>
      </w:r>
      <w:r>
        <w:rPr>
          <w:color w:val="000000"/>
        </w:rPr>
        <w:t>обученности</w:t>
      </w:r>
      <w:r>
        <w:rPr>
          <w:color w:val="000000"/>
        </w:rPr>
        <w:t xml:space="preserve"> обучающихся. </w:t>
      </w:r>
    </w:p>
    <w:p w14:paraId="FE040000">
      <w:pPr>
        <w:pStyle w:val="Style_3"/>
        <w:spacing w:after="0" w:before="0"/>
        <w:ind w:firstLine="709" w:left="0"/>
        <w:jc w:val="both"/>
        <w:rPr>
          <w:color w:val="000000"/>
        </w:rPr>
      </w:pPr>
      <w:r>
        <w:rPr>
          <w:color w:val="000000"/>
        </w:rPr>
        <w:t>При выполнении первой задачи обучающиеся совершенствовали навыки передачи мяча, которые применялись и при выполнении второй задачи, но уже в более сложной форме. В основную часть урока входили задания, на которых совершенствовались физические качества, умения и навыки обучающихся: закрепл</w:t>
      </w:r>
      <w:r>
        <w:rPr>
          <w:color w:val="000000"/>
        </w:rPr>
        <w:t>ение техники нападающего удара</w:t>
      </w:r>
      <w:r>
        <w:rPr>
          <w:color w:val="000000"/>
        </w:rPr>
        <w:t xml:space="preserve">, упражнения для развития ловкости, силы, координации движений. В заключительной части было снижение физической и эмоциональной активности учащихся. </w:t>
      </w:r>
    </w:p>
    <w:p w14:paraId="FF04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В процессе проведения урока были использованы основные методы организации деятельности: методы стимулирования и мотивации, метод проблемного  изложения материала при объяснении заданий – тактическое взаимодействие в нападении; в подготовительной и заключительной части урока использовался поточный метод, в основной – групповой и </w:t>
      </w:r>
      <w:r>
        <w:rPr>
          <w:sz w:val="24"/>
        </w:rPr>
        <w:t>групповой-поточный</w:t>
      </w:r>
      <w:r>
        <w:rPr>
          <w:sz w:val="24"/>
        </w:rPr>
        <w:t xml:space="preserve">. </w:t>
      </w:r>
    </w:p>
    <w:p w14:paraId="00050000">
      <w:pPr>
        <w:pStyle w:val="Style_3"/>
        <w:spacing w:after="0" w:before="0"/>
        <w:ind w:firstLine="709" w:left="0"/>
        <w:jc w:val="both"/>
        <w:rPr>
          <w:color w:val="000000"/>
        </w:rPr>
      </w:pPr>
      <w:r>
        <w:rPr>
          <w:color w:val="000000"/>
        </w:rPr>
        <w:t>Высокая работоспособность была обеспечена за счет выбранных методов организации деятельности учащихся, высокого тем</w:t>
      </w:r>
      <w:r>
        <w:rPr>
          <w:color w:val="000000"/>
        </w:rPr>
        <w:t>па и моторной плотности урока.</w:t>
      </w:r>
      <w:r>
        <w:rPr>
          <w:color w:val="000000"/>
        </w:rPr>
        <w:t xml:space="preserve"> На уроке был создан благоприятный психологический климат, что способствовало хорошему качеству выполнения заданий. Стиль общения учителя с </w:t>
      </w:r>
      <w:r>
        <w:rPr>
          <w:color w:val="000000"/>
        </w:rPr>
        <w:t>обучающимися</w:t>
      </w:r>
      <w:r>
        <w:rPr>
          <w:color w:val="000000"/>
        </w:rPr>
        <w:t xml:space="preserve"> доверительный, построен на взаимном уважении. </w:t>
      </w:r>
      <w:r>
        <w:rPr>
          <w:color w:val="000000"/>
        </w:rPr>
        <w:t>Обучающиеся</w:t>
      </w:r>
      <w:r>
        <w:rPr>
          <w:color w:val="000000"/>
        </w:rPr>
        <w:t xml:space="preserve"> показали умение взаимодействовать при работе в группах. Проведенный урок соответствует поставленным задачам. Задачи этого урока работают на перспективу, так как полученные технико-тактические навыки будут использова</w:t>
      </w:r>
      <w:r>
        <w:rPr>
          <w:color w:val="000000"/>
        </w:rPr>
        <w:t>ны в учебной игре по</w:t>
      </w:r>
      <w:r>
        <w:rPr>
          <w:color w:val="000000"/>
        </w:rPr>
        <w:t xml:space="preserve"> волейболу.</w:t>
      </w:r>
    </w:p>
    <w:p w14:paraId="01050000">
      <w:pPr>
        <w:pStyle w:val="Style_7"/>
        <w:ind w:firstLine="708" w:left="0"/>
        <w:jc w:val="both"/>
        <w:rPr>
          <w:color w:val="000000"/>
        </w:rPr>
      </w:pPr>
      <w:r>
        <w:rPr>
          <w:color w:val="000000"/>
        </w:rPr>
        <w:t>Урок проходил на хорошем эмоциональном уровне. </w:t>
      </w:r>
      <w:r>
        <w:rPr>
          <w:color w:val="000000"/>
        </w:rPr>
        <w:t>Все намеченные задачи вы</w:t>
      </w:r>
      <w:r>
        <w:rPr>
          <w:color w:val="000000"/>
        </w:rPr>
        <w:t xml:space="preserve">полнены. Цель урока достигнута. </w:t>
      </w:r>
    </w:p>
    <w:p w14:paraId="02050000">
      <w:pPr>
        <w:pStyle w:val="Style_7"/>
        <w:ind w:firstLine="708" w:left="0"/>
        <w:jc w:val="both"/>
        <w:rPr>
          <w:color w:val="000000"/>
        </w:rPr>
      </w:pPr>
      <w:r>
        <w:rPr>
          <w:color w:val="000000"/>
        </w:rPr>
        <w:t xml:space="preserve">Главным этапов урока была заключительная часть, когда обучающиеся смогли продемонстрировать уровень приобретенных навыков, технических и тактических приемов, а также свое умение быстро ориентироваться в изменяющихся условиях учебной игры.. </w:t>
      </w:r>
    </w:p>
    <w:p w14:paraId="03050000">
      <w:pPr>
        <w:pStyle w:val="Style_7"/>
        <w:ind w:firstLine="708" w:left="0"/>
        <w:jc w:val="both"/>
        <w:rPr>
          <w:color w:val="000000"/>
        </w:rPr>
      </w:pPr>
      <w:r>
        <w:rPr>
          <w:color w:val="000000"/>
        </w:rPr>
        <w:t xml:space="preserve">На уроке применялась проблемная ситуация, активизирующая отношение обучающихся к организации форм совместной учебной деятельности. Успешную оценку достижения цели урока дало сотрудничество учителя и </w:t>
      </w:r>
      <w:r>
        <w:rPr>
          <w:color w:val="000000"/>
        </w:rPr>
        <w:t>обучающихся</w:t>
      </w:r>
      <w:r>
        <w:rPr>
          <w:color w:val="000000"/>
        </w:rPr>
        <w:t xml:space="preserve">. В процессе занятия постоянно стимулировался интерес к содержанию урока. Задание </w:t>
      </w:r>
      <w:r>
        <w:rPr>
          <w:color w:val="000000"/>
        </w:rPr>
        <w:t>обучающиеся</w:t>
      </w:r>
      <w:r>
        <w:rPr>
          <w:color w:val="000000"/>
        </w:rPr>
        <w:t xml:space="preserve"> выполнили на хорошо и отлично. Все компоненты урока соответствуют задачам. </w:t>
      </w:r>
    </w:p>
    <w:p w14:paraId="04050000">
      <w:pPr>
        <w:pStyle w:val="Style_7"/>
        <w:ind w:firstLine="708" w:left="0"/>
        <w:jc w:val="both"/>
      </w:pPr>
    </w:p>
    <w:p w14:paraId="05050000">
      <w:pPr>
        <w:pStyle w:val="Style_7"/>
        <w:ind w:firstLine="708" w:left="0"/>
        <w:jc w:val="both"/>
      </w:pPr>
      <w:r>
        <w:t>Вывод: Урок проведен на высоком научно-теоретическом и методическом уровне, созданы условия для достижения целей и задач урока.</w:t>
      </w:r>
    </w:p>
    <w:p w14:paraId="06050000">
      <w:pPr>
        <w:pStyle w:val="Style_7"/>
        <w:ind w:firstLine="708" w:left="0"/>
        <w:jc w:val="both"/>
      </w:pPr>
    </w:p>
    <w:p w14:paraId="07050000">
      <w:pPr>
        <w:pStyle w:val="Style_3"/>
        <w:spacing w:after="0" w:before="0"/>
        <w:ind/>
        <w:jc w:val="both"/>
        <w:rPr>
          <w:color w:val="000000"/>
        </w:rPr>
      </w:pPr>
      <w:r>
        <w:rPr>
          <w:color w:val="000000"/>
        </w:rPr>
        <w:t>Оценка за проведение урока:</w:t>
      </w:r>
      <w:r>
        <w:rPr>
          <w:color w:val="000000"/>
        </w:rPr>
        <w:t> Отлично</w:t>
      </w:r>
    </w:p>
    <w:p w14:paraId="08050000">
      <w:pPr>
        <w:pStyle w:val="Style_3"/>
        <w:spacing w:after="0" w:before="0"/>
        <w:ind/>
        <w:jc w:val="both"/>
        <w:rPr>
          <w:color w:val="000000"/>
        </w:rPr>
      </w:pPr>
      <w:r>
        <w:rPr>
          <w:color w:val="000000"/>
        </w:rPr>
        <w:t>Предложения по улучшению качества проведения урока:</w:t>
      </w:r>
    </w:p>
    <w:p w14:paraId="09050000">
      <w:pPr>
        <w:pStyle w:val="Style_3"/>
        <w:numPr>
          <w:ilvl w:val="0"/>
          <w:numId w:val="24"/>
        </w:numPr>
        <w:tabs>
          <w:tab w:leader="none" w:pos="284" w:val="left"/>
          <w:tab w:leader="none" w:pos="720" w:val="clear"/>
        </w:tabs>
        <w:spacing w:after="0" w:before="0"/>
        <w:ind w:firstLine="0" w:left="0"/>
        <w:jc w:val="both"/>
        <w:rPr>
          <w:color w:val="000000"/>
        </w:rPr>
      </w:pPr>
      <w:r>
        <w:rPr>
          <w:color w:val="000000"/>
        </w:rPr>
        <w:t>Больше времени выделять на игровой процесс.</w:t>
      </w:r>
    </w:p>
    <w:p w14:paraId="0A050000">
      <w:pPr>
        <w:pStyle w:val="Style_3"/>
        <w:numPr>
          <w:ilvl w:val="0"/>
          <w:numId w:val="24"/>
        </w:numPr>
        <w:tabs>
          <w:tab w:leader="none" w:pos="284" w:val="left"/>
          <w:tab w:leader="none" w:pos="720" w:val="clear"/>
        </w:tabs>
        <w:spacing w:after="0" w:before="0"/>
        <w:ind w:firstLine="0" w:left="0"/>
        <w:jc w:val="both"/>
        <w:rPr>
          <w:color w:val="000000"/>
        </w:rPr>
      </w:pPr>
      <w:r>
        <w:rPr>
          <w:color w:val="000000"/>
        </w:rPr>
        <w:t>Избегать лишних перемещений, передвижений учеников</w:t>
      </w:r>
      <w:r>
        <w:rPr>
          <w:color w:val="000000"/>
        </w:rPr>
        <w:t xml:space="preserve"> во время выполнения заданий</w:t>
      </w:r>
      <w:r>
        <w:rPr>
          <w:color w:val="000000"/>
        </w:rPr>
        <w:t>.</w:t>
      </w:r>
    </w:p>
    <w:p w14:paraId="0B050000">
      <w:pPr>
        <w:pStyle w:val="Style_7"/>
      </w:pPr>
      <w:r>
        <w:rPr>
          <w:color w:val="000000"/>
        </w:rPr>
        <w:br/>
      </w:r>
      <w:r>
        <w:t>Директор школы:_____________________________________ /</w:t>
      </w:r>
      <w:r>
        <w:t>Ехлакова</w:t>
      </w:r>
      <w:r>
        <w:t xml:space="preserve"> Е.В./</w:t>
      </w:r>
    </w:p>
    <w:p w14:paraId="0C050000">
      <w:pPr>
        <w:pStyle w:val="Style_7"/>
      </w:pPr>
    </w:p>
    <w:p w14:paraId="0D050000">
      <w:pPr>
        <w:pStyle w:val="Style_7"/>
      </w:pPr>
      <w:r>
        <w:t>Заместитель директора по УВР: ________________________ /Сычева М.Р.</w:t>
      </w:r>
    </w:p>
    <w:p w14:paraId="0E050000">
      <w:pPr>
        <w:pStyle w:val="Style_7"/>
      </w:pPr>
    </w:p>
    <w:p w14:paraId="0F050000">
      <w:pPr>
        <w:pStyle w:val="Style_7"/>
      </w:pPr>
      <w:r>
        <w:t>Учитель физической культуры: _________________________/Калачёв Д.Л../</w:t>
      </w:r>
    </w:p>
    <w:p w14:paraId="10050000">
      <w:pPr>
        <w:pStyle w:val="Style_3"/>
        <w:spacing w:after="0" w:before="0"/>
        <w:ind/>
        <w:jc w:val="both"/>
      </w:pPr>
    </w:p>
    <w:p w14:paraId="11050000">
      <w:pPr>
        <w:tabs>
          <w:tab w:leader="none" w:pos="709" w:val="left"/>
          <w:tab w:leader="none" w:pos="851" w:val="left"/>
        </w:tabs>
        <w:ind/>
      </w:pPr>
    </w:p>
    <w:p w14:paraId="12050000">
      <w:pPr>
        <w:tabs>
          <w:tab w:leader="none" w:pos="709" w:val="left"/>
          <w:tab w:leader="none" w:pos="851" w:val="left"/>
        </w:tabs>
        <w:ind/>
      </w:pPr>
    </w:p>
    <w:p w14:paraId="13050000">
      <w:pPr>
        <w:tabs>
          <w:tab w:leader="none" w:pos="709" w:val="left"/>
          <w:tab w:leader="none" w:pos="851" w:val="left"/>
        </w:tabs>
        <w:ind/>
      </w:pPr>
    </w:p>
    <w:p w14:paraId="1405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  <w:r>
        <w:rPr>
          <w:sz w:val="24"/>
        </w:rPr>
        <w:t xml:space="preserve">Приложение №3 </w:t>
      </w:r>
    </w:p>
    <w:p w14:paraId="15050000">
      <w:pPr>
        <w:tabs>
          <w:tab w:leader="none" w:pos="709" w:val="left"/>
          <w:tab w:leader="none" w:pos="851" w:val="left"/>
        </w:tabs>
        <w:ind/>
        <w:jc w:val="center"/>
        <w:rPr>
          <w:sz w:val="24"/>
        </w:rPr>
      </w:pPr>
      <w:r>
        <w:rPr>
          <w:sz w:val="24"/>
        </w:rPr>
        <w:t>к Заданию 5.</w:t>
      </w:r>
    </w:p>
    <w:p w14:paraId="16050000">
      <w:pPr>
        <w:tabs>
          <w:tab w:leader="none" w:pos="709" w:val="left"/>
          <w:tab w:leader="none" w:pos="851" w:val="left"/>
        </w:tabs>
        <w:ind/>
      </w:pPr>
    </w:p>
    <w:tbl>
      <w:tblPr>
        <w:tblStyle w:val="Style_8"/>
        <w:tblLayout w:type="fixed"/>
      </w:tblPr>
      <w:tblGrid>
        <w:gridCol w:w="1432"/>
        <w:gridCol w:w="1653"/>
        <w:gridCol w:w="2977"/>
        <w:gridCol w:w="1843"/>
        <w:gridCol w:w="3167"/>
      </w:tblGrid>
      <w:tr>
        <w:tc>
          <w:tcPr>
            <w:tcW w:type="dxa" w:w="1432"/>
          </w:tcPr>
          <w:p w14:paraId="17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Название эстафеты</w:t>
            </w:r>
          </w:p>
        </w:tc>
        <w:tc>
          <w:tcPr>
            <w:tcW w:type="dxa" w:w="1653"/>
          </w:tcPr>
          <w:p w14:paraId="18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Инвентарь на одну команду</w:t>
            </w:r>
          </w:p>
        </w:tc>
        <w:tc>
          <w:tcPr>
            <w:tcW w:type="dxa" w:w="2977"/>
          </w:tcPr>
          <w:p w14:paraId="19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Описание эстафет</w:t>
            </w:r>
          </w:p>
        </w:tc>
        <w:tc>
          <w:tcPr>
            <w:tcW w:type="dxa" w:w="1843"/>
          </w:tcPr>
          <w:p w14:paraId="1A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Штрафное очко</w:t>
            </w:r>
          </w:p>
        </w:tc>
        <w:tc>
          <w:tcPr>
            <w:tcW w:type="dxa" w:w="3167"/>
          </w:tcPr>
          <w:p w14:paraId="1B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Победитель</w:t>
            </w:r>
          </w:p>
        </w:tc>
      </w:tr>
      <w:tr>
        <w:tc>
          <w:tcPr>
            <w:tcW w:type="dxa" w:w="1432"/>
          </w:tcPr>
          <w:p w14:paraId="1C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«Передай эстафетную палочку»</w:t>
            </w:r>
          </w:p>
        </w:tc>
        <w:tc>
          <w:tcPr>
            <w:tcW w:type="dxa" w:w="1653"/>
          </w:tcPr>
          <w:p w14:paraId="1D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Эстафетная палочка</w:t>
            </w:r>
          </w:p>
        </w:tc>
        <w:tc>
          <w:tcPr>
            <w:tcW w:type="dxa" w:w="2977"/>
          </w:tcPr>
          <w:p w14:paraId="1E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участник оббегает стойку, передаёт палочку встречно второму этапу и т.д.</w:t>
            </w:r>
          </w:p>
        </w:tc>
        <w:tc>
          <w:tcPr>
            <w:tcW w:type="dxa" w:w="1843"/>
          </w:tcPr>
          <w:p w14:paraId="1F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Потеря эстафетной палочки</w:t>
            </w:r>
          </w:p>
        </w:tc>
        <w:tc>
          <w:tcPr>
            <w:tcW w:type="dxa" w:w="3167"/>
          </w:tcPr>
          <w:p w14:paraId="20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Кто вперед </w:t>
            </w:r>
          </w:p>
          <w:p w14:paraId="21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прибежит.</w:t>
            </w:r>
          </w:p>
        </w:tc>
      </w:tr>
      <w:tr>
        <w:tc>
          <w:tcPr>
            <w:tcW w:type="dxa" w:w="1432"/>
          </w:tcPr>
          <w:p w14:paraId="22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«Эрудит»</w:t>
            </w:r>
          </w:p>
        </w:tc>
        <w:tc>
          <w:tcPr>
            <w:tcW w:type="dxa" w:w="1653"/>
          </w:tcPr>
          <w:p w14:paraId="23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Маркер, лист бумаги.</w:t>
            </w:r>
          </w:p>
        </w:tc>
        <w:tc>
          <w:tcPr>
            <w:tcW w:type="dxa" w:w="2977"/>
          </w:tcPr>
          <w:p w14:paraId="24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Каждому участнику выполнить задание</w:t>
            </w:r>
          </w:p>
        </w:tc>
        <w:tc>
          <w:tcPr>
            <w:tcW w:type="dxa" w:w="1843"/>
          </w:tcPr>
          <w:p w14:paraId="25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Неправильное выполнение задания.</w:t>
            </w:r>
          </w:p>
        </w:tc>
        <w:tc>
          <w:tcPr>
            <w:tcW w:type="dxa" w:w="3167"/>
          </w:tcPr>
          <w:p w14:paraId="26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Кто быстрее </w:t>
            </w:r>
          </w:p>
          <w:p w14:paraId="27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закончит эстафету.  </w:t>
            </w:r>
          </w:p>
          <w:p w14:paraId="28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У кого правильно </w:t>
            </w:r>
          </w:p>
          <w:p w14:paraId="29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выполнено задание.</w:t>
            </w:r>
          </w:p>
        </w:tc>
      </w:tr>
      <w:tr>
        <w:tc>
          <w:tcPr>
            <w:tcW w:type="dxa" w:w="1432"/>
          </w:tcPr>
          <w:p w14:paraId="2A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«Не потеряй мяч»</w:t>
            </w:r>
          </w:p>
        </w:tc>
        <w:tc>
          <w:tcPr>
            <w:tcW w:type="dxa" w:w="1653"/>
          </w:tcPr>
          <w:p w14:paraId="2B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 xml:space="preserve">2 </w:t>
            </w:r>
            <w:r>
              <w:rPr>
                <w:sz w:val="22"/>
              </w:rPr>
              <w:t>баскетбольных</w:t>
            </w:r>
            <w:r>
              <w:rPr>
                <w:sz w:val="22"/>
              </w:rPr>
              <w:t xml:space="preserve"> мяча</w:t>
            </w:r>
          </w:p>
        </w:tc>
        <w:tc>
          <w:tcPr>
            <w:tcW w:type="dxa" w:w="2977"/>
          </w:tcPr>
          <w:p w14:paraId="2C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участник переносит баскетбольные мячи любым способом, затем передаёт их следующему, в случае падения мячей, собирает их и с того же места продолжает движение</w:t>
            </w:r>
          </w:p>
        </w:tc>
        <w:tc>
          <w:tcPr>
            <w:tcW w:type="dxa" w:w="1843"/>
          </w:tcPr>
          <w:p w14:paraId="2D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Неправильное выполнение задания.</w:t>
            </w:r>
          </w:p>
        </w:tc>
        <w:tc>
          <w:tcPr>
            <w:tcW w:type="dxa" w:w="3167"/>
          </w:tcPr>
          <w:p w14:paraId="2E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Кто быстрее </w:t>
            </w:r>
          </w:p>
          <w:p w14:paraId="2F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закончит эстафету.</w:t>
            </w:r>
          </w:p>
        </w:tc>
      </w:tr>
      <w:tr>
        <w:tc>
          <w:tcPr>
            <w:tcW w:type="dxa" w:w="1432"/>
          </w:tcPr>
          <w:p w14:paraId="30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«Эрудит»</w:t>
            </w:r>
          </w:p>
        </w:tc>
        <w:tc>
          <w:tcPr>
            <w:tcW w:type="dxa" w:w="1653"/>
          </w:tcPr>
          <w:p w14:paraId="31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Маркер, лист бумаги.</w:t>
            </w:r>
          </w:p>
        </w:tc>
        <w:tc>
          <w:tcPr>
            <w:tcW w:type="dxa" w:w="2977"/>
          </w:tcPr>
          <w:p w14:paraId="32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Каждому участнику выполнить задание</w:t>
            </w:r>
          </w:p>
        </w:tc>
        <w:tc>
          <w:tcPr>
            <w:tcW w:type="dxa" w:w="1843"/>
          </w:tcPr>
          <w:p w14:paraId="33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 Неправильное выполнение задания.</w:t>
            </w:r>
          </w:p>
        </w:tc>
        <w:tc>
          <w:tcPr>
            <w:tcW w:type="dxa" w:w="3167"/>
          </w:tcPr>
          <w:p w14:paraId="34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Кто быстрее</w:t>
            </w:r>
          </w:p>
          <w:p w14:paraId="35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 закончит эстафету. </w:t>
            </w:r>
          </w:p>
          <w:p w14:paraId="36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У кого правильно </w:t>
            </w:r>
          </w:p>
          <w:p w14:paraId="37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выполнено задание.</w:t>
            </w:r>
          </w:p>
        </w:tc>
      </w:tr>
      <w:tr>
        <w:tc>
          <w:tcPr>
            <w:tcW w:type="dxa" w:w="1432"/>
          </w:tcPr>
          <w:p w14:paraId="38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«Проползи-залезь»</w:t>
            </w:r>
          </w:p>
        </w:tc>
        <w:tc>
          <w:tcPr>
            <w:tcW w:type="dxa" w:w="1653"/>
          </w:tcPr>
          <w:p w14:paraId="39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Мат, легкоатлетический барьер</w:t>
            </w:r>
          </w:p>
        </w:tc>
        <w:tc>
          <w:tcPr>
            <w:tcW w:type="dxa" w:w="2977"/>
          </w:tcPr>
          <w:p w14:paraId="3A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участник добегает до мата, расположенного торцом к пролёту шведской стенки, проползает под барьером высотой 40см, расположенном в начале мата, затем поднимается по стенке до касания рукой верхней рейки, спускается или соскакивает прыжком и бежит назад в колонну для передачи эстафеты</w:t>
            </w:r>
          </w:p>
        </w:tc>
        <w:tc>
          <w:tcPr>
            <w:tcW w:type="dxa" w:w="1843"/>
          </w:tcPr>
          <w:p w14:paraId="3B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Неправильное выполнение задания.</w:t>
            </w:r>
          </w:p>
        </w:tc>
        <w:tc>
          <w:tcPr>
            <w:tcW w:type="dxa" w:w="3167"/>
          </w:tcPr>
          <w:p w14:paraId="3C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Кто быстрее </w:t>
            </w:r>
          </w:p>
          <w:p w14:paraId="3D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закончит эстафету.</w:t>
            </w:r>
          </w:p>
        </w:tc>
      </w:tr>
      <w:tr>
        <w:tc>
          <w:tcPr>
            <w:tcW w:type="dxa" w:w="1432"/>
          </w:tcPr>
          <w:p w14:paraId="3E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«Эрудит»</w:t>
            </w:r>
          </w:p>
        </w:tc>
        <w:tc>
          <w:tcPr>
            <w:tcW w:type="dxa" w:w="1653"/>
          </w:tcPr>
          <w:p w14:paraId="3F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Маркер, лист бумаги.</w:t>
            </w:r>
          </w:p>
        </w:tc>
        <w:tc>
          <w:tcPr>
            <w:tcW w:type="dxa" w:w="2977"/>
          </w:tcPr>
          <w:p w14:paraId="40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каждому участнику написать слово, связанное со спортом.</w:t>
            </w:r>
          </w:p>
        </w:tc>
        <w:tc>
          <w:tcPr>
            <w:tcW w:type="dxa" w:w="1843"/>
          </w:tcPr>
          <w:p w14:paraId="41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Слова не связанные со спортом.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Повторяющиеся слова не считать.</w:t>
            </w:r>
          </w:p>
        </w:tc>
        <w:tc>
          <w:tcPr>
            <w:tcW w:type="dxa" w:w="3167"/>
          </w:tcPr>
          <w:p w14:paraId="42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Кто быстрее</w:t>
            </w:r>
          </w:p>
          <w:p w14:paraId="43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 закончит эстафету. </w:t>
            </w:r>
          </w:p>
          <w:p w14:paraId="44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У кого больше слов.</w:t>
            </w:r>
          </w:p>
        </w:tc>
      </w:tr>
      <w:tr>
        <w:tc>
          <w:tcPr>
            <w:tcW w:type="dxa" w:w="1432"/>
          </w:tcPr>
          <w:p w14:paraId="45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>«Посади и собери урожай»</w:t>
            </w:r>
          </w:p>
        </w:tc>
        <w:tc>
          <w:tcPr>
            <w:tcW w:type="dxa" w:w="1653"/>
          </w:tcPr>
          <w:p w14:paraId="46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 xml:space="preserve">Мешок, 4 </w:t>
            </w:r>
            <w:r>
              <w:rPr>
                <w:sz w:val="22"/>
              </w:rPr>
              <w:t>теннисных</w:t>
            </w:r>
            <w:r>
              <w:rPr>
                <w:sz w:val="22"/>
              </w:rPr>
              <w:t xml:space="preserve"> мяча, обруч</w:t>
            </w:r>
          </w:p>
        </w:tc>
        <w:tc>
          <w:tcPr>
            <w:tcW w:type="dxa" w:w="2977"/>
          </w:tcPr>
          <w:p w14:paraId="47050000">
            <w:pPr>
              <w:widowControl w:val="1"/>
              <w:spacing w:line="0" w:lineRule="atLeast"/>
              <w:ind/>
              <w:rPr>
                <w:sz w:val="22"/>
              </w:rPr>
            </w:pPr>
            <w:r>
              <w:rPr>
                <w:sz w:val="22"/>
              </w:rPr>
              <w:t xml:space="preserve">участник бежит до обруча, выкладывает мячи, затем </w:t>
            </w:r>
            <w:r>
              <w:rPr>
                <w:sz w:val="22"/>
              </w:rPr>
              <w:t>возвращается</w:t>
            </w:r>
            <w:r>
              <w:rPr>
                <w:sz w:val="22"/>
              </w:rPr>
              <w:t xml:space="preserve"> назад и передаёт пустой мешок следующему, следующий бежит до обруча и собирает мячи в мешок, и  бежит назад и передаёт мешок, и т.д. один выкладывает другой собирает, в случае разброса мячей, собирает их.</w:t>
            </w:r>
          </w:p>
        </w:tc>
        <w:tc>
          <w:tcPr>
            <w:tcW w:type="dxa" w:w="1843"/>
          </w:tcPr>
          <w:p w14:paraId="4805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167"/>
          </w:tcPr>
          <w:p w14:paraId="49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 xml:space="preserve">Кто быстрее </w:t>
            </w:r>
          </w:p>
          <w:p w14:paraId="4A050000">
            <w:pPr>
              <w:widowControl w:val="1"/>
              <w:spacing w:line="0" w:lineRule="atLeast"/>
              <w:ind/>
              <w:rPr>
                <w:sz w:val="24"/>
              </w:rPr>
            </w:pPr>
            <w:r>
              <w:rPr>
                <w:sz w:val="24"/>
              </w:rPr>
              <w:t>закончит эстафету</w:t>
            </w:r>
          </w:p>
        </w:tc>
      </w:tr>
    </w:tbl>
    <w:p w14:paraId="4B050000">
      <w:pPr>
        <w:tabs>
          <w:tab w:leader="none" w:pos="709" w:val="left"/>
          <w:tab w:leader="none" w:pos="851" w:val="left"/>
        </w:tabs>
        <w:ind/>
      </w:pPr>
    </w:p>
    <w:p w14:paraId="4C050000">
      <w:pPr>
        <w:tabs>
          <w:tab w:leader="none" w:pos="709" w:val="left"/>
          <w:tab w:leader="none" w:pos="851" w:val="left"/>
        </w:tabs>
        <w:ind/>
      </w:pPr>
    </w:p>
    <w:p w14:paraId="4D050000">
      <w:pPr>
        <w:tabs>
          <w:tab w:leader="none" w:pos="709" w:val="left"/>
          <w:tab w:leader="none" w:pos="851" w:val="left"/>
        </w:tabs>
        <w:ind/>
      </w:pPr>
    </w:p>
    <w:p w14:paraId="4E050000">
      <w:pPr>
        <w:tabs>
          <w:tab w:leader="none" w:pos="709" w:val="left"/>
          <w:tab w:leader="none" w:pos="851" w:val="left"/>
        </w:tabs>
        <w:ind/>
      </w:pPr>
    </w:p>
    <w:p w14:paraId="4F050000">
      <w:pPr>
        <w:tabs>
          <w:tab w:leader="none" w:pos="709" w:val="left"/>
          <w:tab w:leader="none" w:pos="851" w:val="left"/>
        </w:tabs>
        <w:ind/>
      </w:pPr>
    </w:p>
    <w:p w14:paraId="50050000">
      <w:pPr>
        <w:ind/>
        <w:jc w:val="center"/>
        <w:rPr>
          <w:b w:val="1"/>
          <w:spacing w:val="-1"/>
          <w:sz w:val="24"/>
        </w:rPr>
      </w:pPr>
    </w:p>
    <w:p w14:paraId="51050000">
      <w:pPr>
        <w:ind/>
        <w:jc w:val="center"/>
        <w:rPr>
          <w:b w:val="1"/>
          <w:spacing w:val="-1"/>
          <w:sz w:val="24"/>
        </w:rPr>
      </w:pPr>
    </w:p>
    <w:p w14:paraId="52050000">
      <w:pPr>
        <w:tabs>
          <w:tab w:leader="none" w:pos="709" w:val="left"/>
          <w:tab w:leader="none" w:pos="851" w:val="left"/>
        </w:tabs>
        <w:ind/>
      </w:pPr>
    </w:p>
    <w:tbl>
      <w:tblPr>
        <w:tblStyle w:val="Style_1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53050000">
            <w:pPr>
              <w:spacing w:line="276" w:lineRule="auto"/>
              <w:ind/>
              <w:rPr>
                <w:sz w:val="28"/>
              </w:rPr>
            </w:pP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5405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_________                   ______</w:t>
            </w:r>
            <w:r>
              <w:rPr>
                <w:sz w:val="28"/>
              </w:rPr>
              <w:t>_____</w:t>
            </w:r>
            <w:r>
              <w:rPr>
                <w:sz w:val="28"/>
              </w:rPr>
              <w:t>________</w:t>
            </w:r>
          </w:p>
          <w:p w14:paraId="55050000">
            <w:pPr>
              <w:spacing w:line="276" w:lineRule="auto"/>
              <w:ind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 xml:space="preserve">(подпись)                                 (ФИО </w:t>
            </w:r>
            <w:r>
              <w:rPr>
                <w:sz w:val="24"/>
                <w:vertAlign w:val="superscript"/>
              </w:rPr>
              <w:t>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56050000">
      <w:pPr>
        <w:tabs>
          <w:tab w:leader="none" w:pos="709" w:val="left"/>
          <w:tab w:leader="none" w:pos="851" w:val="left"/>
        </w:tabs>
        <w:ind/>
      </w:pPr>
    </w:p>
    <w:p w14:paraId="5705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6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7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"/>
      <w:lvlJc w:val="left"/>
      <w:pPr>
        <w:ind w:hanging="360" w:left="1080"/>
      </w:pPr>
    </w:lvl>
    <w:lvl w:ilvl="2">
      <w:start w:val="1"/>
      <w:numFmt w:val="decimal"/>
      <w:lvlText w:val="%3"/>
      <w:lvlJc w:val="left"/>
      <w:pPr>
        <w:ind w:hanging="360" w:left="1440"/>
      </w:pPr>
    </w:lvl>
    <w:lvl w:ilvl="3">
      <w:start w:val="1"/>
      <w:numFmt w:val="decimal"/>
      <w:lvlText w:val="%4"/>
      <w:lvlJc w:val="left"/>
      <w:pPr>
        <w:ind w:hanging="360" w:left="1800"/>
      </w:pPr>
    </w:lvl>
    <w:lvl w:ilvl="4">
      <w:start w:val="1"/>
      <w:numFmt w:val="decimal"/>
      <w:lvlText w:val="%5"/>
      <w:lvlJc w:val="left"/>
      <w:pPr>
        <w:ind w:hanging="360" w:left="2160"/>
      </w:pPr>
    </w:lvl>
    <w:lvl w:ilvl="5">
      <w:start w:val="1"/>
      <w:numFmt w:val="decimal"/>
      <w:lvlText w:val="%6"/>
      <w:lvlJc w:val="left"/>
      <w:pPr>
        <w:ind w:hanging="360" w:left="2520"/>
      </w:pPr>
    </w:lvl>
    <w:lvl w:ilvl="6">
      <w:start w:val="1"/>
      <w:numFmt w:val="decimal"/>
      <w:lvlText w:val="%7"/>
      <w:lvlJc w:val="left"/>
      <w:pPr>
        <w:ind w:hanging="360" w:left="2880"/>
      </w:pPr>
    </w:lvl>
    <w:lvl w:ilvl="7">
      <w:start w:val="1"/>
      <w:numFmt w:val="decimal"/>
      <w:lvlText w:val="%8"/>
      <w:lvlJc w:val="left"/>
      <w:pPr>
        <w:ind w:hanging="360" w:left="3240"/>
      </w:pPr>
    </w:lvl>
    <w:lvl w:ilvl="8">
      <w:start w:val="1"/>
      <w:numFmt w:val="decimal"/>
      <w:lvlText w:val="%9"/>
      <w:lvlJc w:val="left"/>
      <w:pPr>
        <w:ind w:hanging="360" w:left="3600"/>
      </w:pPr>
    </w:lvl>
  </w:abstractNum>
  <w:abstractNum w:abstractNumId="2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7"/>
      <w:numFmt w:val="decimal"/>
      <w:lvlText w:val="%2."/>
      <w:lvlJc w:val="left"/>
      <w:pPr>
        <w:tabs>
          <w:tab w:leader="none" w:pos="1080" w:val="left"/>
        </w:tabs>
        <w:ind w:hanging="360" w:left="1080"/>
      </w:pPr>
    </w:lvl>
    <w:lvl w:ilvl="2">
      <w:start w:val="1"/>
      <w:numFmt w:val="decimal"/>
      <w:lvlText w:val="%3."/>
      <w:lvlJc w:val="left"/>
      <w:pPr>
        <w:tabs>
          <w:tab w:leader="none" w:pos="1440" w:val="left"/>
        </w:tabs>
        <w:ind w:hanging="360" w:left="1440"/>
      </w:pPr>
    </w:lvl>
    <w:lvl w:ilvl="3">
      <w:start w:val="1"/>
      <w:numFmt w:val="decimal"/>
      <w:lvlText w:val="%4."/>
      <w:lvlJc w:val="left"/>
      <w:pPr>
        <w:tabs>
          <w:tab w:leader="none" w:pos="1800" w:val="left"/>
        </w:tabs>
        <w:ind w:hanging="360" w:left="1800"/>
      </w:pPr>
    </w:lvl>
    <w:lvl w:ilvl="4">
      <w:start w:val="1"/>
      <w:numFmt w:val="decimal"/>
      <w:lvlText w:val="%5."/>
      <w:lvlJc w:val="left"/>
      <w:pPr>
        <w:tabs>
          <w:tab w:leader="none" w:pos="2160" w:val="left"/>
        </w:tabs>
        <w:ind w:hanging="360" w:left="2160"/>
      </w:pPr>
    </w:lvl>
    <w:lvl w:ilvl="5">
      <w:start w:val="1"/>
      <w:numFmt w:val="decimal"/>
      <w:lvlText w:val="%6."/>
      <w:lvlJc w:val="left"/>
      <w:pPr>
        <w:tabs>
          <w:tab w:leader="none" w:pos="2520" w:val="left"/>
        </w:tabs>
        <w:ind w:hanging="360" w:left="2520"/>
      </w:pPr>
    </w:lvl>
    <w:lvl w:ilvl="6">
      <w:start w:val="1"/>
      <w:numFmt w:val="decimal"/>
      <w:lvlText w:val="%7."/>
      <w:lvlJc w:val="left"/>
      <w:pPr>
        <w:tabs>
          <w:tab w:leader="none" w:pos="2880" w:val="left"/>
        </w:tabs>
        <w:ind w:hanging="360" w:left="2880"/>
      </w:pPr>
    </w:lvl>
    <w:lvl w:ilvl="7">
      <w:start w:val="1"/>
      <w:numFmt w:val="decimal"/>
      <w:lvlText w:val="%8."/>
      <w:lvlJc w:val="left"/>
      <w:pPr>
        <w:tabs>
          <w:tab w:leader="none" w:pos="3240" w:val="left"/>
        </w:tabs>
        <w:ind w:hanging="360" w:left="3240"/>
      </w:pPr>
    </w:lvl>
    <w:lvl w:ilvl="8">
      <w:start w:val="1"/>
      <w:numFmt w:val="decimal"/>
      <w:lvlText w:val="%9."/>
      <w:lvlJc w:val="left"/>
      <w:pPr>
        <w:tabs>
          <w:tab w:leader="none" w:pos="3600" w:val="left"/>
        </w:tabs>
        <w:ind w:hanging="360" w:left="3600"/>
      </w:pPr>
    </w:lvl>
  </w:abstractNum>
  <w:abstractNum w:abstractNumId="22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23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9_ch" w:type="character">
    <w:name w:val="Normal"/>
    <w:link w:val="Style_9"/>
    <w:rPr>
      <w:rFonts w:ascii="Times New Roman" w:hAnsi="Times New Roman"/>
      <w:sz w:val="20"/>
    </w:rPr>
  </w:style>
  <w:style w:styleId="Style_10" w:type="paragraph">
    <w:name w:val="ConsPlusNormal"/>
    <w:link w:val="Style_10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10_ch" w:type="character">
    <w:name w:val="ConsPlusNormal"/>
    <w:link w:val="Style_10"/>
    <w:rPr>
      <w:rFonts w:ascii="Arial" w:hAnsi="Arial"/>
      <w:sz w:val="20"/>
    </w:rPr>
  </w:style>
  <w:style w:styleId="Style_11" w:type="paragraph">
    <w:name w:val="toc 2"/>
    <w:next w:val="Style_9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4" w:type="paragraph">
    <w:name w:val="Strong"/>
    <w:basedOn w:val="Style_12"/>
    <w:link w:val="Style_4_ch"/>
    <w:rPr>
      <w:b w:val="1"/>
    </w:rPr>
  </w:style>
  <w:style w:styleId="Style_4_ch" w:type="character">
    <w:name w:val="Strong"/>
    <w:basedOn w:val="Style_12_ch"/>
    <w:link w:val="Style_4"/>
    <w:rPr>
      <w:b w:val="1"/>
    </w:rPr>
  </w:style>
  <w:style w:styleId="Style_13" w:type="paragraph">
    <w:name w:val="Знак Знак4"/>
    <w:link w:val="Style_13_ch"/>
    <w:rPr>
      <w:rFonts w:ascii="Times New Roman" w:hAnsi="Times New Roman"/>
      <w:b w:val="1"/>
      <w:sz w:val="36"/>
    </w:rPr>
  </w:style>
  <w:style w:styleId="Style_13_ch" w:type="character">
    <w:name w:val="Знак Знак4"/>
    <w:link w:val="Style_13"/>
    <w:rPr>
      <w:rFonts w:ascii="Times New Roman" w:hAnsi="Times New Roman"/>
      <w:b w:val="1"/>
      <w:sz w:val="36"/>
    </w:rPr>
  </w:style>
  <w:style w:styleId="Style_14" w:type="paragraph">
    <w:name w:val="toc 4"/>
    <w:next w:val="Style_9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c2"/>
    <w:basedOn w:val="Style_12"/>
    <w:link w:val="Style_15_ch"/>
  </w:style>
  <w:style w:styleId="Style_15_ch" w:type="character">
    <w:name w:val="c2"/>
    <w:basedOn w:val="Style_12_ch"/>
    <w:link w:val="Style_15"/>
  </w:style>
  <w:style w:styleId="Style_16" w:type="paragraph">
    <w:name w:val="toc 6"/>
    <w:next w:val="Style_9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9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heading 3"/>
    <w:basedOn w:val="Style_9"/>
    <w:link w:val="Style_18_ch"/>
    <w:uiPriority w:val="9"/>
    <w:qFormat/>
    <w:pPr>
      <w:widowControl w:val="1"/>
      <w:spacing w:afterAutospacing="on" w:beforeAutospacing="on"/>
      <w:ind/>
      <w:outlineLvl w:val="2"/>
    </w:pPr>
    <w:rPr>
      <w:b w:val="1"/>
      <w:sz w:val="27"/>
    </w:rPr>
  </w:style>
  <w:style w:styleId="Style_18_ch" w:type="character">
    <w:name w:val="heading 3"/>
    <w:basedOn w:val="Style_9_ch"/>
    <w:link w:val="Style_18"/>
    <w:rPr>
      <w:b w:val="1"/>
      <w:sz w:val="27"/>
    </w:rPr>
  </w:style>
  <w:style w:styleId="Style_2" w:type="paragraph">
    <w:name w:val="clipboard"/>
    <w:basedOn w:val="Style_12"/>
    <w:link w:val="Style_2_ch"/>
  </w:style>
  <w:style w:styleId="Style_2_ch" w:type="character">
    <w:name w:val="clipboard"/>
    <w:basedOn w:val="Style_12_ch"/>
    <w:link w:val="Style_2"/>
  </w:style>
  <w:style w:styleId="Style_19" w:type="paragraph">
    <w:name w:val="c10"/>
    <w:basedOn w:val="Style_12"/>
    <w:link w:val="Style_19_ch"/>
  </w:style>
  <w:style w:styleId="Style_19_ch" w:type="character">
    <w:name w:val="c10"/>
    <w:basedOn w:val="Style_12_ch"/>
    <w:link w:val="Style_19"/>
  </w:style>
  <w:style w:styleId="Style_20" w:type="paragraph">
    <w:name w:val="heading 9"/>
    <w:basedOn w:val="Style_9"/>
    <w:next w:val="Style_21"/>
    <w:link w:val="Style_20_ch"/>
    <w:uiPriority w:val="9"/>
    <w:qFormat/>
    <w:pPr>
      <w:widowControl w:val="1"/>
      <w:tabs>
        <w:tab w:leader="none" w:pos="0" w:val="left"/>
      </w:tabs>
      <w:spacing w:after="280" w:before="280"/>
      <w:ind w:hanging="1584" w:left="1584"/>
      <w:outlineLvl w:val="8"/>
    </w:pPr>
    <w:rPr>
      <w:sz w:val="24"/>
    </w:rPr>
  </w:style>
  <w:style w:styleId="Style_20_ch" w:type="character">
    <w:name w:val="heading 9"/>
    <w:basedOn w:val="Style_9_ch"/>
    <w:link w:val="Style_20"/>
    <w:rPr>
      <w:sz w:val="24"/>
    </w:rPr>
  </w:style>
  <w:style w:styleId="Style_7" w:type="paragraph">
    <w:name w:val="No Spacing"/>
    <w:link w:val="Style_7_ch"/>
    <w:pPr>
      <w:spacing w:after="0" w:line="240" w:lineRule="auto"/>
      <w:ind/>
    </w:pPr>
    <w:rPr>
      <w:rFonts w:ascii="Times New Roman" w:hAnsi="Times New Roman"/>
      <w:sz w:val="24"/>
    </w:rPr>
  </w:style>
  <w:style w:styleId="Style_7_ch" w:type="character">
    <w:name w:val="No Spacing"/>
    <w:link w:val="Style_7"/>
    <w:rPr>
      <w:rFonts w:ascii="Times New Roman" w:hAnsi="Times New Roman"/>
      <w:sz w:val="24"/>
    </w:rPr>
  </w:style>
  <w:style w:styleId="Style_22" w:type="paragraph">
    <w:name w:val="List Paragraph"/>
    <w:basedOn w:val="Style_9"/>
    <w:link w:val="Style_22_ch"/>
    <w:pPr>
      <w:ind w:firstLine="0" w:left="720"/>
      <w:contextualSpacing w:val="1"/>
    </w:pPr>
    <w:rPr>
      <w:sz w:val="22"/>
    </w:rPr>
  </w:style>
  <w:style w:styleId="Style_22_ch" w:type="character">
    <w:name w:val="List Paragraph"/>
    <w:basedOn w:val="Style_9_ch"/>
    <w:link w:val="Style_22"/>
    <w:rPr>
      <w:sz w:val="22"/>
    </w:rPr>
  </w:style>
  <w:style w:styleId="Style_23" w:type="paragraph">
    <w:name w:val="Заголовок1"/>
    <w:basedOn w:val="Style_9"/>
    <w:next w:val="Style_21"/>
    <w:link w:val="Style_23_ch"/>
    <w:pPr>
      <w:widowControl w:val="1"/>
      <w:spacing w:after="280" w:before="280"/>
      <w:ind/>
    </w:pPr>
    <w:rPr>
      <w:sz w:val="24"/>
    </w:rPr>
  </w:style>
  <w:style w:styleId="Style_23_ch" w:type="character">
    <w:name w:val="Заголовок1"/>
    <w:basedOn w:val="Style_9_ch"/>
    <w:link w:val="Style_23"/>
    <w:rPr>
      <w:sz w:val="24"/>
    </w:rPr>
  </w:style>
  <w:style w:styleId="Style_24" w:type="paragraph">
    <w:name w:val="Знак Знак3"/>
    <w:link w:val="Style_24_ch"/>
    <w:rPr>
      <w:rFonts w:ascii="Times New Roman" w:hAnsi="Times New Roman"/>
      <w:sz w:val="24"/>
    </w:rPr>
  </w:style>
  <w:style w:styleId="Style_24_ch" w:type="character">
    <w:name w:val="Знак Знак3"/>
    <w:link w:val="Style_24"/>
    <w:rPr>
      <w:rFonts w:ascii="Times New Roman" w:hAnsi="Times New Roman"/>
      <w:sz w:val="24"/>
    </w:rPr>
  </w:style>
  <w:style w:styleId="Style_25" w:type="paragraph">
    <w:name w:val="WW-Absatz-Standardschriftart11"/>
    <w:link w:val="Style_25_ch"/>
  </w:style>
  <w:style w:styleId="Style_25_ch" w:type="character">
    <w:name w:val="WW-Absatz-Standardschriftart11"/>
    <w:link w:val="Style_25"/>
  </w:style>
  <w:style w:styleId="Style_26" w:type="paragraph">
    <w:name w:val="List"/>
    <w:basedOn w:val="Style_21"/>
    <w:link w:val="Style_26_ch"/>
    <w:pPr>
      <w:widowControl w:val="1"/>
      <w:spacing w:after="280" w:before="280"/>
      <w:ind/>
    </w:pPr>
    <w:rPr>
      <w:sz w:val="24"/>
    </w:rPr>
  </w:style>
  <w:style w:styleId="Style_26_ch" w:type="character">
    <w:name w:val="List"/>
    <w:basedOn w:val="Style_21_ch"/>
    <w:link w:val="Style_26"/>
    <w:rPr>
      <w:sz w:val="24"/>
    </w:rPr>
  </w:style>
  <w:style w:styleId="Style_27" w:type="paragraph">
    <w:name w:val="Знак Знак2"/>
    <w:link w:val="Style_27_ch"/>
    <w:rPr>
      <w:rFonts w:ascii="Times New Roman" w:hAnsi="Times New Roman"/>
      <w:sz w:val="24"/>
    </w:rPr>
  </w:style>
  <w:style w:styleId="Style_27_ch" w:type="character">
    <w:name w:val="Знак Знак2"/>
    <w:link w:val="Style_27"/>
    <w:rPr>
      <w:rFonts w:ascii="Times New Roman" w:hAnsi="Times New Roman"/>
      <w:sz w:val="24"/>
    </w:rPr>
  </w:style>
  <w:style w:styleId="Style_28" w:type="paragraph">
    <w:name w:val="caption"/>
    <w:basedOn w:val="Style_9"/>
    <w:link w:val="Style_28_ch"/>
    <w:pPr>
      <w:widowControl w:val="1"/>
      <w:spacing w:after="120" w:before="120" w:line="276" w:lineRule="auto"/>
      <w:ind/>
    </w:pPr>
    <w:rPr>
      <w:rFonts w:ascii="Calibri" w:hAnsi="Calibri"/>
      <w:i w:val="1"/>
      <w:sz w:val="24"/>
    </w:rPr>
  </w:style>
  <w:style w:styleId="Style_28_ch" w:type="character">
    <w:name w:val="caption"/>
    <w:basedOn w:val="Style_9_ch"/>
    <w:link w:val="Style_28"/>
    <w:rPr>
      <w:rFonts w:ascii="Calibri" w:hAnsi="Calibri"/>
      <w:i w:val="1"/>
      <w:sz w:val="24"/>
    </w:rPr>
  </w:style>
  <w:style w:styleId="Style_29" w:type="paragraph">
    <w:name w:val="WW-Absatz-Standardschriftart1"/>
    <w:link w:val="Style_29_ch"/>
  </w:style>
  <w:style w:styleId="Style_29_ch" w:type="character">
    <w:name w:val="WW-Absatz-Standardschriftart1"/>
    <w:link w:val="Style_29"/>
  </w:style>
  <w:style w:styleId="Style_30" w:type="paragraph">
    <w:name w:val="toc 3"/>
    <w:next w:val="Style_9"/>
    <w:link w:val="Style_3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0_ch" w:type="character">
    <w:name w:val="toc 3"/>
    <w:link w:val="Style_30"/>
    <w:rPr>
      <w:rFonts w:ascii="XO Thames" w:hAnsi="XO Thames"/>
      <w:sz w:val="28"/>
    </w:rPr>
  </w:style>
  <w:style w:styleId="Style_31" w:type="paragraph">
    <w:name w:val="Указатель1"/>
    <w:basedOn w:val="Style_9"/>
    <w:link w:val="Style_31_ch"/>
    <w:pPr>
      <w:widowControl w:val="1"/>
      <w:spacing w:after="200" w:line="276" w:lineRule="auto"/>
      <w:ind/>
    </w:pPr>
    <w:rPr>
      <w:rFonts w:ascii="Calibri" w:hAnsi="Calibri"/>
      <w:sz w:val="22"/>
    </w:rPr>
  </w:style>
  <w:style w:styleId="Style_31_ch" w:type="character">
    <w:name w:val="Указатель1"/>
    <w:basedOn w:val="Style_9_ch"/>
    <w:link w:val="Style_31"/>
    <w:rPr>
      <w:rFonts w:ascii="Calibri" w:hAnsi="Calibri"/>
      <w:sz w:val="22"/>
    </w:rPr>
  </w:style>
  <w:style w:styleId="Style_32" w:type="paragraph">
    <w:name w:val="c25"/>
    <w:basedOn w:val="Style_9"/>
    <w:link w:val="Style_32_ch"/>
    <w:pPr>
      <w:widowControl w:val="1"/>
      <w:spacing w:afterAutospacing="on" w:beforeAutospacing="on"/>
      <w:ind/>
    </w:pPr>
    <w:rPr>
      <w:sz w:val="24"/>
    </w:rPr>
  </w:style>
  <w:style w:styleId="Style_32_ch" w:type="character">
    <w:name w:val="c25"/>
    <w:basedOn w:val="Style_9_ch"/>
    <w:link w:val="Style_32"/>
    <w:rPr>
      <w:sz w:val="24"/>
    </w:rPr>
  </w:style>
  <w:style w:styleId="Style_33" w:type="paragraph">
    <w:name w:val="Символ нумерации"/>
    <w:link w:val="Style_33_ch"/>
  </w:style>
  <w:style w:styleId="Style_33_ch" w:type="character">
    <w:name w:val="Символ нумерации"/>
    <w:link w:val="Style_33"/>
  </w:style>
  <w:style w:styleId="Style_34" w:type="paragraph">
    <w:name w:val="Основной шрифт абзаца1"/>
    <w:link w:val="Style_34_ch"/>
  </w:style>
  <w:style w:styleId="Style_34_ch" w:type="character">
    <w:name w:val="Основной шрифт абзаца1"/>
    <w:link w:val="Style_34"/>
  </w:style>
  <w:style w:styleId="Style_35" w:type="paragraph">
    <w:name w:val="c34"/>
    <w:basedOn w:val="Style_9"/>
    <w:link w:val="Style_35_ch"/>
    <w:pPr>
      <w:widowControl w:val="1"/>
      <w:spacing w:afterAutospacing="on" w:beforeAutospacing="on"/>
      <w:ind/>
    </w:pPr>
    <w:rPr>
      <w:sz w:val="24"/>
    </w:rPr>
  </w:style>
  <w:style w:styleId="Style_35_ch" w:type="character">
    <w:name w:val="c34"/>
    <w:basedOn w:val="Style_9_ch"/>
    <w:link w:val="Style_35"/>
    <w:rPr>
      <w:sz w:val="24"/>
    </w:rPr>
  </w:style>
  <w:style w:styleId="Style_36" w:type="paragraph">
    <w:name w:val="futurisfootnotegroup"/>
    <w:basedOn w:val="Style_12"/>
    <w:link w:val="Style_36_ch"/>
  </w:style>
  <w:style w:styleId="Style_36_ch" w:type="character">
    <w:name w:val="futurisfootnotegroup"/>
    <w:basedOn w:val="Style_12_ch"/>
    <w:link w:val="Style_36"/>
  </w:style>
  <w:style w:styleId="Style_37" w:type="paragraph">
    <w:name w:val="heading 5"/>
    <w:next w:val="Style_9"/>
    <w:link w:val="Style_3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7_ch" w:type="character">
    <w:name w:val="heading 5"/>
    <w:link w:val="Style_37"/>
    <w:rPr>
      <w:rFonts w:ascii="XO Thames" w:hAnsi="XO Thames"/>
      <w:b w:val="1"/>
      <w:sz w:val="22"/>
    </w:rPr>
  </w:style>
  <w:style w:styleId="Style_38" w:type="paragraph">
    <w:name w:val="Знак Знак5"/>
    <w:link w:val="Style_38_ch"/>
    <w:rPr>
      <w:rFonts w:ascii="Times New Roman" w:hAnsi="Times New Roman"/>
      <w:b w:val="1"/>
      <w:sz w:val="48"/>
    </w:rPr>
  </w:style>
  <w:style w:styleId="Style_38_ch" w:type="character">
    <w:name w:val="Знак Знак5"/>
    <w:link w:val="Style_38"/>
    <w:rPr>
      <w:rFonts w:ascii="Times New Roman" w:hAnsi="Times New Roman"/>
      <w:b w:val="1"/>
      <w:sz w:val="48"/>
    </w:rPr>
  </w:style>
  <w:style w:styleId="Style_39" w:type="paragraph">
    <w:name w:val="c3"/>
    <w:basedOn w:val="Style_9"/>
    <w:link w:val="Style_39_ch"/>
    <w:pPr>
      <w:widowControl w:val="1"/>
      <w:spacing w:afterAutospacing="on" w:beforeAutospacing="on"/>
      <w:ind/>
    </w:pPr>
    <w:rPr>
      <w:sz w:val="24"/>
    </w:rPr>
  </w:style>
  <w:style w:styleId="Style_39_ch" w:type="character">
    <w:name w:val="c3"/>
    <w:basedOn w:val="Style_9_ch"/>
    <w:link w:val="Style_39"/>
    <w:rPr>
      <w:sz w:val="24"/>
    </w:rPr>
  </w:style>
  <w:style w:styleId="Style_40" w:type="paragraph">
    <w:name w:val="heading 1"/>
    <w:basedOn w:val="Style_9"/>
    <w:next w:val="Style_9"/>
    <w:link w:val="Style_40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2E75B5"/>
      <w:sz w:val="28"/>
    </w:rPr>
  </w:style>
  <w:style w:styleId="Style_40_ch" w:type="character">
    <w:name w:val="heading 1"/>
    <w:basedOn w:val="Style_9_ch"/>
    <w:link w:val="Style_40"/>
    <w:rPr>
      <w:rFonts w:asciiTheme="majorAscii" w:hAnsiTheme="majorHAnsi"/>
      <w:b w:val="1"/>
      <w:color w:themeColor="accent1" w:themeShade="BF" w:val="2E75B5"/>
      <w:sz w:val="28"/>
    </w:rPr>
  </w:style>
  <w:style w:styleId="Style_41" w:type="paragraph">
    <w:name w:val="Hyperlink"/>
    <w:basedOn w:val="Style_12"/>
    <w:link w:val="Style_41_ch"/>
    <w:rPr>
      <w:color w:val="0000FF"/>
      <w:u w:val="single"/>
    </w:rPr>
  </w:style>
  <w:style w:styleId="Style_41_ch" w:type="character">
    <w:name w:val="Hyperlink"/>
    <w:basedOn w:val="Style_12_ch"/>
    <w:link w:val="Style_41"/>
    <w:rPr>
      <w:color w:val="0000FF"/>
      <w:u w:val="single"/>
    </w:rPr>
  </w:style>
  <w:style w:styleId="Style_42" w:type="paragraph">
    <w:name w:val="Footnote"/>
    <w:link w:val="Style_42_ch"/>
    <w:pPr>
      <w:ind w:firstLine="851" w:left="0"/>
      <w:jc w:val="both"/>
    </w:pPr>
    <w:rPr>
      <w:rFonts w:ascii="XO Thames" w:hAnsi="XO Thames"/>
      <w:sz w:val="22"/>
    </w:rPr>
  </w:style>
  <w:style w:styleId="Style_42_ch" w:type="character">
    <w:name w:val="Footnote"/>
    <w:link w:val="Style_42"/>
    <w:rPr>
      <w:rFonts w:ascii="XO Thames" w:hAnsi="XO Thames"/>
      <w:sz w:val="22"/>
    </w:rPr>
  </w:style>
  <w:style w:styleId="Style_43" w:type="paragraph">
    <w:name w:val="heading 8"/>
    <w:basedOn w:val="Style_9"/>
    <w:next w:val="Style_21"/>
    <w:link w:val="Style_43_ch"/>
    <w:uiPriority w:val="9"/>
    <w:qFormat/>
    <w:pPr>
      <w:widowControl w:val="1"/>
      <w:tabs>
        <w:tab w:leader="none" w:pos="0" w:val="left"/>
      </w:tabs>
      <w:spacing w:after="280" w:before="280"/>
      <w:ind w:hanging="1440" w:left="1440"/>
      <w:outlineLvl w:val="7"/>
    </w:pPr>
    <w:rPr>
      <w:sz w:val="24"/>
    </w:rPr>
  </w:style>
  <w:style w:styleId="Style_43_ch" w:type="character">
    <w:name w:val="heading 8"/>
    <w:basedOn w:val="Style_9_ch"/>
    <w:link w:val="Style_43"/>
    <w:rPr>
      <w:sz w:val="24"/>
    </w:rPr>
  </w:style>
  <w:style w:styleId="Style_44" w:type="paragraph">
    <w:name w:val="toc 1"/>
    <w:next w:val="Style_9"/>
    <w:link w:val="Style_4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4_ch" w:type="character">
    <w:name w:val="toc 1"/>
    <w:link w:val="Style_44"/>
    <w:rPr>
      <w:rFonts w:ascii="XO Thames" w:hAnsi="XO Thames"/>
      <w:b w:val="1"/>
      <w:sz w:val="28"/>
    </w:rPr>
  </w:style>
  <w:style w:styleId="Style_45" w:type="paragraph">
    <w:name w:val="Header and Footer"/>
    <w:link w:val="Style_45_ch"/>
    <w:pPr>
      <w:spacing w:line="240" w:lineRule="auto"/>
      <w:ind/>
      <w:jc w:val="both"/>
    </w:pPr>
    <w:rPr>
      <w:rFonts w:ascii="XO Thames" w:hAnsi="XO Thames"/>
      <w:sz w:val="20"/>
    </w:rPr>
  </w:style>
  <w:style w:styleId="Style_45_ch" w:type="character">
    <w:name w:val="Header and Footer"/>
    <w:link w:val="Style_45"/>
    <w:rPr>
      <w:rFonts w:ascii="XO Thames" w:hAnsi="XO Thames"/>
      <w:sz w:val="20"/>
    </w:rPr>
  </w:style>
  <w:style w:styleId="Style_46" w:type="paragraph">
    <w:name w:val="toc 9"/>
    <w:next w:val="Style_9"/>
    <w:link w:val="Style_4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6_ch" w:type="character">
    <w:name w:val="toc 9"/>
    <w:link w:val="Style_46"/>
    <w:rPr>
      <w:rFonts w:ascii="XO Thames" w:hAnsi="XO Thames"/>
      <w:sz w:val="28"/>
    </w:rPr>
  </w:style>
  <w:style w:styleId="Style_21" w:type="paragraph">
    <w:name w:val="Body Text"/>
    <w:basedOn w:val="Style_9"/>
    <w:link w:val="Style_21_ch"/>
    <w:pPr>
      <w:spacing w:after="120"/>
      <w:ind/>
    </w:pPr>
  </w:style>
  <w:style w:styleId="Style_21_ch" w:type="character">
    <w:name w:val="Body Text"/>
    <w:basedOn w:val="Style_9_ch"/>
    <w:link w:val="Style_21"/>
  </w:style>
  <w:style w:styleId="Style_47" w:type="paragraph">
    <w:name w:val="toc 8"/>
    <w:next w:val="Style_9"/>
    <w:link w:val="Style_4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7_ch" w:type="character">
    <w:name w:val="toc 8"/>
    <w:link w:val="Style_47"/>
    <w:rPr>
      <w:rFonts w:ascii="XO Thames" w:hAnsi="XO Thames"/>
      <w:sz w:val="28"/>
    </w:rPr>
  </w:style>
  <w:style w:styleId="Style_48" w:type="paragraph">
    <w:name w:val="Знак Знак"/>
    <w:link w:val="Style_48_ch"/>
    <w:rPr>
      <w:rFonts w:ascii="Times New Roman" w:hAnsi="Times New Roman"/>
      <w:sz w:val="24"/>
    </w:rPr>
  </w:style>
  <w:style w:styleId="Style_48_ch" w:type="character">
    <w:name w:val="Знак Знак"/>
    <w:link w:val="Style_48"/>
    <w:rPr>
      <w:rFonts w:ascii="Times New Roman" w:hAnsi="Times New Roman"/>
      <w:sz w:val="24"/>
    </w:rPr>
  </w:style>
  <w:style w:styleId="Style_49" w:type="paragraph">
    <w:name w:val="Balloon Text"/>
    <w:basedOn w:val="Style_9"/>
    <w:link w:val="Style_49_ch"/>
    <w:rPr>
      <w:rFonts w:ascii="Tahoma" w:hAnsi="Tahoma"/>
      <w:sz w:val="16"/>
    </w:rPr>
  </w:style>
  <w:style w:styleId="Style_49_ch" w:type="character">
    <w:name w:val="Balloon Text"/>
    <w:basedOn w:val="Style_9_ch"/>
    <w:link w:val="Style_49"/>
    <w:rPr>
      <w:rFonts w:ascii="Tahoma" w:hAnsi="Tahoma"/>
      <w:sz w:val="16"/>
    </w:rPr>
  </w:style>
  <w:style w:styleId="Style_50" w:type="paragraph">
    <w:name w:val="Содержимое таблицы"/>
    <w:basedOn w:val="Style_9"/>
    <w:link w:val="Style_50_ch"/>
    <w:pPr>
      <w:widowControl w:val="1"/>
      <w:spacing w:after="200" w:line="276" w:lineRule="auto"/>
      <w:ind/>
    </w:pPr>
    <w:rPr>
      <w:rFonts w:ascii="Calibri" w:hAnsi="Calibri"/>
      <w:sz w:val="22"/>
    </w:rPr>
  </w:style>
  <w:style w:styleId="Style_50_ch" w:type="character">
    <w:name w:val="Содержимое таблицы"/>
    <w:basedOn w:val="Style_9_ch"/>
    <w:link w:val="Style_50"/>
    <w:rPr>
      <w:rFonts w:ascii="Calibri" w:hAnsi="Calibri"/>
      <w:sz w:val="22"/>
    </w:rPr>
  </w:style>
  <w:style w:styleId="Style_51" w:type="paragraph">
    <w:name w:val="c15"/>
    <w:basedOn w:val="Style_9"/>
    <w:link w:val="Style_51_ch"/>
    <w:pPr>
      <w:widowControl w:val="1"/>
      <w:spacing w:afterAutospacing="on" w:beforeAutospacing="on"/>
      <w:ind/>
    </w:pPr>
    <w:rPr>
      <w:sz w:val="24"/>
    </w:rPr>
  </w:style>
  <w:style w:styleId="Style_51_ch" w:type="character">
    <w:name w:val="c15"/>
    <w:basedOn w:val="Style_9_ch"/>
    <w:link w:val="Style_51"/>
    <w:rPr>
      <w:sz w:val="24"/>
    </w:rPr>
  </w:style>
  <w:style w:styleId="Style_52" w:type="paragraph">
    <w:name w:val="Заголовок таблицы"/>
    <w:basedOn w:val="Style_50"/>
    <w:link w:val="Style_52_ch"/>
    <w:pPr>
      <w:ind/>
      <w:jc w:val="center"/>
    </w:pPr>
    <w:rPr>
      <w:b w:val="1"/>
    </w:rPr>
  </w:style>
  <w:style w:styleId="Style_52_ch" w:type="character">
    <w:name w:val="Заголовок таблицы"/>
    <w:basedOn w:val="Style_50_ch"/>
    <w:link w:val="Style_52"/>
    <w:rPr>
      <w:b w:val="1"/>
    </w:rPr>
  </w:style>
  <w:style w:styleId="Style_53" w:type="paragraph">
    <w:name w:val="toc 5"/>
    <w:next w:val="Style_9"/>
    <w:link w:val="Style_5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3_ch" w:type="character">
    <w:name w:val="toc 5"/>
    <w:link w:val="Style_53"/>
    <w:rPr>
      <w:rFonts w:ascii="XO Thames" w:hAnsi="XO Thames"/>
      <w:sz w:val="28"/>
    </w:rPr>
  </w:style>
  <w:style w:styleId="Style_54" w:type="paragraph">
    <w:name w:val="c22"/>
    <w:basedOn w:val="Style_9"/>
    <w:link w:val="Style_54_ch"/>
    <w:pPr>
      <w:widowControl w:val="1"/>
      <w:spacing w:afterAutospacing="on" w:beforeAutospacing="on"/>
      <w:ind/>
    </w:pPr>
    <w:rPr>
      <w:sz w:val="24"/>
    </w:rPr>
  </w:style>
  <w:style w:styleId="Style_54_ch" w:type="character">
    <w:name w:val="c22"/>
    <w:basedOn w:val="Style_9_ch"/>
    <w:link w:val="Style_54"/>
    <w:rPr>
      <w:sz w:val="24"/>
    </w:rPr>
  </w:style>
  <w:style w:styleId="Style_6" w:type="paragraph">
    <w:name w:val="Базовый"/>
    <w:link w:val="Style_6_ch"/>
    <w:pPr>
      <w:tabs>
        <w:tab w:leader="none" w:pos="720" w:val="left"/>
      </w:tabs>
      <w:spacing w:after="200" w:line="276" w:lineRule="auto"/>
      <w:ind/>
    </w:pPr>
    <w:rPr>
      <w:rFonts w:ascii="Calibri" w:hAnsi="Calibri"/>
    </w:rPr>
  </w:style>
  <w:style w:styleId="Style_6_ch" w:type="character">
    <w:name w:val="Базовый"/>
    <w:link w:val="Style_6"/>
    <w:rPr>
      <w:rFonts w:ascii="Calibri" w:hAnsi="Calibri"/>
    </w:rPr>
  </w:style>
  <w:style w:styleId="Style_55" w:type="paragraph">
    <w:name w:val="Основной текст 21"/>
    <w:basedOn w:val="Style_9"/>
    <w:link w:val="Style_55_ch"/>
    <w:pPr>
      <w:widowControl w:val="1"/>
      <w:spacing w:after="120" w:line="480" w:lineRule="auto"/>
      <w:ind/>
    </w:pPr>
    <w:rPr>
      <w:rFonts w:ascii="Calibri" w:hAnsi="Calibri"/>
      <w:sz w:val="22"/>
    </w:rPr>
  </w:style>
  <w:style w:styleId="Style_55_ch" w:type="character">
    <w:name w:val="Основной текст 21"/>
    <w:basedOn w:val="Style_9_ch"/>
    <w:link w:val="Style_55"/>
    <w:rPr>
      <w:rFonts w:ascii="Calibri" w:hAnsi="Calibri"/>
      <w:sz w:val="22"/>
    </w:rPr>
  </w:style>
  <w:style w:styleId="Style_3" w:type="paragraph">
    <w:name w:val="Normal (Web)"/>
    <w:basedOn w:val="Style_9"/>
    <w:link w:val="Style_3_ch"/>
    <w:pPr>
      <w:widowControl w:val="1"/>
      <w:spacing w:afterAutospacing="on" w:beforeAutospacing="on"/>
      <w:ind/>
    </w:pPr>
    <w:rPr>
      <w:sz w:val="24"/>
    </w:rPr>
  </w:style>
  <w:style w:styleId="Style_3_ch" w:type="character">
    <w:name w:val="Normal (Web)"/>
    <w:basedOn w:val="Style_9_ch"/>
    <w:link w:val="Style_3"/>
    <w:rPr>
      <w:sz w:val="24"/>
    </w:rPr>
  </w:style>
  <w:style w:styleId="Style_56" w:type="paragraph">
    <w:name w:val="Subtitle"/>
    <w:next w:val="Style_9"/>
    <w:link w:val="Style_5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6_ch" w:type="character">
    <w:name w:val="Subtitle"/>
    <w:link w:val="Style_56"/>
    <w:rPr>
      <w:rFonts w:ascii="XO Thames" w:hAnsi="XO Thames"/>
      <w:i w:val="1"/>
      <w:sz w:val="24"/>
    </w:rPr>
  </w:style>
  <w:style w:styleId="Style_57" w:type="paragraph">
    <w:name w:val="Absatz-Standardschriftart"/>
    <w:link w:val="Style_57_ch"/>
  </w:style>
  <w:style w:styleId="Style_57_ch" w:type="character">
    <w:name w:val="Absatz-Standardschriftart"/>
    <w:link w:val="Style_57"/>
  </w:style>
  <w:style w:styleId="Style_58" w:type="paragraph">
    <w:name w:val="c18"/>
    <w:basedOn w:val="Style_12"/>
    <w:link w:val="Style_58_ch"/>
  </w:style>
  <w:style w:styleId="Style_58_ch" w:type="character">
    <w:name w:val="c18"/>
    <w:basedOn w:val="Style_12_ch"/>
    <w:link w:val="Style_58"/>
  </w:style>
  <w:style w:styleId="Style_59" w:type="paragraph">
    <w:name w:val="Title"/>
    <w:next w:val="Style_9"/>
    <w:link w:val="Style_5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9_ch" w:type="character">
    <w:name w:val="Title"/>
    <w:link w:val="Style_59"/>
    <w:rPr>
      <w:rFonts w:ascii="XO Thames" w:hAnsi="XO Thames"/>
      <w:b w:val="1"/>
      <w:caps w:val="1"/>
      <w:sz w:val="40"/>
    </w:rPr>
  </w:style>
  <w:style w:styleId="Style_60" w:type="paragraph">
    <w:name w:val="Знак Знак1"/>
    <w:link w:val="Style_60_ch"/>
    <w:rPr>
      <w:rFonts w:ascii="Times New Roman" w:hAnsi="Times New Roman"/>
      <w:sz w:val="24"/>
    </w:rPr>
  </w:style>
  <w:style w:styleId="Style_60_ch" w:type="character">
    <w:name w:val="Знак Знак1"/>
    <w:link w:val="Style_60"/>
    <w:rPr>
      <w:rFonts w:ascii="Times New Roman" w:hAnsi="Times New Roman"/>
      <w:sz w:val="24"/>
    </w:rPr>
  </w:style>
  <w:style w:styleId="Style_61" w:type="paragraph">
    <w:name w:val="heading 4"/>
    <w:next w:val="Style_9"/>
    <w:link w:val="Style_6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1_ch" w:type="character">
    <w:name w:val="heading 4"/>
    <w:link w:val="Style_61"/>
    <w:rPr>
      <w:rFonts w:ascii="XO Thames" w:hAnsi="XO Thames"/>
      <w:b w:val="1"/>
      <w:sz w:val="24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5" w:type="paragraph">
    <w:name w:val="heading 2"/>
    <w:basedOn w:val="Style_9"/>
    <w:next w:val="Style_21"/>
    <w:link w:val="Style_5_ch"/>
    <w:uiPriority w:val="9"/>
    <w:qFormat/>
    <w:pPr>
      <w:widowControl w:val="1"/>
      <w:tabs>
        <w:tab w:leader="none" w:pos="0" w:val="left"/>
      </w:tabs>
      <w:spacing w:after="280" w:before="280"/>
      <w:ind w:hanging="576" w:left="576"/>
      <w:outlineLvl w:val="1"/>
    </w:pPr>
    <w:rPr>
      <w:b w:val="1"/>
      <w:sz w:val="36"/>
    </w:rPr>
  </w:style>
  <w:style w:styleId="Style_5_ch" w:type="character">
    <w:name w:val="heading 2"/>
    <w:basedOn w:val="Style_9_ch"/>
    <w:link w:val="Style_5"/>
    <w:rPr>
      <w:b w:val="1"/>
      <w:sz w:val="36"/>
    </w:rPr>
  </w:style>
  <w:style w:styleId="Style_62" w:type="paragraph">
    <w:name w:val="apple-converted-space"/>
    <w:basedOn w:val="Style_34"/>
    <w:link w:val="Style_62_ch"/>
  </w:style>
  <w:style w:styleId="Style_62_ch" w:type="character">
    <w:name w:val="apple-converted-space"/>
    <w:basedOn w:val="Style_34_ch"/>
    <w:link w:val="Style_62"/>
  </w:style>
  <w:style w:styleId="Style_63" w:type="paragraph">
    <w:name w:val="WW-Absatz-Standardschriftart"/>
    <w:link w:val="Style_63_ch"/>
  </w:style>
  <w:style w:styleId="Style_63_ch" w:type="character">
    <w:name w:val="WW-Absatz-Standardschriftart"/>
    <w:link w:val="Style_63"/>
  </w:style>
  <w:style w:styleId="Style_8" w:type="table">
    <w:name w:val="Table Grid"/>
    <w:basedOn w:val="Style_1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2026-07-30T12:22:38Z</dcterms:modified>
</cp:coreProperties>
</file>