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C3393" w14:textId="2BE378BA" w:rsidR="009B6CD1" w:rsidRDefault="003A1AD4" w:rsidP="008D02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E7E">
        <w:rPr>
          <w:rFonts w:ascii="Times New Roman" w:hAnsi="Times New Roman" w:cs="Times New Roman"/>
          <w:sz w:val="28"/>
          <w:szCs w:val="28"/>
          <w:highlight w:val="darkGray"/>
        </w:rPr>
        <w:t>СЛАЙД 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6ED2" w:rsidRPr="00486ED2">
        <w:rPr>
          <w:rFonts w:ascii="Times New Roman" w:hAnsi="Times New Roman" w:cs="Times New Roman"/>
          <w:sz w:val="28"/>
          <w:szCs w:val="28"/>
        </w:rPr>
        <w:t>Уважаемые Председатель и члены Государственной экзаменационной комиссии! Вашему вниманию представляется выпускная квалификационная работа на тему:</w:t>
      </w:r>
      <w:r w:rsidR="005A645B">
        <w:rPr>
          <w:rFonts w:ascii="Times New Roman" w:hAnsi="Times New Roman" w:cs="Times New Roman"/>
          <w:sz w:val="28"/>
          <w:szCs w:val="28"/>
        </w:rPr>
        <w:t xml:space="preserve"> «</w:t>
      </w:r>
      <w:r w:rsidR="009B6CD1">
        <w:rPr>
          <w:rFonts w:ascii="Times New Roman" w:hAnsi="Times New Roman" w:cs="Times New Roman"/>
          <w:sz w:val="28"/>
          <w:szCs w:val="28"/>
        </w:rPr>
        <w:t>развитие системы социальной поддержки и социальной защиты населения на муниципальном уровне (на примере территориального управления поселка Красногвардейский Свердловской области)».</w:t>
      </w:r>
    </w:p>
    <w:p w14:paraId="489B2B3C" w14:textId="2EA7E8AF" w:rsidR="00486ED2" w:rsidRDefault="009B6CD1" w:rsidP="008D02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E7E">
        <w:rPr>
          <w:rFonts w:ascii="Times New Roman" w:hAnsi="Times New Roman" w:cs="Times New Roman"/>
          <w:sz w:val="28"/>
          <w:szCs w:val="28"/>
          <w:highlight w:val="darkGray"/>
        </w:rPr>
        <w:t xml:space="preserve">СЛАЙД </w:t>
      </w:r>
      <w:r>
        <w:rPr>
          <w:rFonts w:ascii="Times New Roman" w:hAnsi="Times New Roman" w:cs="Times New Roman"/>
          <w:sz w:val="28"/>
          <w:szCs w:val="28"/>
          <w:highlight w:val="darkGray"/>
        </w:rPr>
        <w:t>2</w:t>
      </w:r>
      <w:r w:rsidRPr="00320E7E">
        <w:rPr>
          <w:rFonts w:ascii="Times New Roman" w:hAnsi="Times New Roman" w:cs="Times New Roman"/>
          <w:sz w:val="28"/>
          <w:szCs w:val="28"/>
          <w:highlight w:val="darkGray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6ED2" w:rsidRPr="00486ED2">
        <w:rPr>
          <w:rFonts w:ascii="Times New Roman" w:hAnsi="Times New Roman" w:cs="Times New Roman"/>
          <w:sz w:val="28"/>
          <w:szCs w:val="28"/>
        </w:rPr>
        <w:t>Выбранная тема является актуальной, так как</w:t>
      </w:r>
      <w:r w:rsidR="00486ED2" w:rsidRPr="00486ED2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продолжается </w:t>
      </w:r>
      <w:r w:rsidRPr="009B6CD1">
        <w:rPr>
          <w:rFonts w:ascii="Times New Roman" w:hAnsi="Times New Roman" w:cs="Times New Roman"/>
          <w:sz w:val="28"/>
          <w:szCs w:val="28"/>
        </w:rPr>
        <w:t>реформирование системы социальной поддержки населения в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а </w:t>
      </w:r>
      <w:r w:rsidRPr="009B6CD1">
        <w:rPr>
          <w:rFonts w:ascii="Times New Roman" w:hAnsi="Times New Roman" w:cs="Times New Roman"/>
          <w:sz w:val="28"/>
          <w:szCs w:val="28"/>
        </w:rPr>
        <w:t>малые городские и сельские поселения, входящие в состав муниципальных округов, испытывают структурные трудности при освоении социальных гарантий, которые в полном объёме доступны жителям региональных центров</w:t>
      </w:r>
      <w:r w:rsidR="00486ED2" w:rsidRPr="00486ED2">
        <w:rPr>
          <w:rFonts w:ascii="Times New Roman" w:hAnsi="Times New Roman" w:cs="Times New Roman"/>
          <w:sz w:val="28"/>
          <w:szCs w:val="28"/>
        </w:rPr>
        <w:t>.</w:t>
      </w:r>
    </w:p>
    <w:p w14:paraId="37C6E323" w14:textId="2A9CBD87" w:rsidR="00486ED2" w:rsidRDefault="000E7348" w:rsidP="008D02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E7E">
        <w:rPr>
          <w:rFonts w:ascii="Times New Roman" w:hAnsi="Times New Roman" w:cs="Times New Roman"/>
          <w:sz w:val="28"/>
          <w:szCs w:val="28"/>
          <w:highlight w:val="darkGray"/>
        </w:rPr>
        <w:t xml:space="preserve">СЛАЙД </w:t>
      </w:r>
      <w:r w:rsidR="009B6CD1">
        <w:rPr>
          <w:rFonts w:ascii="Times New Roman" w:hAnsi="Times New Roman" w:cs="Times New Roman"/>
          <w:sz w:val="28"/>
          <w:szCs w:val="28"/>
          <w:highlight w:val="darkGray"/>
        </w:rPr>
        <w:t>3</w:t>
      </w:r>
      <w:r w:rsidRPr="00320E7E">
        <w:rPr>
          <w:rFonts w:ascii="Times New Roman" w:hAnsi="Times New Roman" w:cs="Times New Roman"/>
          <w:sz w:val="28"/>
          <w:szCs w:val="28"/>
          <w:highlight w:val="darkGray"/>
        </w:rPr>
        <w:t>.</w:t>
      </w:r>
      <w:r w:rsidR="009B6CD1">
        <w:rPr>
          <w:rFonts w:ascii="Times New Roman" w:hAnsi="Times New Roman" w:cs="Times New Roman"/>
          <w:sz w:val="28"/>
          <w:szCs w:val="28"/>
        </w:rPr>
        <w:t xml:space="preserve"> </w:t>
      </w:r>
      <w:r w:rsidR="009B6CD1" w:rsidRPr="009B6CD1">
        <w:rPr>
          <w:rFonts w:ascii="Times New Roman" w:hAnsi="Times New Roman" w:cs="Times New Roman"/>
          <w:sz w:val="28"/>
          <w:szCs w:val="28"/>
        </w:rPr>
        <w:t>Объект исследования – система социальной поддержки и социальной защиты населения на муниципальном уровне.</w:t>
      </w:r>
      <w:r w:rsidR="009B6CD1">
        <w:rPr>
          <w:rFonts w:ascii="Times New Roman" w:hAnsi="Times New Roman" w:cs="Times New Roman"/>
          <w:sz w:val="28"/>
          <w:szCs w:val="28"/>
        </w:rPr>
        <w:t xml:space="preserve"> </w:t>
      </w:r>
      <w:r w:rsidR="009B6CD1" w:rsidRPr="009B6CD1">
        <w:rPr>
          <w:rFonts w:ascii="Times New Roman" w:hAnsi="Times New Roman" w:cs="Times New Roman"/>
          <w:sz w:val="28"/>
          <w:szCs w:val="28"/>
        </w:rPr>
        <w:t>Предмет исследования – организационно-правовой механизм реализации мер социальной поддержки и социальной защиты населения в Территориальном управлении посёлка Красногвардейский Свердловской области.</w:t>
      </w:r>
    </w:p>
    <w:p w14:paraId="3A60602F" w14:textId="721D8182" w:rsidR="00320E7E" w:rsidRDefault="00320E7E" w:rsidP="008D02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E7E">
        <w:rPr>
          <w:rFonts w:ascii="Times New Roman" w:hAnsi="Times New Roman" w:cs="Times New Roman"/>
          <w:sz w:val="28"/>
          <w:szCs w:val="28"/>
          <w:highlight w:val="darkGray"/>
        </w:rPr>
        <w:t xml:space="preserve">СЛАЙД </w:t>
      </w:r>
      <w:r w:rsidR="009B6CD1">
        <w:rPr>
          <w:rFonts w:ascii="Times New Roman" w:hAnsi="Times New Roman" w:cs="Times New Roman"/>
          <w:sz w:val="28"/>
          <w:szCs w:val="28"/>
          <w:highlight w:val="darkGray"/>
        </w:rPr>
        <w:t>4</w:t>
      </w:r>
      <w:r w:rsidRPr="00320E7E">
        <w:rPr>
          <w:rFonts w:ascii="Times New Roman" w:hAnsi="Times New Roman" w:cs="Times New Roman"/>
          <w:sz w:val="28"/>
          <w:szCs w:val="28"/>
          <w:highlight w:val="darkGray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6CD1" w:rsidRPr="009B6CD1">
        <w:rPr>
          <w:rFonts w:ascii="Times New Roman" w:hAnsi="Times New Roman" w:cs="Times New Roman"/>
          <w:sz w:val="28"/>
          <w:szCs w:val="28"/>
        </w:rPr>
        <w:t>Цель выпускной квалификационной работы – на основе анализа действующей системы социальной защиты населения в посёлке Красногвардейский разработать обоснованные рекомендации по её совершенствованию.</w:t>
      </w:r>
      <w:r w:rsidR="005053AA">
        <w:rPr>
          <w:rFonts w:ascii="Times New Roman" w:hAnsi="Times New Roman"/>
          <w:sz w:val="28"/>
          <w:szCs w:val="28"/>
        </w:rPr>
        <w:t xml:space="preserve"> </w:t>
      </w:r>
      <w:r w:rsidR="00E22BAD">
        <w:rPr>
          <w:rFonts w:ascii="Times New Roman" w:hAnsi="Times New Roman"/>
          <w:sz w:val="28"/>
          <w:szCs w:val="28"/>
        </w:rPr>
        <w:t>Для достижения поставленной цели необходимо решить следующие задачи</w:t>
      </w:r>
      <w:r>
        <w:rPr>
          <w:rFonts w:ascii="Times New Roman" w:hAnsi="Times New Roman" w:cs="Times New Roman"/>
          <w:sz w:val="28"/>
          <w:szCs w:val="28"/>
        </w:rPr>
        <w:t>, представленные на слайде.</w:t>
      </w:r>
    </w:p>
    <w:p w14:paraId="3FA204A7" w14:textId="4E82AB9E" w:rsidR="005A645B" w:rsidRDefault="0083307C" w:rsidP="008D02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ADA">
        <w:rPr>
          <w:rFonts w:ascii="Times New Roman" w:hAnsi="Times New Roman" w:cs="Times New Roman"/>
          <w:sz w:val="28"/>
          <w:szCs w:val="28"/>
          <w:highlight w:val="darkGray"/>
        </w:rPr>
        <w:t xml:space="preserve">СЛАЙД </w:t>
      </w:r>
      <w:r w:rsidR="00F15CDA">
        <w:rPr>
          <w:rFonts w:ascii="Times New Roman" w:hAnsi="Times New Roman" w:cs="Times New Roman"/>
          <w:sz w:val="28"/>
          <w:szCs w:val="28"/>
          <w:highlight w:val="darkGray"/>
        </w:rPr>
        <w:t>5</w:t>
      </w:r>
      <w:r w:rsidRPr="009F5ADA">
        <w:rPr>
          <w:rFonts w:ascii="Times New Roman" w:hAnsi="Times New Roman" w:cs="Times New Roman"/>
          <w:sz w:val="28"/>
          <w:szCs w:val="28"/>
          <w:highlight w:val="darkGray"/>
        </w:rPr>
        <w:t>.</w:t>
      </w:r>
      <w:r w:rsidR="001C1667" w:rsidRPr="009F5ADA">
        <w:rPr>
          <w:rFonts w:ascii="Times New Roman" w:hAnsi="Times New Roman" w:cs="Times New Roman"/>
          <w:sz w:val="28"/>
          <w:szCs w:val="28"/>
        </w:rPr>
        <w:t xml:space="preserve"> </w:t>
      </w:r>
      <w:r w:rsidR="00F15CDA" w:rsidRPr="00F15CDA">
        <w:rPr>
          <w:rFonts w:ascii="Times New Roman" w:hAnsi="Times New Roman" w:cs="Times New Roman"/>
          <w:sz w:val="28"/>
          <w:szCs w:val="28"/>
        </w:rPr>
        <w:t>Территориальное управление посёлка Красногвардейский является структурным подразделением администрации Артемовского муниципального округа Свердловской области</w:t>
      </w:r>
      <w:r w:rsidR="00F15CDA">
        <w:rPr>
          <w:rFonts w:ascii="Times New Roman" w:hAnsi="Times New Roman" w:cs="Times New Roman"/>
          <w:sz w:val="28"/>
          <w:szCs w:val="28"/>
        </w:rPr>
        <w:t xml:space="preserve">. </w:t>
      </w:r>
      <w:r w:rsidR="00F15CDA" w:rsidRPr="00F15CDA">
        <w:rPr>
          <w:rFonts w:ascii="Times New Roman" w:hAnsi="Times New Roman" w:cs="Times New Roman"/>
          <w:sz w:val="28"/>
          <w:szCs w:val="28"/>
        </w:rPr>
        <w:t xml:space="preserve">Динамика численности населения Артемовского муниципального округа </w:t>
      </w:r>
      <w:r w:rsidR="00F15CDA">
        <w:rPr>
          <w:rFonts w:ascii="Times New Roman" w:hAnsi="Times New Roman" w:cs="Times New Roman"/>
          <w:sz w:val="28"/>
          <w:szCs w:val="28"/>
        </w:rPr>
        <w:t>и с</w:t>
      </w:r>
      <w:r w:rsidR="00F15CDA" w:rsidRPr="00F15CDA">
        <w:rPr>
          <w:rFonts w:ascii="Times New Roman" w:hAnsi="Times New Roman" w:cs="Times New Roman"/>
          <w:sz w:val="28"/>
          <w:szCs w:val="28"/>
        </w:rPr>
        <w:t>оциальная инфраструктура посёлка Красногвардейский</w:t>
      </w:r>
      <w:r w:rsidR="00F15CDA">
        <w:rPr>
          <w:rFonts w:ascii="Times New Roman" w:hAnsi="Times New Roman" w:cs="Times New Roman"/>
          <w:sz w:val="28"/>
          <w:szCs w:val="28"/>
        </w:rPr>
        <w:t>, отражены на слайде.</w:t>
      </w:r>
    </w:p>
    <w:p w14:paraId="2FFF9D0F" w14:textId="53248BE9" w:rsidR="00F15CDA" w:rsidRPr="00F15CDA" w:rsidRDefault="00F15CDA" w:rsidP="008D02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F15CDA">
        <w:rPr>
          <w:rFonts w:ascii="Times New Roman" w:hAnsi="Times New Roman" w:cs="Times New Roman"/>
          <w:sz w:val="28"/>
          <w:szCs w:val="28"/>
        </w:rPr>
        <w:t xml:space="preserve">оциально-демографическая ситуация в посёлке Красногвардейский характеризуется сочетанием нескольких неблагоприятных факторов: систематической убылью населения и постепенным «старением» оставшегося контингента; доходами ниже среднеобластного уровня; наличием специфического контингента учреждения социального обслуживания (ПНИ); минимальным штатом единственного учреждения, напрямую представляющего интересы населения в системе социальной защиты (ТУ). </w:t>
      </w:r>
    </w:p>
    <w:p w14:paraId="6E5D84F1" w14:textId="7C3925CE" w:rsidR="00F15CDA" w:rsidRDefault="00F15CDA" w:rsidP="008D02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DA">
        <w:rPr>
          <w:rFonts w:ascii="Times New Roman" w:hAnsi="Times New Roman" w:cs="Times New Roman"/>
          <w:sz w:val="28"/>
          <w:szCs w:val="28"/>
        </w:rPr>
        <w:t>Совокупность этих обстоятельств формирует устойчивый запрос на адресную, территориально ориентированную и кадрово-обеспеченную систему социальной поддержки, которая в настоящее время реализована лишь частично.</w:t>
      </w:r>
    </w:p>
    <w:p w14:paraId="7AAA69A2" w14:textId="11547466" w:rsidR="00F15CDA" w:rsidRDefault="0083307C" w:rsidP="008D02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D53">
        <w:rPr>
          <w:rFonts w:ascii="Times New Roman" w:hAnsi="Times New Roman" w:cs="Times New Roman"/>
          <w:sz w:val="28"/>
          <w:szCs w:val="28"/>
          <w:highlight w:val="darkGray"/>
        </w:rPr>
        <w:lastRenderedPageBreak/>
        <w:t xml:space="preserve">СЛАЙД </w:t>
      </w:r>
      <w:r w:rsidR="00F15CDA">
        <w:rPr>
          <w:rFonts w:ascii="Times New Roman" w:hAnsi="Times New Roman" w:cs="Times New Roman"/>
          <w:sz w:val="28"/>
          <w:szCs w:val="28"/>
          <w:highlight w:val="darkGray"/>
        </w:rPr>
        <w:t>6</w:t>
      </w:r>
      <w:r w:rsidRPr="00854D53">
        <w:rPr>
          <w:rFonts w:ascii="Times New Roman" w:hAnsi="Times New Roman" w:cs="Times New Roman"/>
          <w:sz w:val="28"/>
          <w:szCs w:val="28"/>
          <w:highlight w:val="darkGray"/>
        </w:rPr>
        <w:t>.</w:t>
      </w:r>
      <w:r w:rsidR="00EB4781">
        <w:rPr>
          <w:rFonts w:ascii="Times New Roman" w:hAnsi="Times New Roman" w:cs="Times New Roman"/>
          <w:sz w:val="28"/>
          <w:szCs w:val="28"/>
        </w:rPr>
        <w:t xml:space="preserve"> В работе был проведен детальный анализ </w:t>
      </w:r>
      <w:r w:rsidR="00EB4781" w:rsidRPr="00EB4781">
        <w:rPr>
          <w:rFonts w:ascii="Times New Roman" w:hAnsi="Times New Roman" w:cs="Times New Roman"/>
          <w:sz w:val="28"/>
          <w:szCs w:val="28"/>
        </w:rPr>
        <w:t>действующих программ и мер социальной поддержки населения</w:t>
      </w:r>
      <w:r w:rsidR="00EB4781">
        <w:rPr>
          <w:rFonts w:ascii="Times New Roman" w:hAnsi="Times New Roman" w:cs="Times New Roman"/>
          <w:sz w:val="28"/>
          <w:szCs w:val="28"/>
        </w:rPr>
        <w:t xml:space="preserve">, а на слайде представлены </w:t>
      </w:r>
      <w:r w:rsidR="00EB4781" w:rsidRPr="00EB4781">
        <w:rPr>
          <w:rFonts w:ascii="Times New Roman" w:hAnsi="Times New Roman" w:cs="Times New Roman"/>
          <w:sz w:val="28"/>
          <w:szCs w:val="28"/>
        </w:rPr>
        <w:t>Меры социальной поддержки населения посёлка Красногвардейский по категориям получателей</w:t>
      </w:r>
      <w:r w:rsidR="00EB4781">
        <w:rPr>
          <w:rFonts w:ascii="Times New Roman" w:hAnsi="Times New Roman" w:cs="Times New Roman"/>
          <w:sz w:val="28"/>
          <w:szCs w:val="28"/>
        </w:rPr>
        <w:t>.</w:t>
      </w:r>
    </w:p>
    <w:p w14:paraId="1CDA90C1" w14:textId="7F769BA9" w:rsidR="00EB4781" w:rsidRDefault="00EB4781" w:rsidP="008D02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781">
        <w:rPr>
          <w:rFonts w:ascii="Times New Roman" w:hAnsi="Times New Roman" w:cs="Times New Roman"/>
          <w:sz w:val="28"/>
          <w:szCs w:val="28"/>
        </w:rPr>
        <w:t>На территории округа реализуется адресная помощь в натуральной форме: продуктовые наборы, одежда, предметы первой необходимости для малоимущих одиноких пенсионеров, инвалидов, матерей-одиночек и многодетных семей. Данная помощь оказывается прежде всего в рамках срочного социального обслуживания (одно из направлений деятельности КЦСОН) и через благотворительные акции к праздничным датам. Для посёлка Красногвардейский ключевым условием доступности срочной помощи является наличие рабочего контакта между ТУ и отделением КЦСОН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EB4781">
        <w:rPr>
          <w:rFonts w:ascii="Times New Roman" w:hAnsi="Times New Roman" w:cs="Times New Roman"/>
          <w:sz w:val="28"/>
          <w:szCs w:val="28"/>
        </w:rPr>
        <w:t>Формальные каналы такого взаимодействия описаны во внутренних регламентах администрации округа, однако практика показывает, что их эффективность во многом зависит от личной инициативы конкретных сотрудников.</w:t>
      </w:r>
    </w:p>
    <w:p w14:paraId="58D8EF6A" w14:textId="2AA695BB" w:rsidR="00B2588C" w:rsidRDefault="003D4279" w:rsidP="008D02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588C">
        <w:rPr>
          <w:rFonts w:ascii="Times New Roman" w:hAnsi="Times New Roman" w:cs="Times New Roman"/>
          <w:sz w:val="28"/>
          <w:szCs w:val="28"/>
          <w:highlight w:val="darkGray"/>
        </w:rPr>
        <w:t xml:space="preserve">СЛАЙД </w:t>
      </w:r>
      <w:r w:rsidR="00F15CDA">
        <w:rPr>
          <w:rFonts w:ascii="Times New Roman" w:hAnsi="Times New Roman" w:cs="Times New Roman"/>
          <w:sz w:val="28"/>
          <w:szCs w:val="28"/>
          <w:highlight w:val="darkGray"/>
        </w:rPr>
        <w:t>7</w:t>
      </w:r>
      <w:r w:rsidRPr="00B2588C">
        <w:rPr>
          <w:rFonts w:ascii="Times New Roman" w:hAnsi="Times New Roman" w:cs="Times New Roman"/>
          <w:sz w:val="28"/>
          <w:szCs w:val="28"/>
          <w:highlight w:val="darkGray"/>
        </w:rPr>
        <w:t>.</w:t>
      </w:r>
      <w:r w:rsidR="008D02F0" w:rsidRPr="008D02F0">
        <w:t xml:space="preserve"> </w:t>
      </w:r>
      <w:r w:rsidR="008D02F0" w:rsidRPr="008D02F0">
        <w:rPr>
          <w:rFonts w:ascii="Times New Roman" w:hAnsi="Times New Roman" w:cs="Times New Roman"/>
          <w:sz w:val="28"/>
          <w:szCs w:val="28"/>
        </w:rPr>
        <w:t xml:space="preserve">Оценка эффективности системы социальной защиты на </w:t>
      </w:r>
      <w:proofErr w:type="spellStart"/>
      <w:r w:rsidR="008D02F0" w:rsidRPr="008D02F0">
        <w:rPr>
          <w:rFonts w:ascii="Times New Roman" w:hAnsi="Times New Roman" w:cs="Times New Roman"/>
          <w:sz w:val="28"/>
          <w:szCs w:val="28"/>
        </w:rPr>
        <w:t>субмуниципальном</w:t>
      </w:r>
      <w:proofErr w:type="spellEnd"/>
      <w:r w:rsidR="008D02F0" w:rsidRPr="008D02F0">
        <w:rPr>
          <w:rFonts w:ascii="Times New Roman" w:hAnsi="Times New Roman" w:cs="Times New Roman"/>
          <w:sz w:val="28"/>
          <w:szCs w:val="28"/>
        </w:rPr>
        <w:t xml:space="preserve"> уровне (в масштабе отдельного посёлка) представляет методическую проблему</w:t>
      </w:r>
      <w:r w:rsidR="008D02F0">
        <w:rPr>
          <w:rFonts w:ascii="Times New Roman" w:hAnsi="Times New Roman" w:cs="Times New Roman"/>
          <w:sz w:val="28"/>
          <w:szCs w:val="28"/>
        </w:rPr>
        <w:t xml:space="preserve">, поскольку </w:t>
      </w:r>
      <w:r w:rsidR="008D02F0" w:rsidRPr="008D02F0">
        <w:rPr>
          <w:rFonts w:ascii="Times New Roman" w:hAnsi="Times New Roman" w:cs="Times New Roman"/>
          <w:sz w:val="28"/>
          <w:szCs w:val="28"/>
        </w:rPr>
        <w:t>основные показатели (охват, объёмы выплат, число получателей по видам услуг) аккумулируются на уровне округа, а не отдельного населённого пункта. Тем не менее через сопоставление нормативных параметров с характеристиками территории, анализ институциональной архитектуры и данные по округу в целом можно сформулировать достаточно обоснованные выводы об эффективности системы применительно к посёлку Красногвардейский.</w:t>
      </w:r>
      <w:r w:rsidR="008D02F0">
        <w:rPr>
          <w:rFonts w:ascii="Times New Roman" w:hAnsi="Times New Roman" w:cs="Times New Roman"/>
          <w:sz w:val="28"/>
          <w:szCs w:val="28"/>
        </w:rPr>
        <w:t xml:space="preserve"> По результатам анализа, была составлена о</w:t>
      </w:r>
      <w:r w:rsidR="00321E02" w:rsidRPr="00321E02">
        <w:rPr>
          <w:rFonts w:ascii="Times New Roman" w:hAnsi="Times New Roman" w:cs="Times New Roman"/>
          <w:sz w:val="28"/>
          <w:szCs w:val="28"/>
        </w:rPr>
        <w:t>ценка параметров системы социальной защиты посёлка Красногвардейский</w:t>
      </w:r>
      <w:r w:rsidR="00321E02">
        <w:rPr>
          <w:rFonts w:ascii="Times New Roman" w:hAnsi="Times New Roman" w:cs="Times New Roman"/>
          <w:sz w:val="28"/>
          <w:szCs w:val="28"/>
        </w:rPr>
        <w:t>, представлен</w:t>
      </w:r>
      <w:r w:rsidR="008D02F0">
        <w:rPr>
          <w:rFonts w:ascii="Times New Roman" w:hAnsi="Times New Roman" w:cs="Times New Roman"/>
          <w:sz w:val="28"/>
          <w:szCs w:val="28"/>
        </w:rPr>
        <w:t xml:space="preserve">ная </w:t>
      </w:r>
      <w:r w:rsidR="00321E02">
        <w:rPr>
          <w:rFonts w:ascii="Times New Roman" w:hAnsi="Times New Roman" w:cs="Times New Roman"/>
          <w:sz w:val="28"/>
          <w:szCs w:val="28"/>
        </w:rPr>
        <w:t>на слайде.</w:t>
      </w:r>
    </w:p>
    <w:p w14:paraId="7A7E3F61" w14:textId="0C609803" w:rsidR="00F15CDA" w:rsidRDefault="001D6088" w:rsidP="008D02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02F0">
        <w:rPr>
          <w:rFonts w:ascii="Times New Roman" w:hAnsi="Times New Roman" w:cs="Times New Roman"/>
          <w:sz w:val="28"/>
          <w:szCs w:val="28"/>
          <w:highlight w:val="darkGray"/>
        </w:rPr>
        <w:t xml:space="preserve">СЛАЙД </w:t>
      </w:r>
      <w:r w:rsidR="00F15CDA" w:rsidRPr="008D02F0">
        <w:rPr>
          <w:rFonts w:ascii="Times New Roman" w:hAnsi="Times New Roman" w:cs="Times New Roman"/>
          <w:sz w:val="28"/>
          <w:szCs w:val="28"/>
          <w:highlight w:val="darkGray"/>
        </w:rPr>
        <w:t>8</w:t>
      </w:r>
      <w:r w:rsidRPr="008D02F0">
        <w:rPr>
          <w:rFonts w:ascii="Times New Roman" w:hAnsi="Times New Roman" w:cs="Times New Roman"/>
          <w:sz w:val="28"/>
          <w:szCs w:val="28"/>
          <w:highlight w:val="darkGray"/>
        </w:rPr>
        <w:t>.</w:t>
      </w:r>
      <w:r w:rsidR="008D02F0" w:rsidRPr="008D02F0">
        <w:rPr>
          <w:rFonts w:ascii="Times New Roman" w:hAnsi="Times New Roman" w:cs="Times New Roman"/>
          <w:sz w:val="28"/>
          <w:szCs w:val="28"/>
        </w:rPr>
        <w:t xml:space="preserve"> По результатам оценки, были с</w:t>
      </w:r>
      <w:r w:rsidR="008D02F0" w:rsidRPr="008D02F0">
        <w:rPr>
          <w:rFonts w:ascii="Times New Roman" w:hAnsi="Times New Roman" w:cs="Times New Roman"/>
          <w:sz w:val="28"/>
          <w:szCs w:val="28"/>
        </w:rPr>
        <w:t>истемати</w:t>
      </w:r>
      <w:r w:rsidR="008D02F0" w:rsidRPr="008D02F0">
        <w:rPr>
          <w:rFonts w:ascii="Times New Roman" w:hAnsi="Times New Roman" w:cs="Times New Roman"/>
          <w:sz w:val="28"/>
          <w:szCs w:val="28"/>
        </w:rPr>
        <w:t xml:space="preserve">зированы </w:t>
      </w:r>
      <w:r w:rsidR="008D02F0" w:rsidRPr="008D02F0">
        <w:rPr>
          <w:rFonts w:ascii="Times New Roman" w:hAnsi="Times New Roman" w:cs="Times New Roman"/>
          <w:sz w:val="28"/>
          <w:szCs w:val="28"/>
        </w:rPr>
        <w:t>ключевы</w:t>
      </w:r>
      <w:r w:rsidR="008D02F0" w:rsidRPr="008D02F0">
        <w:rPr>
          <w:rFonts w:ascii="Times New Roman" w:hAnsi="Times New Roman" w:cs="Times New Roman"/>
          <w:sz w:val="28"/>
          <w:szCs w:val="28"/>
        </w:rPr>
        <w:t>е</w:t>
      </w:r>
      <w:r w:rsidR="008D02F0" w:rsidRPr="008D02F0">
        <w:rPr>
          <w:rFonts w:ascii="Times New Roman" w:hAnsi="Times New Roman" w:cs="Times New Roman"/>
          <w:sz w:val="28"/>
          <w:szCs w:val="28"/>
        </w:rPr>
        <w:t xml:space="preserve"> проблем системы социальной защиты посёлка Красногвардейский с анализом причин и последствий</w:t>
      </w:r>
      <w:r w:rsidR="008D02F0">
        <w:rPr>
          <w:rFonts w:ascii="Times New Roman" w:hAnsi="Times New Roman" w:cs="Times New Roman"/>
          <w:sz w:val="28"/>
          <w:szCs w:val="28"/>
        </w:rPr>
        <w:t>, представленные на слайде.</w:t>
      </w:r>
    </w:p>
    <w:p w14:paraId="50CDE72B" w14:textId="2777B05E" w:rsidR="008D02F0" w:rsidRDefault="008D02F0" w:rsidP="008D02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02F0">
        <w:rPr>
          <w:rFonts w:ascii="Times New Roman" w:hAnsi="Times New Roman" w:cs="Times New Roman"/>
          <w:sz w:val="28"/>
          <w:szCs w:val="28"/>
        </w:rPr>
        <w:t>Сравнительный анализ с региональными показателями подтверждает, что ситуация в посёлке Красногвардейский не является уникально неблагоприятной: по большинству параметров она воспроизводит типичные проблемы сельской местности Среднего Урала. Тем не менее присутствие ПНИ, особая нагрузка на социальную инфраструктуру посёлка со стороны проживающих учреждения, а также прогрессирующая убыль населения совокупно формируют несколько более сложную ситуацию, чем в среднем по сельским поселениям округа.</w:t>
      </w:r>
    </w:p>
    <w:p w14:paraId="78014BDB" w14:textId="6A8801A5" w:rsidR="00B2588C" w:rsidRPr="00B2588C" w:rsidRDefault="001D6088" w:rsidP="008D02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588C">
        <w:rPr>
          <w:rFonts w:ascii="Times New Roman" w:hAnsi="Times New Roman" w:cs="Times New Roman"/>
          <w:sz w:val="28"/>
          <w:szCs w:val="28"/>
          <w:highlight w:val="darkGray"/>
        </w:rPr>
        <w:lastRenderedPageBreak/>
        <w:t xml:space="preserve">СЛАЙД </w:t>
      </w:r>
      <w:r w:rsidR="00F15CDA">
        <w:rPr>
          <w:rFonts w:ascii="Times New Roman" w:hAnsi="Times New Roman" w:cs="Times New Roman"/>
          <w:sz w:val="28"/>
          <w:szCs w:val="28"/>
          <w:highlight w:val="darkGray"/>
        </w:rPr>
        <w:t>9</w:t>
      </w:r>
      <w:r w:rsidRPr="00B2588C">
        <w:rPr>
          <w:rFonts w:ascii="Times New Roman" w:hAnsi="Times New Roman" w:cs="Times New Roman"/>
          <w:sz w:val="28"/>
          <w:szCs w:val="28"/>
          <w:highlight w:val="darkGray"/>
        </w:rPr>
        <w:t>.</w:t>
      </w:r>
      <w:r w:rsidR="008D02F0">
        <w:rPr>
          <w:rFonts w:ascii="Times New Roman" w:hAnsi="Times New Roman" w:cs="Times New Roman"/>
          <w:sz w:val="28"/>
          <w:szCs w:val="28"/>
        </w:rPr>
        <w:t xml:space="preserve"> На слайде отражена п</w:t>
      </w:r>
      <w:r w:rsidR="008D02F0" w:rsidRPr="008D02F0">
        <w:rPr>
          <w:rFonts w:ascii="Times New Roman" w:hAnsi="Times New Roman" w:cs="Times New Roman"/>
          <w:sz w:val="28"/>
          <w:szCs w:val="28"/>
        </w:rPr>
        <w:t>рограмма мероприятий по совершенствованию системы социальной защиты посёлка Красногвардейский</w:t>
      </w:r>
      <w:r w:rsidR="008D02F0">
        <w:rPr>
          <w:rFonts w:ascii="Times New Roman" w:hAnsi="Times New Roman" w:cs="Times New Roman"/>
          <w:sz w:val="28"/>
          <w:szCs w:val="28"/>
        </w:rPr>
        <w:t>. Отметим, что п</w:t>
      </w:r>
      <w:r w:rsidR="008D02F0" w:rsidRPr="008D02F0">
        <w:rPr>
          <w:rFonts w:ascii="Times New Roman" w:hAnsi="Times New Roman" w:cs="Times New Roman"/>
          <w:sz w:val="28"/>
          <w:szCs w:val="28"/>
        </w:rPr>
        <w:t xml:space="preserve">редлагаемая система мероприятий строится вокруг устранения именно </w:t>
      </w:r>
      <w:r w:rsidR="008D02F0">
        <w:rPr>
          <w:rFonts w:ascii="Times New Roman" w:hAnsi="Times New Roman" w:cs="Times New Roman"/>
          <w:sz w:val="28"/>
          <w:szCs w:val="28"/>
        </w:rPr>
        <w:t>выявленных в процессе анализа</w:t>
      </w:r>
      <w:r w:rsidR="008D02F0" w:rsidRPr="008D02F0">
        <w:rPr>
          <w:rFonts w:ascii="Times New Roman" w:hAnsi="Times New Roman" w:cs="Times New Roman"/>
          <w:sz w:val="28"/>
          <w:szCs w:val="28"/>
        </w:rPr>
        <w:t xml:space="preserve"> проблем, а не представляет собой набор абстрактных улучшений.</w:t>
      </w:r>
    </w:p>
    <w:p w14:paraId="09F25824" w14:textId="7F6D7182" w:rsidR="008D02F0" w:rsidRDefault="009D6F3C" w:rsidP="008D02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588C">
        <w:rPr>
          <w:rFonts w:ascii="Times New Roman" w:hAnsi="Times New Roman" w:cs="Times New Roman"/>
          <w:sz w:val="28"/>
          <w:szCs w:val="28"/>
          <w:highlight w:val="darkGray"/>
        </w:rPr>
        <w:t xml:space="preserve">СЛАЙД </w:t>
      </w:r>
      <w:r w:rsidR="00F15CDA">
        <w:rPr>
          <w:rFonts w:ascii="Times New Roman" w:hAnsi="Times New Roman" w:cs="Times New Roman"/>
          <w:sz w:val="28"/>
          <w:szCs w:val="28"/>
          <w:highlight w:val="darkGray"/>
        </w:rPr>
        <w:t>10</w:t>
      </w:r>
      <w:r w:rsidRPr="00B2588C">
        <w:rPr>
          <w:rFonts w:ascii="Times New Roman" w:hAnsi="Times New Roman" w:cs="Times New Roman"/>
          <w:sz w:val="28"/>
          <w:szCs w:val="28"/>
          <w:highlight w:val="darkGray"/>
        </w:rPr>
        <w:t>.</w:t>
      </w:r>
      <w:r w:rsidR="008D02F0">
        <w:rPr>
          <w:rFonts w:ascii="Times New Roman" w:hAnsi="Times New Roman" w:cs="Times New Roman"/>
          <w:sz w:val="28"/>
          <w:szCs w:val="28"/>
        </w:rPr>
        <w:t xml:space="preserve"> На данном слайде представлена о</w:t>
      </w:r>
      <w:r w:rsidR="008D02F0" w:rsidRPr="008D02F0">
        <w:rPr>
          <w:rFonts w:ascii="Times New Roman" w:hAnsi="Times New Roman" w:cs="Times New Roman"/>
          <w:sz w:val="28"/>
          <w:szCs w:val="28"/>
        </w:rPr>
        <w:t>ценка социально-экономической эффективности мероприятий программы совершенствования системы социальной защиты</w:t>
      </w:r>
      <w:r w:rsidR="008D02F0">
        <w:rPr>
          <w:rFonts w:ascii="Times New Roman" w:hAnsi="Times New Roman" w:cs="Times New Roman"/>
          <w:sz w:val="28"/>
          <w:szCs w:val="28"/>
        </w:rPr>
        <w:t xml:space="preserve">. </w:t>
      </w:r>
      <w:r w:rsidR="008D02F0" w:rsidRPr="008D02F0">
        <w:rPr>
          <w:rFonts w:ascii="Times New Roman" w:hAnsi="Times New Roman" w:cs="Times New Roman"/>
          <w:sz w:val="28"/>
          <w:szCs w:val="28"/>
        </w:rPr>
        <w:t>Для реализации всех шести мероприятий не требуется изменения федерального законодательства или регионального нормотворчества. Достаточно следующих правовых актов: решение Думы АМО о внесении изменений в штатное расписание ТУ (мероприятие 1); постановление главы АМО об утверждении Протокола маршрутизации (мероприятие 3); соглашения о взаимодействии между администрацией АМО, СФР, КЦСОН и ГАУЗ СО «Артемовская ЦРБ» (мероприятия 2, 3); распоряжение главы АМО о выделении помещения под пункт проката ТСР (мероприятие 5). Три из четырёх документов находятся в компетенции главы АМО и могут быть приняты в административном порядке без публичных слушаний или согласований с вышестоящими органами. Проект решения о штатном расписании требует согласования с финансовым управлением округа и утверждения Думой, что определяет его в качестве самого длительного нормативного шага в программе.</w:t>
      </w:r>
    </w:p>
    <w:p w14:paraId="37D12762" w14:textId="71C2E77B" w:rsidR="00B26496" w:rsidRDefault="00441711" w:rsidP="008D02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588C">
        <w:rPr>
          <w:rFonts w:ascii="Times New Roman" w:hAnsi="Times New Roman" w:cs="Times New Roman"/>
          <w:sz w:val="28"/>
          <w:szCs w:val="28"/>
          <w:highlight w:val="darkGray"/>
        </w:rPr>
        <w:t>СЛАЙД 1</w:t>
      </w:r>
      <w:r w:rsidR="008D02F0">
        <w:rPr>
          <w:rFonts w:ascii="Times New Roman" w:hAnsi="Times New Roman" w:cs="Times New Roman"/>
          <w:sz w:val="28"/>
          <w:szCs w:val="28"/>
          <w:highlight w:val="darkGray"/>
        </w:rPr>
        <w:t>1</w:t>
      </w:r>
      <w:r w:rsidRPr="00B2588C">
        <w:rPr>
          <w:rFonts w:ascii="Times New Roman" w:hAnsi="Times New Roman" w:cs="Times New Roman"/>
          <w:sz w:val="28"/>
          <w:szCs w:val="28"/>
          <w:highlight w:val="darkGray"/>
        </w:rPr>
        <w:t>.</w:t>
      </w:r>
      <w:r w:rsidRPr="00B2588C">
        <w:rPr>
          <w:rFonts w:ascii="Times New Roman" w:hAnsi="Times New Roman" w:cs="Times New Roman"/>
          <w:sz w:val="28"/>
          <w:szCs w:val="28"/>
        </w:rPr>
        <w:t xml:space="preserve"> </w:t>
      </w:r>
      <w:r w:rsidR="003B0396" w:rsidRPr="00B2588C">
        <w:rPr>
          <w:rFonts w:ascii="Times New Roman" w:hAnsi="Times New Roman" w:cs="Times New Roman"/>
          <w:sz w:val="28"/>
          <w:szCs w:val="28"/>
        </w:rPr>
        <w:t>Благодарю за внимание, готов</w:t>
      </w:r>
      <w:r w:rsidR="00283CE7" w:rsidRPr="00B2588C">
        <w:rPr>
          <w:rFonts w:ascii="Times New Roman" w:hAnsi="Times New Roman" w:cs="Times New Roman"/>
          <w:sz w:val="28"/>
          <w:szCs w:val="28"/>
        </w:rPr>
        <w:t xml:space="preserve"> </w:t>
      </w:r>
      <w:r w:rsidR="003B0396" w:rsidRPr="00B2588C">
        <w:rPr>
          <w:rFonts w:ascii="Times New Roman" w:hAnsi="Times New Roman" w:cs="Times New Roman"/>
          <w:sz w:val="28"/>
          <w:szCs w:val="28"/>
        </w:rPr>
        <w:t>ответить на вопросы</w:t>
      </w:r>
      <w:r w:rsidRPr="00B2588C">
        <w:rPr>
          <w:rFonts w:ascii="Times New Roman" w:hAnsi="Times New Roman" w:cs="Times New Roman"/>
          <w:sz w:val="28"/>
          <w:szCs w:val="28"/>
        </w:rPr>
        <w:t>.</w:t>
      </w:r>
    </w:p>
    <w:p w14:paraId="6B0DD5D5" w14:textId="77777777" w:rsidR="008D02F0" w:rsidRPr="00B2588C" w:rsidRDefault="008D02F0" w:rsidP="008D02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D02F0" w:rsidRPr="00B2588C" w:rsidSect="0019194C">
      <w:headerReference w:type="default" r:id="rId7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62EF98" w14:textId="77777777" w:rsidR="005A4BE4" w:rsidRDefault="005A4BE4" w:rsidP="00AA0ABD">
      <w:pPr>
        <w:spacing w:after="0" w:line="240" w:lineRule="auto"/>
      </w:pPr>
      <w:r>
        <w:separator/>
      </w:r>
    </w:p>
  </w:endnote>
  <w:endnote w:type="continuationSeparator" w:id="0">
    <w:p w14:paraId="60570375" w14:textId="77777777" w:rsidR="005A4BE4" w:rsidRDefault="005A4BE4" w:rsidP="00AA0A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47090" w14:textId="77777777" w:rsidR="005A4BE4" w:rsidRDefault="005A4BE4" w:rsidP="00AA0ABD">
      <w:pPr>
        <w:spacing w:after="0" w:line="240" w:lineRule="auto"/>
      </w:pPr>
      <w:r>
        <w:separator/>
      </w:r>
    </w:p>
  </w:footnote>
  <w:footnote w:type="continuationSeparator" w:id="0">
    <w:p w14:paraId="1A9920EA" w14:textId="77777777" w:rsidR="005A4BE4" w:rsidRDefault="005A4BE4" w:rsidP="00AA0A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8"/>
        <w:szCs w:val="28"/>
      </w:rPr>
      <w:id w:val="2015802849"/>
      <w:docPartObj>
        <w:docPartGallery w:val="Page Numbers (Top of Page)"/>
        <w:docPartUnique/>
      </w:docPartObj>
    </w:sdtPr>
    <w:sdtContent>
      <w:p w14:paraId="223FBF23" w14:textId="291E59B0" w:rsidR="0019194C" w:rsidRPr="0019194C" w:rsidRDefault="0019194C">
        <w:pPr>
          <w:pStyle w:val="a8"/>
          <w:jc w:val="right"/>
          <w:rPr>
            <w:rFonts w:ascii="Times New Roman" w:hAnsi="Times New Roman" w:cs="Times New Roman"/>
            <w:sz w:val="28"/>
            <w:szCs w:val="28"/>
          </w:rPr>
        </w:pPr>
        <w:r w:rsidRPr="0019194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9194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9194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19194C">
          <w:rPr>
            <w:rFonts w:ascii="Times New Roman" w:hAnsi="Times New Roman" w:cs="Times New Roman"/>
            <w:sz w:val="28"/>
            <w:szCs w:val="28"/>
          </w:rPr>
          <w:t>2</w:t>
        </w:r>
        <w:r w:rsidRPr="0019194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DD6B2B"/>
    <w:multiLevelType w:val="hybridMultilevel"/>
    <w:tmpl w:val="22128728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4B7228FA"/>
    <w:multiLevelType w:val="hybridMultilevel"/>
    <w:tmpl w:val="544C4FD6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F4842DF"/>
    <w:multiLevelType w:val="hybridMultilevel"/>
    <w:tmpl w:val="46105DD0"/>
    <w:lvl w:ilvl="0" w:tplc="E062B6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811026558">
    <w:abstractNumId w:val="0"/>
  </w:num>
  <w:num w:numId="2" w16cid:durableId="1069229687">
    <w:abstractNumId w:val="2"/>
  </w:num>
  <w:num w:numId="3" w16cid:durableId="8016590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AD4"/>
    <w:rsid w:val="000147E6"/>
    <w:rsid w:val="00021E7B"/>
    <w:rsid w:val="000252F3"/>
    <w:rsid w:val="00025E04"/>
    <w:rsid w:val="00033AB9"/>
    <w:rsid w:val="00055798"/>
    <w:rsid w:val="0007389A"/>
    <w:rsid w:val="00080A76"/>
    <w:rsid w:val="00086319"/>
    <w:rsid w:val="000B0BAD"/>
    <w:rsid w:val="000B6568"/>
    <w:rsid w:val="000C0A1B"/>
    <w:rsid w:val="000C39F0"/>
    <w:rsid w:val="000C5C62"/>
    <w:rsid w:val="000D121A"/>
    <w:rsid w:val="000D2F31"/>
    <w:rsid w:val="000E7348"/>
    <w:rsid w:val="00103C8A"/>
    <w:rsid w:val="00120C0F"/>
    <w:rsid w:val="00124CB6"/>
    <w:rsid w:val="00161976"/>
    <w:rsid w:val="0016356E"/>
    <w:rsid w:val="00175B49"/>
    <w:rsid w:val="00181714"/>
    <w:rsid w:val="00181FDE"/>
    <w:rsid w:val="00184999"/>
    <w:rsid w:val="0019194C"/>
    <w:rsid w:val="001A6D99"/>
    <w:rsid w:val="001B6189"/>
    <w:rsid w:val="001B77FA"/>
    <w:rsid w:val="001C1667"/>
    <w:rsid w:val="001D6088"/>
    <w:rsid w:val="001D67B8"/>
    <w:rsid w:val="001F537B"/>
    <w:rsid w:val="002114B5"/>
    <w:rsid w:val="0022134F"/>
    <w:rsid w:val="0023737E"/>
    <w:rsid w:val="002409FA"/>
    <w:rsid w:val="00242EEB"/>
    <w:rsid w:val="00243BD1"/>
    <w:rsid w:val="00266778"/>
    <w:rsid w:val="00283CE7"/>
    <w:rsid w:val="002A381E"/>
    <w:rsid w:val="002A495B"/>
    <w:rsid w:val="002A605A"/>
    <w:rsid w:val="002D6285"/>
    <w:rsid w:val="002D7CD8"/>
    <w:rsid w:val="002E1144"/>
    <w:rsid w:val="002E7362"/>
    <w:rsid w:val="002F026C"/>
    <w:rsid w:val="00307ED0"/>
    <w:rsid w:val="00320E7E"/>
    <w:rsid w:val="00321E02"/>
    <w:rsid w:val="00330F52"/>
    <w:rsid w:val="0033487B"/>
    <w:rsid w:val="00340D7F"/>
    <w:rsid w:val="0035027C"/>
    <w:rsid w:val="00350890"/>
    <w:rsid w:val="00390AFF"/>
    <w:rsid w:val="00394D5F"/>
    <w:rsid w:val="003A1AD4"/>
    <w:rsid w:val="003B0396"/>
    <w:rsid w:val="003B0AE0"/>
    <w:rsid w:val="003C7701"/>
    <w:rsid w:val="003D3C55"/>
    <w:rsid w:val="003D4279"/>
    <w:rsid w:val="003F36D7"/>
    <w:rsid w:val="00400F56"/>
    <w:rsid w:val="00441711"/>
    <w:rsid w:val="00466B6D"/>
    <w:rsid w:val="00486ED2"/>
    <w:rsid w:val="0049192C"/>
    <w:rsid w:val="004A1383"/>
    <w:rsid w:val="004B2AD5"/>
    <w:rsid w:val="004B5488"/>
    <w:rsid w:val="004C5679"/>
    <w:rsid w:val="004D2541"/>
    <w:rsid w:val="004D4018"/>
    <w:rsid w:val="004E1014"/>
    <w:rsid w:val="004E6930"/>
    <w:rsid w:val="005053AA"/>
    <w:rsid w:val="00517DB9"/>
    <w:rsid w:val="00537670"/>
    <w:rsid w:val="00540BF3"/>
    <w:rsid w:val="00571B90"/>
    <w:rsid w:val="00574526"/>
    <w:rsid w:val="005A05B8"/>
    <w:rsid w:val="005A4BE4"/>
    <w:rsid w:val="005A645B"/>
    <w:rsid w:val="005B7F16"/>
    <w:rsid w:val="00607FCF"/>
    <w:rsid w:val="0061052B"/>
    <w:rsid w:val="00620C7C"/>
    <w:rsid w:val="006420D0"/>
    <w:rsid w:val="00655C98"/>
    <w:rsid w:val="0066094C"/>
    <w:rsid w:val="006621DF"/>
    <w:rsid w:val="006812DE"/>
    <w:rsid w:val="006A0EE9"/>
    <w:rsid w:val="006A26C0"/>
    <w:rsid w:val="006A4B50"/>
    <w:rsid w:val="006A50C2"/>
    <w:rsid w:val="006B39C2"/>
    <w:rsid w:val="006B616E"/>
    <w:rsid w:val="006C0924"/>
    <w:rsid w:val="006C5A52"/>
    <w:rsid w:val="006D2D56"/>
    <w:rsid w:val="006D3E38"/>
    <w:rsid w:val="006E2566"/>
    <w:rsid w:val="006E5A4A"/>
    <w:rsid w:val="006E7D0F"/>
    <w:rsid w:val="00740D05"/>
    <w:rsid w:val="00754AD8"/>
    <w:rsid w:val="007733E9"/>
    <w:rsid w:val="00784A4C"/>
    <w:rsid w:val="00797F9C"/>
    <w:rsid w:val="007C6760"/>
    <w:rsid w:val="007C6911"/>
    <w:rsid w:val="007D577C"/>
    <w:rsid w:val="007E456D"/>
    <w:rsid w:val="00816471"/>
    <w:rsid w:val="0083307C"/>
    <w:rsid w:val="00846147"/>
    <w:rsid w:val="00854D53"/>
    <w:rsid w:val="00864667"/>
    <w:rsid w:val="00864F38"/>
    <w:rsid w:val="008701BB"/>
    <w:rsid w:val="0088155E"/>
    <w:rsid w:val="008A4450"/>
    <w:rsid w:val="008C2E77"/>
    <w:rsid w:val="008C7E34"/>
    <w:rsid w:val="008D02F0"/>
    <w:rsid w:val="008D2A0A"/>
    <w:rsid w:val="00921226"/>
    <w:rsid w:val="00922700"/>
    <w:rsid w:val="00924FDA"/>
    <w:rsid w:val="00940815"/>
    <w:rsid w:val="009446AF"/>
    <w:rsid w:val="009503A6"/>
    <w:rsid w:val="00950877"/>
    <w:rsid w:val="0095173B"/>
    <w:rsid w:val="00973148"/>
    <w:rsid w:val="00974BE0"/>
    <w:rsid w:val="009B6CD1"/>
    <w:rsid w:val="009C0A69"/>
    <w:rsid w:val="009D6F3C"/>
    <w:rsid w:val="009E6FFC"/>
    <w:rsid w:val="009F3FC5"/>
    <w:rsid w:val="009F5ADA"/>
    <w:rsid w:val="00A05801"/>
    <w:rsid w:val="00A10D81"/>
    <w:rsid w:val="00A73DD2"/>
    <w:rsid w:val="00A95399"/>
    <w:rsid w:val="00AA0ABD"/>
    <w:rsid w:val="00AA3860"/>
    <w:rsid w:val="00AD0C21"/>
    <w:rsid w:val="00B03A25"/>
    <w:rsid w:val="00B04D4F"/>
    <w:rsid w:val="00B2588C"/>
    <w:rsid w:val="00B26496"/>
    <w:rsid w:val="00B2742E"/>
    <w:rsid w:val="00B4133F"/>
    <w:rsid w:val="00B540F7"/>
    <w:rsid w:val="00B54DF2"/>
    <w:rsid w:val="00B756C7"/>
    <w:rsid w:val="00B92CCD"/>
    <w:rsid w:val="00B9574D"/>
    <w:rsid w:val="00BA4AB5"/>
    <w:rsid w:val="00BA4D9C"/>
    <w:rsid w:val="00BB6B59"/>
    <w:rsid w:val="00BF4BDE"/>
    <w:rsid w:val="00C05668"/>
    <w:rsid w:val="00C132C9"/>
    <w:rsid w:val="00C14565"/>
    <w:rsid w:val="00C16032"/>
    <w:rsid w:val="00C265A4"/>
    <w:rsid w:val="00C36B15"/>
    <w:rsid w:val="00C47DEF"/>
    <w:rsid w:val="00C521CF"/>
    <w:rsid w:val="00C60276"/>
    <w:rsid w:val="00C63067"/>
    <w:rsid w:val="00C658F0"/>
    <w:rsid w:val="00C65B19"/>
    <w:rsid w:val="00C679E1"/>
    <w:rsid w:val="00C73559"/>
    <w:rsid w:val="00C757AD"/>
    <w:rsid w:val="00C9218A"/>
    <w:rsid w:val="00C94F1E"/>
    <w:rsid w:val="00CC12FC"/>
    <w:rsid w:val="00CC2746"/>
    <w:rsid w:val="00CD0C97"/>
    <w:rsid w:val="00CD23F7"/>
    <w:rsid w:val="00CF18C0"/>
    <w:rsid w:val="00CF7B32"/>
    <w:rsid w:val="00D051A4"/>
    <w:rsid w:val="00D21633"/>
    <w:rsid w:val="00DB17CA"/>
    <w:rsid w:val="00E0706D"/>
    <w:rsid w:val="00E103CF"/>
    <w:rsid w:val="00E11D45"/>
    <w:rsid w:val="00E15116"/>
    <w:rsid w:val="00E22BAD"/>
    <w:rsid w:val="00E452AC"/>
    <w:rsid w:val="00E52219"/>
    <w:rsid w:val="00E57931"/>
    <w:rsid w:val="00E7405A"/>
    <w:rsid w:val="00E85BEA"/>
    <w:rsid w:val="00E90815"/>
    <w:rsid w:val="00EB1707"/>
    <w:rsid w:val="00EB4781"/>
    <w:rsid w:val="00EB68B0"/>
    <w:rsid w:val="00EC06B0"/>
    <w:rsid w:val="00EF6AED"/>
    <w:rsid w:val="00EF6C84"/>
    <w:rsid w:val="00F04F93"/>
    <w:rsid w:val="00F15CDA"/>
    <w:rsid w:val="00F41BF0"/>
    <w:rsid w:val="00F5669D"/>
    <w:rsid w:val="00F607BA"/>
    <w:rsid w:val="00F62D71"/>
    <w:rsid w:val="00F63221"/>
    <w:rsid w:val="00F82E85"/>
    <w:rsid w:val="00F92543"/>
    <w:rsid w:val="00FB15D4"/>
    <w:rsid w:val="00FB4050"/>
    <w:rsid w:val="00FC5411"/>
    <w:rsid w:val="00FE4373"/>
    <w:rsid w:val="00FE5256"/>
    <w:rsid w:val="00FE5D89"/>
    <w:rsid w:val="00FF24D4"/>
    <w:rsid w:val="00FF5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3EB85"/>
  <w15:chartTrackingRefBased/>
  <w15:docId w15:val="{D1C91CC6-E49A-4E12-AD4D-7E64F68A2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тиль оглавления,Bullet 1,Use Case List Paragraph,Colorful List Accent 1,Конт-абзац,Таблицы,Курсач,ПАРАГРАФ,References,List Paragraph,Абзац списка1,Абзац списка основной,List Paragraph2,Абзац списка 1,заголовок нужный,ссылка,Обычный1"/>
    <w:basedOn w:val="a"/>
    <w:link w:val="a4"/>
    <w:uiPriority w:val="34"/>
    <w:qFormat/>
    <w:rsid w:val="00441711"/>
    <w:pPr>
      <w:ind w:left="720"/>
      <w:contextualSpacing/>
    </w:pPr>
    <w:rPr>
      <w:rFonts w:ascii="Calibri" w:eastAsia="Calibri" w:hAnsi="Calibri" w:cs="Times New Roman"/>
    </w:rPr>
  </w:style>
  <w:style w:type="character" w:styleId="a5">
    <w:name w:val="Hyperlink"/>
    <w:basedOn w:val="a0"/>
    <w:uiPriority w:val="99"/>
    <w:unhideWhenUsed/>
    <w:rsid w:val="008C7E34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8C7E34"/>
    <w:rPr>
      <w:color w:val="605E5C"/>
      <w:shd w:val="clear" w:color="auto" w:fill="E1DFDD"/>
    </w:rPr>
  </w:style>
  <w:style w:type="table" w:styleId="a7">
    <w:name w:val="Table Grid"/>
    <w:basedOn w:val="a1"/>
    <w:uiPriority w:val="59"/>
    <w:rsid w:val="008A445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aliases w:val="Стиль оглавления Знак,Bullet 1 Знак,Use Case List Paragraph Знак,Colorful List Accent 1 Знак,Конт-абзац Знак,Таблицы Знак,Курсач Знак,ПАРАГРАФ Знак,References Знак,List Paragraph Знак,Абзац списка1 Знак,Абзац списка основной Знак"/>
    <w:link w:val="a3"/>
    <w:uiPriority w:val="34"/>
    <w:qFormat/>
    <w:rsid w:val="008A4450"/>
    <w:rPr>
      <w:rFonts w:ascii="Calibri" w:eastAsia="Calibri" w:hAnsi="Calibri" w:cs="Times New Roman"/>
    </w:rPr>
  </w:style>
  <w:style w:type="paragraph" w:styleId="a8">
    <w:name w:val="header"/>
    <w:basedOn w:val="a"/>
    <w:link w:val="a9"/>
    <w:uiPriority w:val="99"/>
    <w:unhideWhenUsed/>
    <w:rsid w:val="001919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9194C"/>
  </w:style>
  <w:style w:type="paragraph" w:styleId="aa">
    <w:name w:val="footer"/>
    <w:basedOn w:val="a"/>
    <w:link w:val="ab"/>
    <w:uiPriority w:val="99"/>
    <w:unhideWhenUsed/>
    <w:rsid w:val="001919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919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1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9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2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1730</TotalTime>
  <Pages>3</Pages>
  <Words>899</Words>
  <Characters>5129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Тагиров</dc:creator>
  <cp:keywords/>
  <dc:description/>
  <cp:lastModifiedBy>Lenovo</cp:lastModifiedBy>
  <cp:revision>91</cp:revision>
  <dcterms:created xsi:type="dcterms:W3CDTF">2024-08-30T19:49:00Z</dcterms:created>
  <dcterms:modified xsi:type="dcterms:W3CDTF">2026-07-02T21:43:00Z</dcterms:modified>
</cp:coreProperties>
</file>