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spacing w:before="0" w:line="360" w:lineRule="auto"/>
        <w:ind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П</w:t>
      </w:r>
      <w:r>
        <w:rPr>
          <w:rFonts w:ascii="Times New Roman" w:hAnsi="Times New Roman"/>
          <w:color w:themeColor="text1" w:val="000000"/>
        </w:rPr>
        <w:t>РИЛОЖЕНИЯ</w:t>
      </w:r>
    </w:p>
    <w:p w14:paraId="03000000"/>
    <w:p w14:paraId="04000000">
      <w:pPr>
        <w:spacing w:after="0"/>
        <w:ind/>
        <w:jc w:val="righ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Приложение 1</w:t>
      </w:r>
    </w:p>
    <w:p w14:paraId="05000000">
      <w:pPr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06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Отчет о финансовых результатах </w:t>
      </w:r>
      <w:r>
        <w:rPr>
          <w:rFonts w:ascii="Times New Roman" w:hAnsi="Times New Roman"/>
          <w:b w:val="1"/>
          <w:sz w:val="28"/>
        </w:rPr>
        <w:t>ООО «Венде Групп»</w:t>
      </w:r>
      <w:r>
        <w:rPr>
          <w:rFonts w:ascii="Times New Roman" w:hAnsi="Times New Roman"/>
          <w:b w:val="1"/>
          <w:sz w:val="28"/>
        </w:rPr>
        <w:t xml:space="preserve"> на конец 2022 года</w:t>
      </w:r>
    </w:p>
    <w:p w14:paraId="07000000">
      <w:pPr>
        <w:spacing w:after="0"/>
        <w:ind/>
        <w:jc w:val="right"/>
        <w:rPr>
          <w:rFonts w:ascii="Times New Roman" w:hAnsi="Times New Roman"/>
          <w:b w:val="1"/>
          <w:sz w:val="28"/>
        </w:rPr>
      </w:pPr>
    </w:p>
    <w:tbl>
      <w:tblPr>
        <w:tblStyle w:val="Style_3"/>
        <w:tblInd w:type="dxa" w:w="-709"/>
        <w:tblLayout w:type="fixed"/>
        <w:tblCellMar>
          <w:left w:type="dxa" w:w="10"/>
          <w:right w:type="dxa" w:w="10"/>
        </w:tblCellMar>
      </w:tblPr>
      <w:tblGrid>
        <w:gridCol w:w="1560"/>
        <w:gridCol w:w="3969"/>
        <w:gridCol w:w="1134"/>
        <w:gridCol w:w="46"/>
        <w:gridCol w:w="500"/>
        <w:gridCol w:w="446"/>
        <w:gridCol w:w="40"/>
        <w:gridCol w:w="810"/>
        <w:gridCol w:w="851"/>
        <w:gridCol w:w="992"/>
        <w:gridCol w:w="501"/>
        <w:gridCol w:w="980"/>
      </w:tblGrid>
      <w:tr>
        <w:trPr>
          <w:trHeight w:hRule="exact" w:val="300"/>
        </w:trPr>
        <w:tc>
          <w:tcPr>
            <w:tcW w:type="dxa" w:w="6709"/>
            <w:gridSpan w:val="4"/>
            <w:tcMar>
              <w:top w:type="dxa" w:w="0"/>
              <w:left w:type="dxa" w:w="0"/>
              <w:bottom w:type="dxa" w:w="0"/>
              <w:right w:type="dxa" w:w="0"/>
            </w:tcMar>
          </w:tcPr>
          <w:p w14:paraId="08000000">
            <w:pPr>
              <w:pStyle w:val="Style_4"/>
            </w:pPr>
            <w:r>
              <w:t>ИНН   7816580944</w:t>
            </w:r>
          </w:p>
        </w:tc>
        <w:tc>
          <w:tcPr>
            <w:tcW w:type="dxa" w:w="500"/>
            <w:tcMar>
              <w:left w:type="dxa" w:w="10"/>
              <w:right w:type="dxa" w:w="10"/>
            </w:tcMar>
          </w:tcPr>
          <w:p w14:paraId="09000000">
            <w:pPr>
              <w:pStyle w:val="Style_5"/>
            </w:pPr>
          </w:p>
        </w:tc>
        <w:tc>
          <w:tcPr>
            <w:tcW w:type="dxa" w:w="446"/>
            <w:tcMar>
              <w:left w:type="dxa" w:w="10"/>
              <w:right w:type="dxa" w:w="10"/>
            </w:tcMar>
          </w:tcPr>
          <w:p w14:paraId="0A000000">
            <w:pPr>
              <w:pStyle w:val="Style_5"/>
            </w:pPr>
          </w:p>
        </w:tc>
        <w:tc>
          <w:tcPr>
            <w:tcW w:type="dxa" w:w="40"/>
            <w:tcMar>
              <w:left w:type="dxa" w:w="10"/>
              <w:right w:type="dxa" w:w="10"/>
            </w:tcMar>
          </w:tcPr>
          <w:p w14:paraId="0B000000">
            <w:pPr>
              <w:pStyle w:val="Style_5"/>
            </w:pPr>
          </w:p>
        </w:tc>
        <w:tc>
          <w:tcPr>
            <w:tcW w:type="dxa" w:w="1661"/>
            <w:gridSpan w:val="2"/>
            <w:tcMar>
              <w:top w:type="dxa" w:w="0"/>
              <w:left w:type="dxa" w:w="0"/>
              <w:bottom w:type="dxa" w:w="0"/>
              <w:right w:type="dxa" w:w="0"/>
            </w:tcMar>
          </w:tcPr>
          <w:p w14:paraId="0C000000">
            <w:pPr>
              <w:pStyle w:val="Style_6"/>
            </w:pPr>
            <w:r>
              <w:t>Форма по КНД</w:t>
            </w:r>
          </w:p>
        </w:tc>
        <w:tc>
          <w:tcPr>
            <w:tcW w:type="dxa" w:w="992"/>
            <w:tcMar>
              <w:top w:type="dxa" w:w="0"/>
              <w:left w:type="dxa" w:w="0"/>
              <w:bottom w:type="dxa" w:w="0"/>
              <w:right w:type="dxa" w:w="0"/>
            </w:tcMar>
          </w:tcPr>
          <w:p w14:paraId="0D000000">
            <w:pPr>
              <w:pStyle w:val="Style_6"/>
              <w:ind/>
              <w:jc w:val="right"/>
            </w:pPr>
            <w:r>
              <w:t>0710096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 w14:paraId="0E000000">
            <w:pPr>
              <w:pStyle w:val="Style_5"/>
            </w:pPr>
          </w:p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00"/>
        </w:trPr>
        <w:tc>
          <w:tcPr>
            <w:tcW w:type="dxa" w:w="6709"/>
            <w:gridSpan w:val="4"/>
            <w:tcMar>
              <w:top w:type="dxa" w:w="0"/>
              <w:left w:type="dxa" w:w="0"/>
              <w:bottom w:type="dxa" w:w="0"/>
              <w:right w:type="dxa" w:w="0"/>
            </w:tcMar>
          </w:tcPr>
          <w:p w14:paraId="0F000000">
            <w:pPr>
              <w:pStyle w:val="Style_4"/>
            </w:pPr>
            <w:r>
              <w:t>КПП   781001001</w:t>
            </w:r>
          </w:p>
        </w:tc>
        <w:tc>
          <w:tcPr>
            <w:tcW w:type="dxa" w:w="500"/>
            <w:tcMar>
              <w:left w:type="dxa" w:w="10"/>
              <w:right w:type="dxa" w:w="10"/>
            </w:tcMar>
          </w:tcPr>
          <w:p w14:paraId="10000000">
            <w:pPr>
              <w:pStyle w:val="Style_5"/>
            </w:pPr>
          </w:p>
        </w:tc>
        <w:tc>
          <w:tcPr>
            <w:tcW w:type="dxa" w:w="446"/>
            <w:tcMar>
              <w:left w:type="dxa" w:w="10"/>
              <w:right w:type="dxa" w:w="10"/>
            </w:tcMar>
          </w:tcPr>
          <w:p w14:paraId="11000000">
            <w:pPr>
              <w:pStyle w:val="Style_5"/>
            </w:pPr>
          </w:p>
        </w:tc>
        <w:tc>
          <w:tcPr>
            <w:tcW w:type="dxa" w:w="40"/>
            <w:tcMar>
              <w:left w:type="dxa" w:w="10"/>
              <w:right w:type="dxa" w:w="10"/>
            </w:tcMar>
          </w:tcPr>
          <w:p w14:paraId="12000000">
            <w:pPr>
              <w:pStyle w:val="Style_5"/>
            </w:pPr>
          </w:p>
        </w:tc>
        <w:tc>
          <w:tcPr>
            <w:tcW w:type="dxa" w:w="1661"/>
            <w:gridSpan w:val="2"/>
            <w:tcMar>
              <w:top w:type="dxa" w:w="0"/>
              <w:left w:type="dxa" w:w="0"/>
              <w:bottom w:type="dxa" w:w="0"/>
              <w:right w:type="dxa" w:w="0"/>
            </w:tcMar>
          </w:tcPr>
          <w:p w14:paraId="13000000">
            <w:pPr>
              <w:pStyle w:val="Style_6"/>
            </w:pPr>
            <w:r>
              <w:t>Форма по ОКУД</w:t>
            </w:r>
          </w:p>
        </w:tc>
        <w:tc>
          <w:tcPr>
            <w:tcW w:type="dxa" w:w="992"/>
            <w:tcMar>
              <w:top w:type="dxa" w:w="0"/>
              <w:left w:type="dxa" w:w="0"/>
              <w:bottom w:type="dxa" w:w="0"/>
              <w:right w:type="dxa" w:w="0"/>
            </w:tcMar>
          </w:tcPr>
          <w:p w14:paraId="14000000">
            <w:pPr>
              <w:pStyle w:val="Style_6"/>
              <w:ind/>
              <w:jc w:val="right"/>
            </w:pPr>
            <w:r>
              <w:t>0710002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 w14:paraId="15000000">
            <w:pPr>
              <w:pStyle w:val="Style_5"/>
            </w:pPr>
          </w:p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atLeast" w:val="600"/>
        </w:trPr>
        <w:tc>
          <w:tcPr>
            <w:tcW w:type="dxa" w:w="11829"/>
            <w:gridSpan w:val="12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6000000">
            <w:pPr>
              <w:pStyle w:val="Style_6"/>
              <w:ind/>
              <w:jc w:val="center"/>
            </w:pPr>
            <w:r>
              <w:rPr>
                <w:sz w:val="24"/>
              </w:rPr>
              <w:t>Отчет о финансовых результатах</w:t>
            </w:r>
          </w:p>
        </w:tc>
      </w:tr>
      <w:tr>
        <w:trPr>
          <w:trHeight w:hRule="exact" w:val="60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7000000">
            <w:pPr>
              <w:pStyle w:val="Style_7"/>
              <w:ind w:firstLine="0" w:left="60" w:right="60"/>
              <w:jc w:val="center"/>
            </w:pPr>
            <w:r>
              <w:t>Пояснения</w:t>
            </w: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8000000">
            <w:pPr>
              <w:pStyle w:val="Style_7"/>
              <w:ind w:firstLine="0" w:left="60" w:right="60"/>
              <w:jc w:val="center"/>
            </w:pPr>
            <w:r>
              <w:t>Наименование показателя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9000000">
            <w:pPr>
              <w:pStyle w:val="Style_7"/>
              <w:ind w:firstLine="0" w:left="60" w:right="60"/>
              <w:jc w:val="center"/>
            </w:pPr>
            <w:r>
              <w:t>Код строки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A000000">
            <w:pPr>
              <w:pStyle w:val="Style_7"/>
              <w:ind w:firstLine="0" w:left="60" w:right="60"/>
              <w:jc w:val="center"/>
            </w:pPr>
            <w:r>
              <w:t>На 31 декабря 2022 года.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B000000">
            <w:pPr>
              <w:pStyle w:val="Style_7"/>
              <w:ind w:firstLine="0" w:left="60" w:right="60"/>
              <w:jc w:val="center"/>
            </w:pPr>
            <w:r>
              <w:t>На 31 декабря 2021 года.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0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C000000">
            <w:pPr>
              <w:pStyle w:val="Style_7"/>
              <w:ind w:firstLine="0" w:left="60" w:right="60"/>
              <w:jc w:val="center"/>
            </w:pPr>
            <w:r>
              <w:t>1</w:t>
            </w: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D000000">
            <w:pPr>
              <w:pStyle w:val="Style_7"/>
              <w:ind w:firstLine="0" w:left="60" w:right="60"/>
              <w:jc w:val="center"/>
            </w:pPr>
            <w:r>
              <w:t>2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E000000">
            <w:pPr>
              <w:pStyle w:val="Style_7"/>
              <w:ind w:firstLine="0" w:left="60" w:right="60"/>
              <w:jc w:val="center"/>
            </w:pPr>
            <w:r>
              <w:t>3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1F000000">
            <w:pPr>
              <w:pStyle w:val="Style_7"/>
              <w:ind w:firstLine="0" w:left="60" w:right="60"/>
              <w:jc w:val="center"/>
            </w:pPr>
            <w:r>
              <w:t>4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0000000">
            <w:pPr>
              <w:pStyle w:val="Style_7"/>
              <w:ind w:firstLine="0" w:left="60" w:right="60"/>
              <w:jc w:val="center"/>
            </w:pPr>
            <w:r>
              <w:t>5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4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1000000">
            <w:pPr>
              <w:pStyle w:val="Style_8"/>
              <w:spacing w:before="60"/>
              <w:ind w:firstLine="0" w:left="60" w:right="60"/>
            </w:pPr>
            <w:r>
              <w:t xml:space="preserve"> </w:t>
            </w: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2000000">
            <w:pPr>
              <w:pStyle w:val="Style_8"/>
              <w:spacing w:before="60"/>
              <w:ind w:firstLine="0" w:left="60" w:right="60"/>
            </w:pPr>
            <w:r>
              <w:t>Выручка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3000000">
            <w:pPr>
              <w:pStyle w:val="Style_8"/>
              <w:spacing w:before="60"/>
              <w:ind w:firstLine="0" w:left="60" w:right="60"/>
              <w:jc w:val="center"/>
            </w:pPr>
            <w:r>
              <w:t>2110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4000000">
            <w:pPr>
              <w:pStyle w:val="Style_8"/>
              <w:spacing w:before="60"/>
              <w:ind w:firstLine="0" w:left="60" w:right="60"/>
              <w:jc w:val="center"/>
            </w:pPr>
            <w:r>
              <w:t>181 792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5000000">
            <w:pPr>
              <w:pStyle w:val="Style_8"/>
              <w:spacing w:before="60"/>
              <w:ind w:firstLine="0" w:left="60" w:right="60"/>
              <w:jc w:val="center"/>
            </w:pPr>
            <w:r>
              <w:t>78 754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4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6000000">
            <w:pPr>
              <w:pStyle w:val="Style_8"/>
              <w:spacing w:before="60"/>
              <w:ind w:firstLine="0" w:left="60" w:right="60"/>
            </w:pPr>
            <w:r>
              <w:t xml:space="preserve"> </w:t>
            </w: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7000000">
            <w:pPr>
              <w:pStyle w:val="Style_8"/>
              <w:spacing w:before="60"/>
              <w:ind w:firstLine="0" w:left="60" w:right="60"/>
            </w:pPr>
            <w:r>
              <w:t>Расходы по обычной деятельности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8000000">
            <w:pPr>
              <w:pStyle w:val="Style_8"/>
              <w:spacing w:before="60"/>
              <w:ind w:firstLine="0" w:left="60" w:right="60"/>
              <w:jc w:val="center"/>
            </w:pPr>
            <w:r>
              <w:t>2120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9000000">
            <w:pPr>
              <w:pStyle w:val="Style_8"/>
              <w:spacing w:before="60"/>
              <w:ind w:firstLine="0" w:left="60" w:right="60"/>
              <w:jc w:val="center"/>
            </w:pPr>
            <w:r>
              <w:t>(164 601)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A000000">
            <w:pPr>
              <w:pStyle w:val="Style_8"/>
              <w:spacing w:before="60"/>
              <w:ind w:firstLine="0" w:left="60" w:right="60"/>
              <w:jc w:val="center"/>
            </w:pPr>
            <w:r>
              <w:t>(76 347)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2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B000000">
            <w:pPr>
              <w:pStyle w:val="Style_8"/>
              <w:spacing w:before="60"/>
              <w:ind w:firstLine="0" w:left="60" w:right="60"/>
            </w:pPr>
            <w:r>
              <w:t xml:space="preserve"> </w:t>
            </w: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C000000">
            <w:pPr>
              <w:pStyle w:val="Style_8"/>
              <w:spacing w:before="60"/>
              <w:ind w:firstLine="0" w:left="60" w:right="60"/>
            </w:pPr>
            <w:r>
              <w:t>Проценты по уплате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D000000">
            <w:pPr>
              <w:pStyle w:val="Style_8"/>
              <w:spacing w:before="60"/>
              <w:ind w:firstLine="0" w:left="60" w:right="60"/>
              <w:jc w:val="center"/>
            </w:pPr>
            <w:r>
              <w:t>2330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E000000">
            <w:pPr>
              <w:pStyle w:val="Style_8"/>
              <w:spacing w:before="60"/>
              <w:ind w:firstLine="0" w:left="60" w:right="60"/>
              <w:jc w:val="center"/>
            </w:pPr>
            <w:r>
              <w:t>(0)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2F000000">
            <w:pPr>
              <w:pStyle w:val="Style_8"/>
              <w:spacing w:before="60"/>
              <w:ind w:firstLine="0" w:left="60" w:right="60"/>
              <w:jc w:val="center"/>
            </w:pPr>
            <w:r>
              <w:t>(51)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2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0000000">
            <w:pPr>
              <w:pStyle w:val="Style_8"/>
              <w:spacing w:before="60"/>
              <w:ind w:firstLine="0" w:left="60" w:right="60"/>
            </w:pPr>
            <w:r>
              <w:t xml:space="preserve"> </w:t>
            </w: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1000000">
            <w:pPr>
              <w:pStyle w:val="Style_8"/>
              <w:spacing w:before="60"/>
              <w:ind w:firstLine="0" w:left="60" w:right="60"/>
            </w:pPr>
            <w:r>
              <w:t>Прочие доходы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2000000">
            <w:pPr>
              <w:pStyle w:val="Style_8"/>
              <w:spacing w:before="60"/>
              <w:ind w:firstLine="0" w:left="60" w:right="60"/>
              <w:jc w:val="center"/>
            </w:pPr>
            <w:r>
              <w:t>2340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3000000">
            <w:pPr>
              <w:pStyle w:val="Style_8"/>
              <w:spacing w:before="60"/>
              <w:ind w:firstLine="0" w:left="60" w:right="60"/>
              <w:jc w:val="center"/>
            </w:pPr>
            <w:r>
              <w:t>10 265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4000000">
            <w:pPr>
              <w:pStyle w:val="Style_8"/>
              <w:spacing w:before="60"/>
              <w:ind w:firstLine="0" w:left="60" w:right="60"/>
              <w:jc w:val="center"/>
            </w:pPr>
            <w:r>
              <w:t>971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2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5000000">
            <w:pPr>
              <w:pStyle w:val="Style_8"/>
              <w:spacing w:before="60"/>
              <w:ind w:firstLine="0" w:left="60" w:right="60"/>
            </w:pPr>
            <w:r>
              <w:t xml:space="preserve"> </w:t>
            </w: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6000000">
            <w:pPr>
              <w:pStyle w:val="Style_8"/>
              <w:spacing w:before="60"/>
              <w:ind w:firstLine="0" w:left="60" w:right="60"/>
            </w:pPr>
            <w:r>
              <w:t>Прочие расходы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7000000">
            <w:pPr>
              <w:pStyle w:val="Style_8"/>
              <w:spacing w:before="60"/>
              <w:ind w:firstLine="0" w:left="60" w:right="60"/>
              <w:jc w:val="center"/>
            </w:pPr>
            <w:r>
              <w:t>2350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8000000">
            <w:pPr>
              <w:pStyle w:val="Style_8"/>
              <w:spacing w:before="60"/>
              <w:ind w:firstLine="0" w:left="60" w:right="60"/>
              <w:jc w:val="center"/>
            </w:pPr>
            <w:r>
              <w:t>(9 811)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9000000">
            <w:pPr>
              <w:pStyle w:val="Style_8"/>
              <w:spacing w:before="60"/>
              <w:ind w:firstLine="0" w:left="60" w:right="60"/>
              <w:jc w:val="center"/>
            </w:pPr>
            <w:r>
              <w:t>(50)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4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A000000">
            <w:pPr>
              <w:pStyle w:val="Style_8"/>
              <w:spacing w:before="60"/>
              <w:ind w:firstLine="0" w:left="60" w:right="60"/>
            </w:pP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B000000">
            <w:pPr>
              <w:pStyle w:val="Style_8"/>
              <w:spacing w:before="60"/>
              <w:ind w:firstLine="0" w:left="60" w:right="60"/>
            </w:pPr>
            <w:r>
              <w:t>Налоги и прибыль (доходы)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C000000">
            <w:pPr>
              <w:pStyle w:val="Style_8"/>
              <w:spacing w:before="60"/>
              <w:ind w:firstLine="0" w:left="60" w:right="60"/>
              <w:jc w:val="center"/>
            </w:pPr>
            <w:r>
              <w:t>2410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D000000">
            <w:pPr>
              <w:pStyle w:val="Style_8"/>
              <w:spacing w:before="60"/>
              <w:ind w:firstLine="0" w:left="60" w:right="60"/>
              <w:jc w:val="center"/>
            </w:pPr>
            <w:r>
              <w:t>(3 492)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E000000">
            <w:pPr>
              <w:pStyle w:val="Style_8"/>
              <w:spacing w:before="60"/>
              <w:ind w:firstLine="0" w:left="60" w:right="60"/>
              <w:jc w:val="center"/>
            </w:pPr>
            <w:r>
              <w:t>(805)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2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3F000000">
            <w:pPr>
              <w:pStyle w:val="Style_8"/>
              <w:spacing w:before="60"/>
              <w:ind w:firstLine="0" w:left="60" w:right="60"/>
            </w:pPr>
            <w:r>
              <w:t xml:space="preserve"> </w:t>
            </w: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40000000">
            <w:pPr>
              <w:pStyle w:val="Style_9"/>
              <w:spacing w:before="60"/>
              <w:ind w:firstLine="0" w:left="60" w:right="60"/>
            </w:pPr>
            <w:r>
              <w:t>Чистая прибыль (убыток)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41000000">
            <w:pPr>
              <w:pStyle w:val="Style_8"/>
              <w:spacing w:before="60"/>
              <w:ind w:firstLine="0" w:left="60" w:right="60"/>
              <w:jc w:val="center"/>
            </w:pPr>
            <w:r>
              <w:t>2400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42000000">
            <w:pPr>
              <w:pStyle w:val="Style_8"/>
              <w:spacing w:before="60"/>
              <w:ind w:firstLine="0" w:left="60" w:right="60"/>
              <w:jc w:val="center"/>
            </w:pPr>
            <w:r>
              <w:t>14 153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43000000">
            <w:pPr>
              <w:pStyle w:val="Style_8"/>
              <w:spacing w:before="60"/>
              <w:ind w:firstLine="0" w:left="60" w:right="60"/>
              <w:jc w:val="center"/>
            </w:pPr>
            <w:r>
              <w:t>2 472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</w:tbl>
    <w:p w14:paraId="44000000">
      <w:pPr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45000000">
      <w:pPr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46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Отчет о финансовых результатах </w:t>
      </w:r>
      <w:r>
        <w:rPr>
          <w:rFonts w:ascii="Times New Roman" w:hAnsi="Times New Roman"/>
          <w:b w:val="1"/>
          <w:sz w:val="28"/>
        </w:rPr>
        <w:t>ООО «Венде Групп»</w:t>
      </w:r>
      <w:r>
        <w:rPr>
          <w:rFonts w:ascii="Times New Roman" w:hAnsi="Times New Roman"/>
          <w:b w:val="1"/>
          <w:sz w:val="28"/>
        </w:rPr>
        <w:t xml:space="preserve"> на конец 2023 года</w:t>
      </w:r>
    </w:p>
    <w:p w14:paraId="47000000">
      <w:pPr>
        <w:spacing w:after="0"/>
        <w:ind/>
        <w:jc w:val="right"/>
        <w:rPr>
          <w:rFonts w:ascii="Times New Roman" w:hAnsi="Times New Roman"/>
          <w:b w:val="1"/>
          <w:sz w:val="28"/>
        </w:rPr>
      </w:pPr>
    </w:p>
    <w:tbl>
      <w:tblPr>
        <w:tblStyle w:val="Style_3"/>
        <w:tblInd w:type="dxa" w:w="-709"/>
        <w:tblLayout w:type="fixed"/>
        <w:tblCellMar>
          <w:left w:type="dxa" w:w="10"/>
          <w:right w:type="dxa" w:w="10"/>
        </w:tblCellMar>
      </w:tblPr>
      <w:tblGrid>
        <w:gridCol w:w="1560"/>
        <w:gridCol w:w="3969"/>
        <w:gridCol w:w="1134"/>
        <w:gridCol w:w="46"/>
        <w:gridCol w:w="500"/>
        <w:gridCol w:w="446"/>
        <w:gridCol w:w="40"/>
        <w:gridCol w:w="810"/>
        <w:gridCol w:w="851"/>
        <w:gridCol w:w="992"/>
        <w:gridCol w:w="501"/>
        <w:gridCol w:w="980"/>
      </w:tblGrid>
      <w:tr>
        <w:trPr>
          <w:trHeight w:hRule="exact" w:val="300"/>
        </w:trPr>
        <w:tc>
          <w:tcPr>
            <w:tcW w:type="dxa" w:w="6709"/>
            <w:gridSpan w:val="4"/>
            <w:tcMar>
              <w:top w:type="dxa" w:w="0"/>
              <w:left w:type="dxa" w:w="0"/>
              <w:bottom w:type="dxa" w:w="0"/>
              <w:right w:type="dxa" w:w="0"/>
            </w:tcMar>
          </w:tcPr>
          <w:p w14:paraId="48000000">
            <w:pPr>
              <w:pStyle w:val="Style_4"/>
            </w:pPr>
            <w:r>
              <w:t>ИНН   7816580944</w:t>
            </w:r>
          </w:p>
        </w:tc>
        <w:tc>
          <w:tcPr>
            <w:tcW w:type="dxa" w:w="500"/>
            <w:tcMar>
              <w:left w:type="dxa" w:w="10"/>
              <w:right w:type="dxa" w:w="10"/>
            </w:tcMar>
          </w:tcPr>
          <w:p w14:paraId="49000000">
            <w:pPr>
              <w:pStyle w:val="Style_5"/>
            </w:pPr>
          </w:p>
        </w:tc>
        <w:tc>
          <w:tcPr>
            <w:tcW w:type="dxa" w:w="446"/>
            <w:tcMar>
              <w:left w:type="dxa" w:w="10"/>
              <w:right w:type="dxa" w:w="10"/>
            </w:tcMar>
          </w:tcPr>
          <w:p w14:paraId="4A000000">
            <w:pPr>
              <w:pStyle w:val="Style_5"/>
            </w:pPr>
          </w:p>
        </w:tc>
        <w:tc>
          <w:tcPr>
            <w:tcW w:type="dxa" w:w="40"/>
            <w:tcMar>
              <w:left w:type="dxa" w:w="10"/>
              <w:right w:type="dxa" w:w="10"/>
            </w:tcMar>
          </w:tcPr>
          <w:p w14:paraId="4B000000">
            <w:pPr>
              <w:pStyle w:val="Style_5"/>
            </w:pPr>
          </w:p>
        </w:tc>
        <w:tc>
          <w:tcPr>
            <w:tcW w:type="dxa" w:w="1661"/>
            <w:gridSpan w:val="2"/>
            <w:tcMar>
              <w:top w:type="dxa" w:w="0"/>
              <w:left w:type="dxa" w:w="0"/>
              <w:bottom w:type="dxa" w:w="0"/>
              <w:right w:type="dxa" w:w="0"/>
            </w:tcMar>
          </w:tcPr>
          <w:p w14:paraId="4C000000">
            <w:pPr>
              <w:pStyle w:val="Style_6"/>
            </w:pPr>
            <w:r>
              <w:t>Форма по КНД</w:t>
            </w:r>
          </w:p>
        </w:tc>
        <w:tc>
          <w:tcPr>
            <w:tcW w:type="dxa" w:w="992"/>
            <w:tcMar>
              <w:top w:type="dxa" w:w="0"/>
              <w:left w:type="dxa" w:w="0"/>
              <w:bottom w:type="dxa" w:w="0"/>
              <w:right w:type="dxa" w:w="0"/>
            </w:tcMar>
          </w:tcPr>
          <w:p w14:paraId="4D000000">
            <w:pPr>
              <w:pStyle w:val="Style_6"/>
              <w:ind/>
              <w:jc w:val="right"/>
            </w:pPr>
            <w:r>
              <w:t>0710096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 w14:paraId="4E000000">
            <w:pPr>
              <w:pStyle w:val="Style_5"/>
            </w:pPr>
          </w:p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00"/>
        </w:trPr>
        <w:tc>
          <w:tcPr>
            <w:tcW w:type="dxa" w:w="6709"/>
            <w:gridSpan w:val="4"/>
            <w:tcMar>
              <w:top w:type="dxa" w:w="0"/>
              <w:left w:type="dxa" w:w="0"/>
              <w:bottom w:type="dxa" w:w="0"/>
              <w:right w:type="dxa" w:w="0"/>
            </w:tcMar>
          </w:tcPr>
          <w:p w14:paraId="4F000000">
            <w:pPr>
              <w:pStyle w:val="Style_4"/>
            </w:pPr>
            <w:r>
              <w:t>КПП   781001001</w:t>
            </w:r>
          </w:p>
        </w:tc>
        <w:tc>
          <w:tcPr>
            <w:tcW w:type="dxa" w:w="500"/>
            <w:tcMar>
              <w:left w:type="dxa" w:w="10"/>
              <w:right w:type="dxa" w:w="10"/>
            </w:tcMar>
          </w:tcPr>
          <w:p w14:paraId="50000000">
            <w:pPr>
              <w:pStyle w:val="Style_5"/>
            </w:pPr>
          </w:p>
        </w:tc>
        <w:tc>
          <w:tcPr>
            <w:tcW w:type="dxa" w:w="446"/>
            <w:tcMar>
              <w:left w:type="dxa" w:w="10"/>
              <w:right w:type="dxa" w:w="10"/>
            </w:tcMar>
          </w:tcPr>
          <w:p w14:paraId="51000000">
            <w:pPr>
              <w:pStyle w:val="Style_5"/>
            </w:pPr>
          </w:p>
        </w:tc>
        <w:tc>
          <w:tcPr>
            <w:tcW w:type="dxa" w:w="40"/>
            <w:tcMar>
              <w:left w:type="dxa" w:w="10"/>
              <w:right w:type="dxa" w:w="10"/>
            </w:tcMar>
          </w:tcPr>
          <w:p w14:paraId="52000000">
            <w:pPr>
              <w:pStyle w:val="Style_5"/>
            </w:pPr>
          </w:p>
        </w:tc>
        <w:tc>
          <w:tcPr>
            <w:tcW w:type="dxa" w:w="1661"/>
            <w:gridSpan w:val="2"/>
            <w:tcMar>
              <w:top w:type="dxa" w:w="0"/>
              <w:left w:type="dxa" w:w="0"/>
              <w:bottom w:type="dxa" w:w="0"/>
              <w:right w:type="dxa" w:w="0"/>
            </w:tcMar>
          </w:tcPr>
          <w:p w14:paraId="53000000">
            <w:pPr>
              <w:pStyle w:val="Style_6"/>
            </w:pPr>
            <w:r>
              <w:t>Форма по ОКУД</w:t>
            </w:r>
          </w:p>
        </w:tc>
        <w:tc>
          <w:tcPr>
            <w:tcW w:type="dxa" w:w="992"/>
            <w:tcMar>
              <w:top w:type="dxa" w:w="0"/>
              <w:left w:type="dxa" w:w="0"/>
              <w:bottom w:type="dxa" w:w="0"/>
              <w:right w:type="dxa" w:w="0"/>
            </w:tcMar>
          </w:tcPr>
          <w:p w14:paraId="54000000">
            <w:pPr>
              <w:pStyle w:val="Style_6"/>
              <w:ind/>
              <w:jc w:val="right"/>
            </w:pPr>
            <w:r>
              <w:t>0710002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 w14:paraId="55000000">
            <w:pPr>
              <w:pStyle w:val="Style_5"/>
            </w:pPr>
          </w:p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atLeast" w:val="600"/>
        </w:trPr>
        <w:tc>
          <w:tcPr>
            <w:tcW w:type="dxa" w:w="11829"/>
            <w:gridSpan w:val="12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6000000">
            <w:pPr>
              <w:pStyle w:val="Style_6"/>
              <w:ind/>
              <w:jc w:val="center"/>
            </w:pPr>
            <w:r>
              <w:rPr>
                <w:sz w:val="24"/>
              </w:rPr>
              <w:t>Отчет о финансовых результатах</w:t>
            </w:r>
          </w:p>
        </w:tc>
      </w:tr>
      <w:tr>
        <w:trPr>
          <w:trHeight w:hRule="exact" w:val="60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7000000">
            <w:pPr>
              <w:pStyle w:val="Style_7"/>
              <w:ind w:firstLine="0" w:left="60" w:right="60"/>
              <w:jc w:val="center"/>
            </w:pPr>
            <w:r>
              <w:t>Пояснения</w:t>
            </w: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8000000">
            <w:pPr>
              <w:pStyle w:val="Style_7"/>
              <w:ind w:firstLine="0" w:left="60" w:right="60"/>
              <w:jc w:val="center"/>
            </w:pPr>
            <w:r>
              <w:t>Наименование показателя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9000000">
            <w:pPr>
              <w:pStyle w:val="Style_7"/>
              <w:ind w:firstLine="0" w:left="60" w:right="60"/>
              <w:jc w:val="center"/>
            </w:pPr>
            <w:r>
              <w:t>Код строки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A000000">
            <w:pPr>
              <w:pStyle w:val="Style_7"/>
              <w:ind w:firstLine="0" w:left="60" w:right="60"/>
              <w:jc w:val="center"/>
            </w:pPr>
            <w:r>
              <w:t>На 31 декабря 2023 года.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B000000">
            <w:pPr>
              <w:pStyle w:val="Style_7"/>
              <w:ind w:firstLine="0" w:left="60" w:right="60"/>
              <w:jc w:val="center"/>
            </w:pPr>
            <w:r>
              <w:t>На 31 декабря 2022 года.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0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C000000">
            <w:pPr>
              <w:pStyle w:val="Style_7"/>
              <w:ind w:firstLine="0" w:left="60" w:right="60"/>
              <w:jc w:val="center"/>
            </w:pPr>
            <w:r>
              <w:t>1</w:t>
            </w: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D000000">
            <w:pPr>
              <w:pStyle w:val="Style_7"/>
              <w:ind w:firstLine="0" w:left="60" w:right="60"/>
              <w:jc w:val="center"/>
            </w:pPr>
            <w:r>
              <w:t>2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E000000">
            <w:pPr>
              <w:pStyle w:val="Style_7"/>
              <w:ind w:firstLine="0" w:left="60" w:right="60"/>
              <w:jc w:val="center"/>
            </w:pPr>
            <w:r>
              <w:t>3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5F000000">
            <w:pPr>
              <w:pStyle w:val="Style_7"/>
              <w:ind w:firstLine="0" w:left="60" w:right="60"/>
              <w:jc w:val="center"/>
            </w:pPr>
            <w:r>
              <w:t>4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0000000">
            <w:pPr>
              <w:pStyle w:val="Style_7"/>
              <w:ind w:firstLine="0" w:left="60" w:right="60"/>
              <w:jc w:val="center"/>
            </w:pPr>
            <w:r>
              <w:t>5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4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1000000">
            <w:pPr>
              <w:pStyle w:val="Style_8"/>
              <w:spacing w:before="60"/>
              <w:ind w:firstLine="0" w:left="60" w:right="60"/>
            </w:pPr>
            <w:r>
              <w:t xml:space="preserve"> </w:t>
            </w: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2000000">
            <w:pPr>
              <w:pStyle w:val="Style_8"/>
              <w:spacing w:before="60"/>
              <w:ind w:firstLine="0" w:left="60" w:right="60"/>
            </w:pPr>
            <w:r>
              <w:t>Выручка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3000000">
            <w:pPr>
              <w:pStyle w:val="Style_8"/>
              <w:spacing w:before="60"/>
              <w:ind w:firstLine="0" w:left="60" w:right="60"/>
              <w:jc w:val="center"/>
            </w:pPr>
            <w:r>
              <w:t>2110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4000000">
            <w:pPr>
              <w:pStyle w:val="Style_8"/>
              <w:spacing w:before="60"/>
              <w:ind w:firstLine="0" w:left="60" w:right="60"/>
              <w:jc w:val="center"/>
            </w:pPr>
            <w:r>
              <w:t>175 654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5000000">
            <w:pPr>
              <w:pStyle w:val="Style_8"/>
              <w:spacing w:before="60"/>
              <w:ind w:firstLine="0" w:left="60" w:right="60"/>
              <w:jc w:val="center"/>
            </w:pPr>
            <w:r>
              <w:t>181 792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4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6000000">
            <w:pPr>
              <w:pStyle w:val="Style_8"/>
              <w:spacing w:before="60"/>
              <w:ind w:firstLine="0" w:left="60" w:right="60"/>
            </w:pPr>
            <w:r>
              <w:t xml:space="preserve"> </w:t>
            </w: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7000000">
            <w:pPr>
              <w:pStyle w:val="Style_8"/>
              <w:spacing w:before="60"/>
              <w:ind w:firstLine="0" w:left="60" w:right="60"/>
            </w:pPr>
            <w:r>
              <w:t>Расходы по обычной деятельности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8000000">
            <w:pPr>
              <w:pStyle w:val="Style_8"/>
              <w:spacing w:before="60"/>
              <w:ind w:firstLine="0" w:left="60" w:right="60"/>
              <w:jc w:val="center"/>
            </w:pPr>
            <w:r>
              <w:t>2120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9000000">
            <w:pPr>
              <w:pStyle w:val="Style_8"/>
              <w:spacing w:before="60"/>
              <w:ind w:firstLine="0" w:left="60" w:right="60"/>
              <w:jc w:val="center"/>
            </w:pPr>
            <w:r>
              <w:t>(160 011)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A000000">
            <w:pPr>
              <w:pStyle w:val="Style_8"/>
              <w:spacing w:before="60"/>
              <w:ind w:firstLine="0" w:left="60" w:right="60"/>
              <w:jc w:val="center"/>
            </w:pPr>
            <w:r>
              <w:t>(164 601)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2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B000000">
            <w:pPr>
              <w:pStyle w:val="Style_8"/>
              <w:spacing w:before="60"/>
              <w:ind w:firstLine="0" w:left="60" w:right="60"/>
            </w:pPr>
            <w:r>
              <w:t xml:space="preserve"> </w:t>
            </w: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C000000">
            <w:pPr>
              <w:pStyle w:val="Style_8"/>
              <w:spacing w:before="60"/>
              <w:ind w:firstLine="0" w:left="60" w:right="60"/>
            </w:pPr>
            <w:r>
              <w:t>Проценты по уплате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D000000">
            <w:pPr>
              <w:pStyle w:val="Style_8"/>
              <w:spacing w:before="60"/>
              <w:ind w:firstLine="0" w:left="60" w:right="60"/>
              <w:jc w:val="center"/>
            </w:pPr>
            <w:r>
              <w:t>2330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E000000">
            <w:pPr>
              <w:pStyle w:val="Style_8"/>
              <w:spacing w:before="60"/>
              <w:ind w:firstLine="0" w:left="60" w:right="60"/>
              <w:jc w:val="center"/>
            </w:pPr>
            <w:r>
              <w:t>(47)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F000000">
            <w:pPr>
              <w:pStyle w:val="Style_8"/>
              <w:spacing w:before="60"/>
              <w:ind w:firstLine="0" w:left="60" w:right="60"/>
              <w:jc w:val="center"/>
            </w:pPr>
            <w:r>
              <w:t>(0)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2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0000000">
            <w:pPr>
              <w:pStyle w:val="Style_8"/>
              <w:spacing w:before="60"/>
              <w:ind w:firstLine="0" w:left="60" w:right="60"/>
            </w:pPr>
            <w:r>
              <w:t xml:space="preserve"> </w:t>
            </w: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1000000">
            <w:pPr>
              <w:pStyle w:val="Style_8"/>
              <w:spacing w:before="60"/>
              <w:ind w:firstLine="0" w:left="60" w:right="60"/>
            </w:pPr>
            <w:r>
              <w:t>Прочие доходы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2000000">
            <w:pPr>
              <w:pStyle w:val="Style_8"/>
              <w:spacing w:before="60"/>
              <w:ind w:firstLine="0" w:left="60" w:right="60"/>
              <w:jc w:val="center"/>
            </w:pPr>
            <w:r>
              <w:t>2340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3000000">
            <w:pPr>
              <w:pStyle w:val="Style_8"/>
              <w:spacing w:before="60"/>
              <w:ind w:firstLine="0" w:left="60" w:right="60"/>
              <w:jc w:val="center"/>
            </w:pPr>
            <w:r>
              <w:t>8 964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4000000">
            <w:pPr>
              <w:pStyle w:val="Style_8"/>
              <w:spacing w:before="60"/>
              <w:ind w:firstLine="0" w:left="60" w:right="60"/>
              <w:jc w:val="center"/>
            </w:pPr>
            <w:r>
              <w:t>10 265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2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5000000">
            <w:pPr>
              <w:pStyle w:val="Style_8"/>
              <w:spacing w:before="60"/>
              <w:ind w:firstLine="0" w:left="60" w:right="60"/>
            </w:pPr>
            <w:r>
              <w:t xml:space="preserve"> </w:t>
            </w: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6000000">
            <w:pPr>
              <w:pStyle w:val="Style_8"/>
              <w:spacing w:before="60"/>
              <w:ind w:firstLine="0" w:left="60" w:right="60"/>
            </w:pPr>
            <w:r>
              <w:t>Прочие расходы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7000000">
            <w:pPr>
              <w:pStyle w:val="Style_8"/>
              <w:spacing w:before="60"/>
              <w:ind w:firstLine="0" w:left="60" w:right="60"/>
              <w:jc w:val="center"/>
            </w:pPr>
            <w:r>
              <w:t>2350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8000000">
            <w:pPr>
              <w:pStyle w:val="Style_8"/>
              <w:spacing w:before="60"/>
              <w:ind w:firstLine="0" w:left="60" w:right="60"/>
              <w:jc w:val="center"/>
            </w:pPr>
            <w:r>
              <w:t>(7 320)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9000000">
            <w:pPr>
              <w:pStyle w:val="Style_8"/>
              <w:spacing w:before="60"/>
              <w:ind w:firstLine="0" w:left="60" w:right="60"/>
              <w:jc w:val="center"/>
            </w:pPr>
            <w:r>
              <w:t>(9 811)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4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A000000">
            <w:pPr>
              <w:pStyle w:val="Style_8"/>
              <w:spacing w:before="60"/>
              <w:ind w:firstLine="0" w:left="60" w:right="60"/>
            </w:pP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B000000">
            <w:pPr>
              <w:pStyle w:val="Style_8"/>
              <w:spacing w:before="60"/>
              <w:ind w:firstLine="0" w:left="60" w:right="60"/>
            </w:pPr>
            <w:r>
              <w:t>Налоги и прибыль (доходы)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C000000">
            <w:pPr>
              <w:pStyle w:val="Style_8"/>
              <w:spacing w:before="60"/>
              <w:ind w:firstLine="0" w:left="60" w:right="60"/>
              <w:jc w:val="center"/>
            </w:pPr>
            <w:r>
              <w:t>2410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D000000">
            <w:pPr>
              <w:pStyle w:val="Style_8"/>
              <w:spacing w:before="60"/>
              <w:ind w:firstLine="0" w:left="60" w:right="60"/>
              <w:jc w:val="center"/>
            </w:pPr>
            <w:r>
              <w:t>(2 972)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E000000">
            <w:pPr>
              <w:pStyle w:val="Style_8"/>
              <w:spacing w:before="60"/>
              <w:ind w:firstLine="0" w:left="60" w:right="60"/>
              <w:jc w:val="center"/>
            </w:pPr>
            <w:r>
              <w:t>(3 492)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20"/>
        </w:trPr>
        <w:tc>
          <w:tcPr>
            <w:tcW w:type="dxa" w:w="1560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7F000000">
            <w:pPr>
              <w:pStyle w:val="Style_8"/>
              <w:spacing w:before="60"/>
              <w:ind w:firstLine="0" w:left="60" w:right="60"/>
            </w:pPr>
            <w:r>
              <w:t xml:space="preserve"> </w:t>
            </w:r>
          </w:p>
        </w:tc>
        <w:tc>
          <w:tcPr>
            <w:tcW w:type="dxa" w:w="3969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0000000">
            <w:pPr>
              <w:pStyle w:val="Style_9"/>
              <w:spacing w:before="60"/>
              <w:ind w:firstLine="0" w:left="60" w:right="60"/>
            </w:pPr>
            <w:r>
              <w:t>Чистая прибыль (убыток)</w:t>
            </w:r>
          </w:p>
        </w:tc>
        <w:tc>
          <w:tcPr>
            <w:tcW w:type="dxa" w:w="1134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1000000">
            <w:pPr>
              <w:pStyle w:val="Style_8"/>
              <w:spacing w:before="60"/>
              <w:ind w:firstLine="0" w:left="60" w:right="60"/>
              <w:jc w:val="center"/>
            </w:pPr>
            <w:r>
              <w:t>2400</w:t>
            </w:r>
          </w:p>
        </w:tc>
        <w:tc>
          <w:tcPr>
            <w:tcW w:type="dxa" w:w="1842"/>
            <w:gridSpan w:val="5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2000000">
            <w:pPr>
              <w:pStyle w:val="Style_8"/>
              <w:spacing w:before="60"/>
              <w:ind w:firstLine="0" w:left="60" w:right="60"/>
              <w:jc w:val="center"/>
            </w:pPr>
            <w:r>
              <w:t>14 268</w:t>
            </w:r>
          </w:p>
        </w:tc>
        <w:tc>
          <w:tcPr>
            <w:tcW w:type="dxa" w:w="1843"/>
            <w:gridSpan w:val="2"/>
            <w:tcBorders>
              <w:top w:color="000000" w:sz="2" w:val="dotted"/>
              <w:left w:color="000000" w:sz="2" w:val="dotted"/>
              <w:bottom w:color="000000" w:sz="2" w:val="dotted"/>
              <w:right w:color="000000" w:sz="2" w:val="dotted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83000000">
            <w:pPr>
              <w:pStyle w:val="Style_8"/>
              <w:spacing w:before="60"/>
              <w:ind w:firstLine="0" w:left="60" w:right="60"/>
              <w:jc w:val="center"/>
            </w:pPr>
            <w:r>
              <w:t>14 153</w:t>
            </w:r>
          </w:p>
        </w:tc>
        <w:tc>
          <w:tcPr>
            <w:tcW w:type="dxa" w:w="501"/>
            <w:tcMar>
              <w:left w:type="dxa" w:w="10"/>
              <w:right w:type="dxa" w:w="10"/>
            </w:tcMar>
          </w:tcPr>
          <w:p/>
        </w:tc>
        <w:tc>
          <w:tcPr>
            <w:tcW w:type="dxa" w:w="980"/>
            <w:tcMar>
              <w:left w:type="dxa" w:w="10"/>
              <w:right w:type="dxa" w:w="10"/>
            </w:tcMar>
          </w:tcPr>
          <w:p/>
        </w:tc>
      </w:tr>
    </w:tbl>
    <w:p w14:paraId="84000000">
      <w:pPr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85000000">
      <w:pPr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86000000">
      <w:pPr>
        <w:spacing w:after="0"/>
        <w:ind/>
        <w:jc w:val="righ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87000000">
      <w:pPr>
        <w:spacing w:after="0"/>
        <w:ind/>
        <w:jc w:val="righ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Приложение 2</w:t>
      </w:r>
    </w:p>
    <w:p w14:paraId="88000000">
      <w:pPr>
        <w:spacing w:after="0" w:line="360" w:lineRule="auto"/>
        <w:ind/>
        <w:jc w:val="center"/>
        <w:rPr>
          <w:rFonts w:ascii="Times New Roman" w:hAnsi="Times New Roman"/>
          <w:sz w:val="28"/>
        </w:rPr>
      </w:pPr>
    </w:p>
    <w:p w14:paraId="89000000">
      <w:pPr>
        <w:spacing w:after="0"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Фотография рабочего времени</w:t>
      </w:r>
      <w:r>
        <w:rPr>
          <w:rFonts w:ascii="Times New Roman" w:hAnsi="Times New Roman"/>
          <w:sz w:val="28"/>
        </w:rPr>
        <w:t xml:space="preserve"> на рабочем месте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ООО «Венде Групп»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8"/>
        <w:gridCol w:w="4146"/>
        <w:gridCol w:w="992"/>
        <w:gridCol w:w="709"/>
        <w:gridCol w:w="816"/>
        <w:gridCol w:w="2550"/>
      </w:tblGrid>
      <w:tr>
        <w:trPr>
          <w:trHeight w:hRule="atLeast" w:val="1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8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Что наблюдалось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текущее время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продолжи-</w:t>
            </w:r>
            <w:r>
              <w:rPr>
                <w:rFonts w:ascii="Times New Roman" w:hAnsi="Times New Roman"/>
                <w:sz w:val="24"/>
              </w:rPr>
              <w:t>тельность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индекс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Примечание</w:t>
            </w:r>
          </w:p>
        </w:tc>
      </w:tr>
      <w:tr>
        <w:trPr>
          <w:trHeight w:hRule="atLeast" w:val="280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Начало наблюдения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7.00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−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−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03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Пятиминутка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7.05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ПЗ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98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к работе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7.15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ПЗ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t>т.ч</w:t>
            </w:r>
            <w:r>
              <w:rPr>
                <w:rFonts w:ascii="Times New Roman" w:hAnsi="Times New Roman"/>
                <w:sz w:val="24"/>
              </w:rPr>
              <w:t>. осмотр</w:t>
            </w:r>
          </w:p>
        </w:tc>
      </w:tr>
      <w:tr>
        <w:trPr>
          <w:trHeight w:hRule="atLeast" w:val="236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Подключение станка к работе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7.18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ПЗ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80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Подвоз </w:t>
            </w:r>
            <w:r>
              <w:rPr>
                <w:rFonts w:ascii="Times New Roman" w:hAnsi="Times New Roman"/>
                <w:sz w:val="24"/>
              </w:rPr>
              <w:t>Ме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7.26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04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Ушел за технологической картой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7.30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ПЗ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у станка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7.38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снятие заусениц</w:t>
            </w: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Подталкивает застрявшую штангу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7.40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ПНТ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у станка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7.55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снятие заусениц</w:t>
            </w: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Подвоз-отвоз </w:t>
            </w:r>
            <w:r>
              <w:rPr>
                <w:rFonts w:ascii="Times New Roman" w:hAnsi="Times New Roman"/>
                <w:sz w:val="24"/>
              </w:rPr>
              <w:t>Ме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8.05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у станка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8.33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змеение</w:t>
            </w: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Смена круга на станке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8.50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ОТЛ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работника</w:t>
            </w: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у станка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9.53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змеение</w:t>
            </w:r>
          </w:p>
        </w:tc>
      </w:tr>
      <w:tr>
        <w:trPr>
          <w:trHeight w:hRule="atLeast" w:val="259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Ушел по личным надобностям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ОТЛ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88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−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Обед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10.30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−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Подвоз-отвоз </w:t>
            </w:r>
            <w:r>
              <w:rPr>
                <w:rFonts w:ascii="Times New Roman" w:hAnsi="Times New Roman"/>
                <w:sz w:val="24"/>
              </w:rPr>
              <w:t>Ме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10.41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Служебный разговор с мастером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10.56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у станка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11.30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змеение</w:t>
            </w: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Вызов электрика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11.33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ПНТ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Ожидание ремонта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11.38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ПНТ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12.03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ПНТ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Разговаривает с др. рабочим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12.13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ПНД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у станка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12.32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змеение</w:t>
            </w: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Подвоз </w:t>
            </w:r>
            <w:r>
              <w:rPr>
                <w:rFonts w:ascii="Times New Roman" w:hAnsi="Times New Roman"/>
                <w:sz w:val="24"/>
              </w:rPr>
              <w:t>Ме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12.41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у станка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снятие заусениц</w:t>
            </w: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Отвоз </w:t>
            </w:r>
            <w:r>
              <w:rPr>
                <w:rFonts w:ascii="Times New Roman" w:hAnsi="Times New Roman"/>
                <w:sz w:val="24"/>
              </w:rPr>
              <w:t>Ме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13.05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Простой (нет </w:t>
            </w:r>
            <w:r>
              <w:rPr>
                <w:rFonts w:ascii="Times New Roman" w:hAnsi="Times New Roman"/>
                <w:sz w:val="24"/>
              </w:rPr>
              <w:t>Ме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13.50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ПНТ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Убирает рабочее место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14.05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ПЗ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r>
              <w:rPr>
                <w:rFonts w:ascii="Times New Roman" w:hAnsi="Times New Roman"/>
                <w:sz w:val="24"/>
              </w:rPr>
              <w:t>т.ч</w:t>
            </w:r>
            <w:r>
              <w:rPr>
                <w:rFonts w:ascii="Times New Roman" w:hAnsi="Times New Roman"/>
                <w:sz w:val="24"/>
              </w:rPr>
              <w:t>. осмотр</w:t>
            </w:r>
          </w:p>
        </w:tc>
      </w:tr>
      <w:tr>
        <w:trPr>
          <w:trHeight w:hRule="atLeast" w:val="247"/>
        </w:trPr>
        <w:tc>
          <w:tcPr>
            <w:tcW w:type="dxa" w:w="8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type="dxa" w:w="41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Простой (нет </w:t>
            </w:r>
            <w:r>
              <w:rPr>
                <w:rFonts w:ascii="Times New Roman" w:hAnsi="Times New Roman"/>
                <w:sz w:val="24"/>
              </w:rPr>
              <w:t>Ме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ПНТ</w:t>
            </w:r>
          </w:p>
        </w:tc>
        <w:tc>
          <w:tcPr>
            <w:tcW w:type="dxa" w:w="2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</w:tbl>
    <w:p w14:paraId="3F010000">
      <w:pPr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40010000"/>
    <w:sectPr>
      <w:footerReference r:id="rId1" w:type="default"/>
      <w:pgSz w:h="16838" w:orient="portrait" w:w="11906"/>
      <w:pgMar w:bottom="1134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  <w:sz w:val="20"/>
      </w:rPr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</w:style>
  <w:style w:default="1" w:styleId="Style_10_ch" w:type="character">
    <w:name w:val="Normal"/>
    <w:link w:val="Style_10"/>
  </w:style>
  <w:style w:styleId="Style_11" w:type="paragraph">
    <w:name w:val="Строгий1"/>
    <w:basedOn w:val="Style_10"/>
    <w:link w:val="Style_11_ch"/>
    <w:rPr>
      <w:b w:val="1"/>
      <w:color w:val="000000"/>
    </w:rPr>
  </w:style>
  <w:style w:styleId="Style_11_ch" w:type="character">
    <w:name w:val="Строгий1"/>
    <w:basedOn w:val="Style_10_ch"/>
    <w:link w:val="Style_11"/>
    <w:rPr>
      <w:b w:val="1"/>
      <w:color w:val="000000"/>
    </w:rPr>
  </w:style>
  <w:style w:styleId="Style_12" w:type="paragraph">
    <w:name w:val="header"/>
    <w:basedOn w:val="Style_10"/>
    <w:link w:val="Style_1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2_ch" w:type="character">
    <w:name w:val="header"/>
    <w:basedOn w:val="Style_10_ch"/>
    <w:link w:val="Style_12"/>
  </w:style>
  <w:style w:styleId="Style_13" w:type="paragraph">
    <w:name w:val="toc 2"/>
    <w:next w:val="Style_10"/>
    <w:link w:val="Style_1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3_ch" w:type="character">
    <w:name w:val="toc 2"/>
    <w:link w:val="Style_13"/>
    <w:rPr>
      <w:rFonts w:ascii="XO Thames" w:hAnsi="XO Thames"/>
      <w:sz w:val="28"/>
    </w:rPr>
  </w:style>
  <w:style w:styleId="Style_8" w:type="paragraph">
    <w:name w:val="Standart_table_fin_res"/>
    <w:link w:val="Style_8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8_ch" w:type="character">
    <w:name w:val="Standart_table_fin_res"/>
    <w:link w:val="Style_8"/>
    <w:rPr>
      <w:rFonts w:ascii="Times New Roman" w:hAnsi="Times New Roman"/>
      <w:color w:val="000000"/>
      <w:sz w:val="24"/>
    </w:rPr>
  </w:style>
  <w:style w:styleId="Style_14" w:type="paragraph">
    <w:name w:val="Balloon Text"/>
    <w:basedOn w:val="Style_10"/>
    <w:link w:val="Style_14_ch"/>
    <w:pPr>
      <w:spacing w:after="0" w:line="240" w:lineRule="auto"/>
      <w:ind/>
    </w:pPr>
    <w:rPr>
      <w:rFonts w:ascii="Tahoma" w:hAnsi="Tahoma"/>
      <w:sz w:val="16"/>
    </w:rPr>
  </w:style>
  <w:style w:styleId="Style_14_ch" w:type="character">
    <w:name w:val="Balloon Text"/>
    <w:basedOn w:val="Style_10_ch"/>
    <w:link w:val="Style_14"/>
    <w:rPr>
      <w:rFonts w:ascii="Tahoma" w:hAnsi="Tahoma"/>
      <w:sz w:val="16"/>
    </w:rPr>
  </w:style>
  <w:style w:styleId="Style_15" w:type="paragraph">
    <w:name w:val="List Paragraph"/>
    <w:basedOn w:val="Style_10"/>
    <w:link w:val="Style_15_ch"/>
    <w:pPr>
      <w:spacing w:after="0" w:line="240" w:lineRule="auto"/>
      <w:ind w:firstLine="0" w:left="720"/>
      <w:contextualSpacing w:val="1"/>
    </w:pPr>
    <w:rPr>
      <w:rFonts w:ascii="Times New Roman" w:hAnsi="Times New Roman"/>
      <w:sz w:val="24"/>
    </w:rPr>
  </w:style>
  <w:style w:styleId="Style_15_ch" w:type="character">
    <w:name w:val="List Paragraph"/>
    <w:basedOn w:val="Style_10_ch"/>
    <w:link w:val="Style_15"/>
    <w:rPr>
      <w:rFonts w:ascii="Times New Roman" w:hAnsi="Times New Roman"/>
      <w:sz w:val="24"/>
    </w:rPr>
  </w:style>
  <w:style w:styleId="Style_16" w:type="paragraph">
    <w:name w:val="toc 4"/>
    <w:next w:val="Style_10"/>
    <w:link w:val="Style_1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6_ch" w:type="character">
    <w:name w:val="toc 4"/>
    <w:link w:val="Style_16"/>
    <w:rPr>
      <w:rFonts w:ascii="XO Thames" w:hAnsi="XO Thames"/>
      <w:sz w:val="28"/>
    </w:rPr>
  </w:style>
  <w:style w:styleId="Style_17" w:type="paragraph">
    <w:name w:val="toc 6"/>
    <w:next w:val="Style_10"/>
    <w:link w:val="Style_1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oc 7"/>
    <w:next w:val="Style_10"/>
    <w:link w:val="Style_1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9" w:type="paragraph">
    <w:name w:val="Body Text"/>
    <w:basedOn w:val="Style_10"/>
    <w:link w:val="Style_19_ch"/>
    <w:pPr>
      <w:spacing w:after="120"/>
      <w:ind/>
    </w:pPr>
  </w:style>
  <w:style w:styleId="Style_19_ch" w:type="character">
    <w:name w:val="Body Text"/>
    <w:basedOn w:val="Style_10_ch"/>
    <w:link w:val="Style_19"/>
  </w:style>
  <w:style w:styleId="Style_20" w:type="paragraph">
    <w:name w:val="heading 3"/>
    <w:next w:val="Style_10"/>
    <w:link w:val="Style_2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0_ch" w:type="character">
    <w:name w:val="heading 3"/>
    <w:link w:val="Style_20"/>
    <w:rPr>
      <w:rFonts w:ascii="XO Thames" w:hAnsi="XO Thames"/>
      <w:b w:val="1"/>
      <w:sz w:val="26"/>
    </w:rPr>
  </w:style>
  <w:style w:styleId="Style_6" w:type="paragraph">
    <w:name w:val="Bold_without_table_fin_res"/>
    <w:link w:val="Style_6_ch"/>
    <w:pPr>
      <w:spacing w:after="0" w:line="240" w:lineRule="auto"/>
      <w:ind/>
    </w:pPr>
    <w:rPr>
      <w:rFonts w:ascii="Times New Roman" w:hAnsi="Times New Roman"/>
      <w:b w:val="1"/>
      <w:color w:val="000000"/>
      <w:sz w:val="20"/>
    </w:rPr>
  </w:style>
  <w:style w:styleId="Style_6_ch" w:type="character">
    <w:name w:val="Bold_without_table_fin_res"/>
    <w:link w:val="Style_6"/>
    <w:rPr>
      <w:rFonts w:ascii="Times New Roman" w:hAnsi="Times New Roman"/>
      <w:b w:val="1"/>
      <w:color w:val="000000"/>
      <w:sz w:val="20"/>
    </w:rPr>
  </w:style>
  <w:style w:styleId="Style_21" w:type="paragraph">
    <w:name w:val="TOC Heading"/>
    <w:basedOn w:val="Style_2"/>
    <w:next w:val="Style_10"/>
    <w:link w:val="Style_21_ch"/>
    <w:pPr>
      <w:ind/>
      <w:outlineLvl w:val="8"/>
    </w:pPr>
  </w:style>
  <w:style w:styleId="Style_21_ch" w:type="character">
    <w:name w:val="TOC Heading"/>
    <w:basedOn w:val="Style_2_ch"/>
    <w:link w:val="Style_21"/>
  </w:style>
  <w:style w:styleId="Style_22" w:type="paragraph">
    <w:name w:val="Body text (2)"/>
    <w:basedOn w:val="Style_10"/>
    <w:link w:val="Style_22_ch"/>
    <w:pPr>
      <w:widowControl w:val="0"/>
      <w:spacing w:after="0" w:before="180" w:line="216" w:lineRule="exact"/>
      <w:ind/>
      <w:jc w:val="both"/>
    </w:pPr>
    <w:rPr>
      <w:rFonts w:ascii="Arial" w:hAnsi="Arial"/>
      <w:color w:val="000000"/>
      <w:sz w:val="18"/>
    </w:rPr>
  </w:style>
  <w:style w:styleId="Style_22_ch" w:type="character">
    <w:name w:val="Body text (2)"/>
    <w:basedOn w:val="Style_10_ch"/>
    <w:link w:val="Style_22"/>
    <w:rPr>
      <w:rFonts w:ascii="Arial" w:hAnsi="Arial"/>
      <w:color w:val="000000"/>
      <w:sz w:val="18"/>
    </w:rPr>
  </w:style>
  <w:style w:styleId="Style_23" w:type="paragraph">
    <w:name w:val="Основной текст1"/>
    <w:basedOn w:val="Style_10"/>
    <w:link w:val="Style_23_ch"/>
    <w:pPr>
      <w:spacing w:after="0" w:line="485" w:lineRule="exact"/>
      <w:ind/>
      <w:jc w:val="both"/>
    </w:pPr>
    <w:rPr>
      <w:rFonts w:ascii="Times New Roman" w:hAnsi="Times New Roman"/>
      <w:sz w:val="27"/>
    </w:rPr>
  </w:style>
  <w:style w:styleId="Style_23_ch" w:type="character">
    <w:name w:val="Основной текст1"/>
    <w:basedOn w:val="Style_10_ch"/>
    <w:link w:val="Style_23"/>
    <w:rPr>
      <w:rFonts w:ascii="Times New Roman" w:hAnsi="Times New Roman"/>
      <w:sz w:val="27"/>
    </w:rPr>
  </w:style>
  <w:style w:styleId="Style_24" w:type="paragraph">
    <w:name w:val="win_expandable"/>
    <w:basedOn w:val="Style_25"/>
    <w:link w:val="Style_24_ch"/>
  </w:style>
  <w:style w:styleId="Style_24_ch" w:type="character">
    <w:name w:val="win_expandable"/>
    <w:basedOn w:val="Style_25_ch"/>
    <w:link w:val="Style_24"/>
  </w:style>
  <w:style w:styleId="Style_1" w:type="paragraph">
    <w:name w:val="footer"/>
    <w:basedOn w:val="Style_10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10_ch"/>
    <w:link w:val="Style_1"/>
  </w:style>
  <w:style w:styleId="Style_26" w:type="paragraph">
    <w:name w:val="copy_target"/>
    <w:basedOn w:val="Style_25"/>
    <w:link w:val="Style_26_ch"/>
  </w:style>
  <w:style w:styleId="Style_26_ch" w:type="character">
    <w:name w:val="copy_target"/>
    <w:basedOn w:val="Style_25_ch"/>
    <w:link w:val="Style_26"/>
  </w:style>
  <w:style w:styleId="Style_27" w:type="paragraph">
    <w:name w:val="Table Paragraph"/>
    <w:basedOn w:val="Style_10"/>
    <w:link w:val="Style_27_ch"/>
    <w:pPr>
      <w:widowControl w:val="0"/>
      <w:spacing w:after="0" w:line="187" w:lineRule="exact"/>
      <w:ind w:firstLine="0" w:left="27"/>
      <w:jc w:val="center"/>
    </w:pPr>
    <w:rPr>
      <w:rFonts w:ascii="Times New Roman" w:hAnsi="Times New Roman"/>
    </w:rPr>
  </w:style>
  <w:style w:styleId="Style_27_ch" w:type="character">
    <w:name w:val="Table Paragraph"/>
    <w:basedOn w:val="Style_10_ch"/>
    <w:link w:val="Style_27"/>
    <w:rPr>
      <w:rFonts w:ascii="Times New Roman" w:hAnsi="Times New Roman"/>
    </w:rPr>
  </w:style>
  <w:style w:styleId="Style_5" w:type="paragraph">
    <w:name w:val="EMPTY_CELL_STYLE"/>
    <w:link w:val="Style_5_ch"/>
    <w:pPr>
      <w:spacing w:after="0" w:line="240" w:lineRule="auto"/>
      <w:ind/>
    </w:pPr>
    <w:rPr>
      <w:rFonts w:ascii="SansSerif" w:hAnsi="SansSerif"/>
      <w:color w:val="000000"/>
      <w:sz w:val="2"/>
    </w:rPr>
  </w:style>
  <w:style w:styleId="Style_5_ch" w:type="character">
    <w:name w:val="EMPTY_CELL_STYLE"/>
    <w:link w:val="Style_5"/>
    <w:rPr>
      <w:rFonts w:ascii="SansSerif" w:hAnsi="SansSerif"/>
      <w:color w:val="000000"/>
      <w:sz w:val="2"/>
    </w:rPr>
  </w:style>
  <w:style w:styleId="Style_28" w:type="paragraph">
    <w:name w:val="toc 3"/>
    <w:next w:val="Style_10"/>
    <w:link w:val="Style_2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8_ch" w:type="character">
    <w:name w:val="toc 3"/>
    <w:link w:val="Style_28"/>
    <w:rPr>
      <w:rFonts w:ascii="XO Thames" w:hAnsi="XO Thames"/>
      <w:sz w:val="28"/>
    </w:rPr>
  </w:style>
  <w:style w:styleId="Style_29" w:type="paragraph">
    <w:name w:val="heading 5"/>
    <w:next w:val="Style_10"/>
    <w:link w:val="Style_2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9_ch" w:type="character">
    <w:name w:val="heading 5"/>
    <w:link w:val="Style_29"/>
    <w:rPr>
      <w:rFonts w:ascii="XO Thames" w:hAnsi="XO Thames"/>
      <w:b w:val="1"/>
      <w:sz w:val="22"/>
    </w:rPr>
  </w:style>
  <w:style w:styleId="Style_2" w:type="paragraph">
    <w:name w:val="heading 1"/>
    <w:basedOn w:val="Style_10"/>
    <w:next w:val="Style_10"/>
    <w:link w:val="Style_2_ch"/>
    <w:uiPriority w:val="9"/>
    <w:qFormat/>
    <w:pPr>
      <w:keepNext w:val="1"/>
      <w:keepLines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2_ch" w:type="character">
    <w:name w:val="heading 1"/>
    <w:basedOn w:val="Style_10_ch"/>
    <w:link w:val="Style_2"/>
    <w:rPr>
      <w:rFonts w:asciiTheme="majorAscii" w:hAnsiTheme="majorHAnsi"/>
      <w:b w:val="1"/>
      <w:color w:themeColor="accent1" w:themeShade="BF" w:val="376092"/>
      <w:sz w:val="28"/>
    </w:rPr>
  </w:style>
  <w:style w:styleId="Style_7" w:type="paragraph">
    <w:name w:val="Italic_table_fin_res"/>
    <w:link w:val="Style_7_ch"/>
    <w:pPr>
      <w:spacing w:after="0" w:line="240" w:lineRule="auto"/>
      <w:ind/>
    </w:pPr>
    <w:rPr>
      <w:rFonts w:ascii="Times New Roman" w:hAnsi="Times New Roman"/>
      <w:i w:val="1"/>
      <w:color w:val="000000"/>
      <w:sz w:val="24"/>
    </w:rPr>
  </w:style>
  <w:style w:styleId="Style_7_ch" w:type="character">
    <w:name w:val="Italic_table_fin_res"/>
    <w:link w:val="Style_7"/>
    <w:rPr>
      <w:rFonts w:ascii="Times New Roman" w:hAnsi="Times New Roman"/>
      <w:i w:val="1"/>
      <w:color w:val="000000"/>
      <w:sz w:val="24"/>
    </w:rPr>
  </w:style>
  <w:style w:styleId="Style_30" w:type="paragraph">
    <w:name w:val="Подпись к таблице"/>
    <w:basedOn w:val="Style_10"/>
    <w:link w:val="Style_30_ch"/>
    <w:pPr>
      <w:spacing w:after="0" w:line="0" w:lineRule="atLeast"/>
      <w:ind/>
    </w:pPr>
    <w:rPr>
      <w:rFonts w:ascii="Times New Roman" w:hAnsi="Times New Roman"/>
      <w:sz w:val="18"/>
    </w:rPr>
  </w:style>
  <w:style w:styleId="Style_30_ch" w:type="character">
    <w:name w:val="Подпись к таблице"/>
    <w:basedOn w:val="Style_10_ch"/>
    <w:link w:val="Style_30"/>
    <w:rPr>
      <w:rFonts w:ascii="Times New Roman" w:hAnsi="Times New Roman"/>
      <w:sz w:val="18"/>
    </w:rPr>
  </w:style>
  <w:style w:styleId="Style_31" w:type="paragraph">
    <w:name w:val="Body Text Indent"/>
    <w:basedOn w:val="Style_10"/>
    <w:link w:val="Style_31_ch"/>
    <w:pPr>
      <w:spacing w:after="120" w:line="240" w:lineRule="auto"/>
      <w:ind w:firstLine="0" w:left="283"/>
    </w:pPr>
    <w:rPr>
      <w:rFonts w:ascii="Times New Roman" w:hAnsi="Times New Roman"/>
      <w:color w:val="000000"/>
      <w:sz w:val="20"/>
    </w:rPr>
  </w:style>
  <w:style w:styleId="Style_31_ch" w:type="character">
    <w:name w:val="Body Text Indent"/>
    <w:basedOn w:val="Style_10_ch"/>
    <w:link w:val="Style_31"/>
    <w:rPr>
      <w:rFonts w:ascii="Times New Roman" w:hAnsi="Times New Roman"/>
      <w:color w:val="000000"/>
      <w:sz w:val="20"/>
    </w:rPr>
  </w:style>
  <w:style w:styleId="Style_32" w:type="paragraph">
    <w:name w:val="Hyperlink"/>
    <w:basedOn w:val="Style_25"/>
    <w:link w:val="Style_32_ch"/>
    <w:rPr>
      <w:color w:themeColor="hyperlink" w:val="0000FF"/>
      <w:u w:val="single"/>
    </w:rPr>
  </w:style>
  <w:style w:styleId="Style_32_ch" w:type="character">
    <w:name w:val="Hyperlink"/>
    <w:basedOn w:val="Style_25_ch"/>
    <w:link w:val="Style_32"/>
    <w:rPr>
      <w:color w:themeColor="hyperlink" w:val="0000FF"/>
      <w:u w:val="single"/>
    </w:rPr>
  </w:style>
  <w:style w:styleId="Style_33" w:type="paragraph">
    <w:name w:val="Footnote"/>
    <w:link w:val="Style_33_ch"/>
    <w:pPr>
      <w:ind w:firstLine="851" w:left="0"/>
      <w:jc w:val="both"/>
    </w:pPr>
    <w:rPr>
      <w:rFonts w:ascii="XO Thames" w:hAnsi="XO Thames"/>
      <w:sz w:val="22"/>
    </w:rPr>
  </w:style>
  <w:style w:styleId="Style_33_ch" w:type="character">
    <w:name w:val="Footnote"/>
    <w:link w:val="Style_33"/>
    <w:rPr>
      <w:rFonts w:ascii="XO Thames" w:hAnsi="XO Thames"/>
      <w:sz w:val="22"/>
    </w:rPr>
  </w:style>
  <w:style w:styleId="Style_34" w:type="paragraph">
    <w:name w:val="toc 1"/>
    <w:basedOn w:val="Style_10"/>
    <w:next w:val="Style_10"/>
    <w:link w:val="Style_34_ch"/>
    <w:uiPriority w:val="39"/>
    <w:pPr>
      <w:spacing w:after="100"/>
      <w:ind/>
    </w:pPr>
  </w:style>
  <w:style w:styleId="Style_34_ch" w:type="character">
    <w:name w:val="toc 1"/>
    <w:basedOn w:val="Style_10_ch"/>
    <w:link w:val="Style_34"/>
  </w:style>
  <w:style w:styleId="Style_35" w:type="paragraph">
    <w:name w:val="Normal (Web)"/>
    <w:basedOn w:val="Style_10"/>
    <w:link w:val="Style_3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5_ch" w:type="character">
    <w:name w:val="Normal (Web)"/>
    <w:basedOn w:val="Style_10_ch"/>
    <w:link w:val="Style_35"/>
    <w:rPr>
      <w:rFonts w:ascii="Times New Roman" w:hAnsi="Times New Roman"/>
      <w:sz w:val="24"/>
    </w:rPr>
  </w:style>
  <w:style w:styleId="Style_36" w:type="paragraph">
    <w:name w:val="Header and Footer"/>
    <w:link w:val="Style_36_ch"/>
    <w:pPr>
      <w:spacing w:line="240" w:lineRule="auto"/>
      <w:ind/>
      <w:jc w:val="both"/>
    </w:pPr>
    <w:rPr>
      <w:rFonts w:ascii="XO Thames" w:hAnsi="XO Thames"/>
      <w:sz w:val="20"/>
    </w:rPr>
  </w:style>
  <w:style w:styleId="Style_36_ch" w:type="character">
    <w:name w:val="Header and Footer"/>
    <w:link w:val="Style_36"/>
    <w:rPr>
      <w:rFonts w:ascii="XO Thames" w:hAnsi="XO Thames"/>
      <w:sz w:val="20"/>
    </w:rPr>
  </w:style>
  <w:style w:styleId="Style_37" w:type="paragraph">
    <w:name w:val="Основной текст (7)"/>
    <w:basedOn w:val="Style_10"/>
    <w:link w:val="Style_37_ch"/>
    <w:pPr>
      <w:spacing w:after="0" w:line="0" w:lineRule="atLeast"/>
      <w:ind/>
    </w:pPr>
    <w:rPr>
      <w:rFonts w:ascii="Times New Roman" w:hAnsi="Times New Roman"/>
      <w:sz w:val="15"/>
    </w:rPr>
  </w:style>
  <w:style w:styleId="Style_37_ch" w:type="character">
    <w:name w:val="Основной текст (7)"/>
    <w:basedOn w:val="Style_10_ch"/>
    <w:link w:val="Style_37"/>
    <w:rPr>
      <w:rFonts w:ascii="Times New Roman" w:hAnsi="Times New Roman"/>
      <w:sz w:val="15"/>
    </w:rPr>
  </w:style>
  <w:style w:styleId="Style_38" w:type="paragraph">
    <w:name w:val="toc 9"/>
    <w:next w:val="Style_10"/>
    <w:link w:val="Style_3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8_ch" w:type="character">
    <w:name w:val="toc 9"/>
    <w:link w:val="Style_38"/>
    <w:rPr>
      <w:rFonts w:ascii="XO Thames" w:hAnsi="XO Thames"/>
      <w:sz w:val="28"/>
    </w:rPr>
  </w:style>
  <w:style w:styleId="Style_39" w:type="paragraph">
    <w:name w:val="Основной текст (6)"/>
    <w:basedOn w:val="Style_10"/>
    <w:link w:val="Style_39_ch"/>
    <w:pPr>
      <w:spacing w:after="0" w:before="180" w:line="350" w:lineRule="exact"/>
      <w:ind/>
      <w:jc w:val="right"/>
    </w:pPr>
    <w:rPr>
      <w:rFonts w:ascii="Trebuchet MS" w:hAnsi="Trebuchet MS"/>
      <w:sz w:val="12"/>
    </w:rPr>
  </w:style>
  <w:style w:styleId="Style_39_ch" w:type="character">
    <w:name w:val="Основной текст (6)"/>
    <w:basedOn w:val="Style_10_ch"/>
    <w:link w:val="Style_39"/>
    <w:rPr>
      <w:rFonts w:ascii="Trebuchet MS" w:hAnsi="Trebuchet MS"/>
      <w:sz w:val="12"/>
    </w:rPr>
  </w:style>
  <w:style w:styleId="Style_40" w:type="paragraph">
    <w:name w:val="toc 8"/>
    <w:next w:val="Style_10"/>
    <w:link w:val="Style_4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0_ch" w:type="character">
    <w:name w:val="toc 8"/>
    <w:link w:val="Style_40"/>
    <w:rPr>
      <w:rFonts w:ascii="XO Thames" w:hAnsi="XO Thames"/>
      <w:sz w:val="28"/>
    </w:rPr>
  </w:style>
  <w:style w:styleId="Style_9" w:type="paragraph">
    <w:name w:val="Bold_table_fin_res"/>
    <w:link w:val="Style_9_ch"/>
    <w:pPr>
      <w:spacing w:after="0" w:line="240" w:lineRule="auto"/>
      <w:ind/>
    </w:pPr>
    <w:rPr>
      <w:rFonts w:ascii="Times New Roman" w:hAnsi="Times New Roman"/>
      <w:b w:val="1"/>
      <w:color w:val="000000"/>
      <w:sz w:val="24"/>
    </w:rPr>
  </w:style>
  <w:style w:styleId="Style_9_ch" w:type="character">
    <w:name w:val="Bold_table_fin_res"/>
    <w:link w:val="Style_9"/>
    <w:rPr>
      <w:rFonts w:ascii="Times New Roman" w:hAnsi="Times New Roman"/>
      <w:b w:val="1"/>
      <w:color w:val="000000"/>
      <w:sz w:val="24"/>
    </w:rPr>
  </w:style>
  <w:style w:styleId="Style_4" w:type="paragraph">
    <w:name w:val="without_table_fin_res"/>
    <w:link w:val="Style_4_ch"/>
    <w:pPr>
      <w:spacing w:after="0" w:line="240" w:lineRule="auto"/>
      <w:ind/>
    </w:pPr>
    <w:rPr>
      <w:rFonts w:ascii="Times New Roman" w:hAnsi="Times New Roman"/>
      <w:color w:val="000000"/>
      <w:sz w:val="20"/>
    </w:rPr>
  </w:style>
  <w:style w:styleId="Style_4_ch" w:type="character">
    <w:name w:val="without_table_fin_res"/>
    <w:link w:val="Style_4"/>
    <w:rPr>
      <w:rFonts w:ascii="Times New Roman" w:hAnsi="Times New Roman"/>
      <w:color w:val="000000"/>
      <w:sz w:val="20"/>
    </w:rPr>
  </w:style>
  <w:style w:styleId="Style_41" w:type="paragraph">
    <w:name w:val="toc 5"/>
    <w:next w:val="Style_10"/>
    <w:link w:val="Style_4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1_ch" w:type="character">
    <w:name w:val="toc 5"/>
    <w:link w:val="Style_41"/>
    <w:rPr>
      <w:rFonts w:ascii="XO Thames" w:hAnsi="XO Thames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42" w:type="paragraph">
    <w:name w:val="Subtitle"/>
    <w:next w:val="Style_10"/>
    <w:link w:val="Style_4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2_ch" w:type="character">
    <w:name w:val="Subtitle"/>
    <w:link w:val="Style_42"/>
    <w:rPr>
      <w:rFonts w:ascii="XO Thames" w:hAnsi="XO Thames"/>
      <w:i w:val="1"/>
      <w:sz w:val="24"/>
    </w:rPr>
  </w:style>
  <w:style w:styleId="Style_43" w:type="paragraph">
    <w:name w:val="Title"/>
    <w:next w:val="Style_10"/>
    <w:link w:val="Style_4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3_ch" w:type="character">
    <w:name w:val="Title"/>
    <w:link w:val="Style_43"/>
    <w:rPr>
      <w:rFonts w:ascii="XO Thames" w:hAnsi="XO Thames"/>
      <w:b w:val="1"/>
      <w:caps w:val="1"/>
      <w:sz w:val="40"/>
    </w:rPr>
  </w:style>
  <w:style w:styleId="Style_44" w:type="paragraph">
    <w:name w:val="heading 4"/>
    <w:next w:val="Style_10"/>
    <w:link w:val="Style_4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4_ch" w:type="character">
    <w:name w:val="heading 4"/>
    <w:link w:val="Style_44"/>
    <w:rPr>
      <w:rFonts w:ascii="XO Thames" w:hAnsi="XO Thames"/>
      <w:b w:val="1"/>
      <w:sz w:val="24"/>
    </w:rPr>
  </w:style>
  <w:style w:styleId="Style_45" w:type="paragraph">
    <w:name w:val="heading 2"/>
    <w:next w:val="Style_10"/>
    <w:link w:val="Style_4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5_ch" w:type="character">
    <w:name w:val="heading 2"/>
    <w:link w:val="Style_45"/>
    <w:rPr>
      <w:rFonts w:ascii="XO Thames" w:hAnsi="XO Thames"/>
      <w:b w:val="1"/>
      <w:sz w:val="28"/>
    </w:rPr>
  </w:style>
  <w:style w:styleId="Style_46" w:type="paragraph">
    <w:name w:val="Основной текст (4)"/>
    <w:basedOn w:val="Style_10"/>
    <w:link w:val="Style_46_ch"/>
    <w:pPr>
      <w:spacing w:after="0" w:line="240" w:lineRule="atLeast"/>
      <w:ind/>
    </w:pPr>
    <w:rPr>
      <w:rFonts w:ascii="Times New Roman" w:hAnsi="Times New Roman"/>
      <w:sz w:val="24"/>
    </w:rPr>
  </w:style>
  <w:style w:styleId="Style_46_ch" w:type="character">
    <w:name w:val="Основной текст (4)"/>
    <w:basedOn w:val="Style_10_ch"/>
    <w:link w:val="Style_46"/>
    <w:rPr>
      <w:rFonts w:ascii="Times New Roman" w:hAnsi="Times New Roman"/>
      <w:sz w:val="24"/>
    </w:rPr>
  </w:style>
  <w:style w:styleId="Style_47" w:type="table">
    <w:name w:val="Сетка таблицы1"/>
    <w:basedOn w:val="Style_3"/>
    <w:pPr>
      <w:widowControl w:val="0"/>
      <w:spacing w:after="0" w:line="240" w:lineRule="auto"/>
      <w:ind/>
    </w:pPr>
    <w:rPr>
      <w:color w:val="00000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" w:type="table">
    <w:name w:val="Сетка таблицы3"/>
    <w:basedOn w:val="Style_3"/>
    <w:pPr>
      <w:spacing w:after="0" w:line="240" w:lineRule="auto"/>
      <w:ind/>
    </w:pPr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" w:type="table">
    <w:name w:val="Table Normal"/>
    <w:pPr>
      <w:widowControl w:val="0"/>
      <w:spacing w:after="0" w:line="240" w:lineRule="auto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0" w:type="table">
    <w:name w:val="Table Grid"/>
    <w:basedOn w:val="Style_3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2026-08-10T12:52:54Z</dcterms:modified>
</cp:coreProperties>
</file>