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8F8CE" w14:textId="77777777" w:rsidR="00930F81" w:rsidRPr="00D21DB7" w:rsidRDefault="00930F81" w:rsidP="00930F81"/>
    <w:tbl>
      <w:tblPr>
        <w:tblpPr w:leftFromText="180" w:rightFromText="180" w:vertAnchor="text" w:horzAnchor="margin" w:tblpYSpec="top"/>
        <w:tblW w:w="9639" w:type="dxa"/>
        <w:tblBorders>
          <w:bottom w:val="thinThickSmallGap" w:sz="12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9"/>
      </w:tblGrid>
      <w:tr w:rsidR="00D21DB7" w:rsidRPr="00D21DB7" w14:paraId="5A85870D" w14:textId="77777777" w:rsidTr="009A7F11">
        <w:trPr>
          <w:trHeight w:val="708"/>
        </w:trPr>
        <w:tc>
          <w:tcPr>
            <w:tcW w:w="9639" w:type="dxa"/>
            <w:tcBorders>
              <w:bottom w:val="thickThinSmallGap" w:sz="12" w:space="0" w:color="auto"/>
            </w:tcBorders>
          </w:tcPr>
          <w:p w14:paraId="7C2DC38F" w14:textId="77777777" w:rsidR="00930F81" w:rsidRPr="00D21DB7" w:rsidRDefault="00930F81" w:rsidP="009A7F11">
            <w:pPr>
              <w:tabs>
                <w:tab w:val="left" w:pos="4860"/>
                <w:tab w:val="left" w:pos="6300"/>
              </w:tabs>
              <w:contextualSpacing/>
              <w:jc w:val="center"/>
              <w:rPr>
                <w:b/>
              </w:rPr>
            </w:pPr>
            <w:r w:rsidRPr="00D21DB7">
              <w:rPr>
                <w:b/>
              </w:rPr>
              <w:t xml:space="preserve">Частное профессиональное образовательное учреждение </w:t>
            </w:r>
          </w:p>
          <w:p w14:paraId="02B4509F" w14:textId="77777777" w:rsidR="00930F81" w:rsidRPr="00D21DB7" w:rsidRDefault="00930F81" w:rsidP="009A7F11">
            <w:pPr>
              <w:tabs>
                <w:tab w:val="left" w:pos="4860"/>
                <w:tab w:val="left" w:pos="6300"/>
              </w:tabs>
              <w:contextualSpacing/>
              <w:jc w:val="center"/>
              <w:rPr>
                <w:b/>
              </w:rPr>
            </w:pPr>
            <w:r w:rsidRPr="00D21DB7">
              <w:rPr>
                <w:b/>
                <w:sz w:val="28"/>
                <w:szCs w:val="28"/>
              </w:rPr>
              <w:t>«ФИНАНСОВО-ЭКОНОМИЧЕСКИЙ КОЛЛЕДЖ»</w:t>
            </w:r>
          </w:p>
        </w:tc>
      </w:tr>
    </w:tbl>
    <w:p w14:paraId="4F9AECC5" w14:textId="77777777" w:rsidR="00930F81" w:rsidRPr="00D21DB7" w:rsidRDefault="00930F81" w:rsidP="00930F81">
      <w:pPr>
        <w:jc w:val="center"/>
        <w:rPr>
          <w:b/>
          <w:sz w:val="28"/>
          <w:szCs w:val="28"/>
        </w:rPr>
      </w:pPr>
      <w:bookmarkStart w:id="0" w:name="_Toc2694747"/>
    </w:p>
    <w:p w14:paraId="057A1364" w14:textId="77777777" w:rsidR="00930F81" w:rsidRPr="00D21DB7" w:rsidRDefault="00930F81" w:rsidP="00930F81">
      <w:pPr>
        <w:jc w:val="center"/>
        <w:rPr>
          <w:b/>
          <w:sz w:val="28"/>
          <w:szCs w:val="28"/>
        </w:rPr>
      </w:pPr>
    </w:p>
    <w:p w14:paraId="3746A44B" w14:textId="77777777" w:rsidR="00930F81" w:rsidRPr="00D21DB7" w:rsidRDefault="00930F81" w:rsidP="00930F81">
      <w:pPr>
        <w:jc w:val="center"/>
        <w:rPr>
          <w:b/>
          <w:sz w:val="28"/>
          <w:szCs w:val="28"/>
        </w:rPr>
      </w:pPr>
      <w:r w:rsidRPr="00D21DB7">
        <w:rPr>
          <w:b/>
          <w:sz w:val="28"/>
          <w:szCs w:val="28"/>
        </w:rPr>
        <w:t>ОТЧЕТ ПО ПРАКТИКЕ</w:t>
      </w:r>
      <w:bookmarkEnd w:id="0"/>
    </w:p>
    <w:p w14:paraId="2C19973B" w14:textId="77777777" w:rsidR="00930F81" w:rsidRPr="00D21DB7" w:rsidRDefault="00930F81" w:rsidP="00930F81">
      <w:pPr>
        <w:contextualSpacing/>
        <w:jc w:val="center"/>
      </w:pPr>
    </w:p>
    <w:p w14:paraId="6CCB7EEF" w14:textId="77777777" w:rsidR="00930F81" w:rsidRPr="00D21DB7" w:rsidRDefault="00930F81" w:rsidP="00930F81">
      <w:pPr>
        <w:contextualSpacing/>
        <w:jc w:val="center"/>
      </w:pPr>
    </w:p>
    <w:tbl>
      <w:tblPr>
        <w:tblW w:w="9819" w:type="dxa"/>
        <w:tblInd w:w="-72" w:type="dxa"/>
        <w:tblLook w:val="01E0" w:firstRow="1" w:lastRow="1" w:firstColumn="1" w:lastColumn="1" w:noHBand="0" w:noVBand="0"/>
      </w:tblPr>
      <w:tblGrid>
        <w:gridCol w:w="9819"/>
      </w:tblGrid>
      <w:tr w:rsidR="00D21DB7" w:rsidRPr="00D21DB7" w14:paraId="6179BD4C" w14:textId="77777777" w:rsidTr="009A7F11">
        <w:trPr>
          <w:trHeight w:val="293"/>
        </w:trPr>
        <w:tc>
          <w:tcPr>
            <w:tcW w:w="9819" w:type="dxa"/>
            <w:tcBorders>
              <w:bottom w:val="single" w:sz="4" w:space="0" w:color="auto"/>
            </w:tcBorders>
          </w:tcPr>
          <w:p w14:paraId="55D1821F" w14:textId="77777777" w:rsidR="00930F81" w:rsidRPr="00D21DB7" w:rsidRDefault="00930F81" w:rsidP="009A7F11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21DB7">
              <w:rPr>
                <w:b/>
                <w:sz w:val="28"/>
                <w:szCs w:val="28"/>
              </w:rPr>
              <w:t>Производственная практика (преддипломная)</w:t>
            </w:r>
          </w:p>
        </w:tc>
      </w:tr>
      <w:tr w:rsidR="00D21DB7" w:rsidRPr="00D21DB7" w14:paraId="77DC3E29" w14:textId="77777777" w:rsidTr="009A7F11">
        <w:trPr>
          <w:trHeight w:val="273"/>
        </w:trPr>
        <w:tc>
          <w:tcPr>
            <w:tcW w:w="9819" w:type="dxa"/>
            <w:tcBorders>
              <w:top w:val="single" w:sz="4" w:space="0" w:color="auto"/>
            </w:tcBorders>
          </w:tcPr>
          <w:p w14:paraId="165FE4E1" w14:textId="77777777" w:rsidR="00930F81" w:rsidRPr="00D21DB7" w:rsidRDefault="00930F81" w:rsidP="009A7F11">
            <w:pPr>
              <w:contextualSpacing/>
              <w:jc w:val="center"/>
            </w:pPr>
            <w:r w:rsidRPr="00D21DB7">
              <w:t>(указать вид практики)</w:t>
            </w:r>
          </w:p>
        </w:tc>
      </w:tr>
    </w:tbl>
    <w:p w14:paraId="5749B476" w14:textId="77777777" w:rsidR="00930F81" w:rsidRPr="00D21DB7" w:rsidRDefault="00930F81" w:rsidP="00930F81">
      <w:pPr>
        <w:contextualSpacing/>
        <w:rPr>
          <w:vanish/>
        </w:rPr>
      </w:pPr>
    </w:p>
    <w:tbl>
      <w:tblPr>
        <w:tblW w:w="9819" w:type="dxa"/>
        <w:tblInd w:w="-72" w:type="dxa"/>
        <w:tblLook w:val="01E0" w:firstRow="1" w:lastRow="1" w:firstColumn="1" w:lastColumn="1" w:noHBand="0" w:noVBand="0"/>
      </w:tblPr>
      <w:tblGrid>
        <w:gridCol w:w="9819"/>
      </w:tblGrid>
      <w:tr w:rsidR="00D21DB7" w:rsidRPr="00D21DB7" w14:paraId="3F060CD6" w14:textId="77777777" w:rsidTr="009A7F11">
        <w:trPr>
          <w:trHeight w:val="321"/>
        </w:trPr>
        <w:tc>
          <w:tcPr>
            <w:tcW w:w="9819" w:type="dxa"/>
            <w:tcBorders>
              <w:bottom w:val="single" w:sz="4" w:space="0" w:color="auto"/>
            </w:tcBorders>
            <w:vAlign w:val="bottom"/>
          </w:tcPr>
          <w:p w14:paraId="419CFF97" w14:textId="77777777" w:rsidR="00930F81" w:rsidRPr="00D21DB7" w:rsidRDefault="00930F81" w:rsidP="009A7F11">
            <w:pPr>
              <w:contextualSpacing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21DB7" w:rsidRPr="00D21DB7" w14:paraId="0B79363C" w14:textId="77777777" w:rsidTr="009A7F11">
        <w:trPr>
          <w:trHeight w:val="415"/>
        </w:trPr>
        <w:tc>
          <w:tcPr>
            <w:tcW w:w="9819" w:type="dxa"/>
            <w:tcBorders>
              <w:top w:val="single" w:sz="4" w:space="0" w:color="auto"/>
            </w:tcBorders>
          </w:tcPr>
          <w:p w14:paraId="6627446F" w14:textId="77777777" w:rsidR="00930F81" w:rsidRPr="00D21DB7" w:rsidRDefault="00930F81" w:rsidP="009A7F11">
            <w:pPr>
              <w:contextualSpacing/>
              <w:jc w:val="center"/>
              <w:rPr>
                <w:b/>
              </w:rPr>
            </w:pPr>
            <w:r w:rsidRPr="00D21DB7">
              <w:t>(место прохождения практики: наименование юридического лица)</w:t>
            </w:r>
          </w:p>
        </w:tc>
      </w:tr>
      <w:tr w:rsidR="00D21DB7" w:rsidRPr="00D21DB7" w14:paraId="7627E0FE" w14:textId="77777777" w:rsidTr="009A7F11">
        <w:trPr>
          <w:trHeight w:val="66"/>
        </w:trPr>
        <w:tc>
          <w:tcPr>
            <w:tcW w:w="9819" w:type="dxa"/>
            <w:tcBorders>
              <w:bottom w:val="single" w:sz="4" w:space="0" w:color="auto"/>
            </w:tcBorders>
          </w:tcPr>
          <w:p w14:paraId="44226274" w14:textId="5C3C5D6D" w:rsidR="00930F81" w:rsidRPr="00D21DB7" w:rsidRDefault="009A66C3" w:rsidP="009A7F11">
            <w:pPr>
              <w:contextualSpacing/>
              <w:jc w:val="center"/>
              <w:rPr>
                <w:b/>
              </w:rPr>
            </w:pPr>
            <w:r w:rsidRPr="009A66C3">
              <w:rPr>
                <w:b/>
                <w:sz w:val="28"/>
                <w:szCs w:val="28"/>
              </w:rPr>
              <w:t>20.04.2026 по 17.05.2026</w:t>
            </w:r>
          </w:p>
        </w:tc>
      </w:tr>
      <w:tr w:rsidR="00D21DB7" w:rsidRPr="00D21DB7" w14:paraId="63C9ABF3" w14:textId="77777777" w:rsidTr="009A7F11">
        <w:trPr>
          <w:trHeight w:val="269"/>
        </w:trPr>
        <w:tc>
          <w:tcPr>
            <w:tcW w:w="9819" w:type="dxa"/>
            <w:tcBorders>
              <w:top w:val="single" w:sz="4" w:space="0" w:color="auto"/>
            </w:tcBorders>
          </w:tcPr>
          <w:p w14:paraId="72EF5CD7" w14:textId="77777777" w:rsidR="00930F81" w:rsidRPr="00D21DB7" w:rsidRDefault="00930F81" w:rsidP="009A7F11">
            <w:pPr>
              <w:contextualSpacing/>
              <w:jc w:val="center"/>
              <w:rPr>
                <w:b/>
              </w:rPr>
            </w:pPr>
            <w:r w:rsidRPr="00D21DB7">
              <w:t>(период прохождения практики)</w:t>
            </w:r>
          </w:p>
        </w:tc>
      </w:tr>
    </w:tbl>
    <w:p w14:paraId="4AD66F41" w14:textId="77777777" w:rsidR="00930F81" w:rsidRPr="00D21DB7" w:rsidRDefault="00930F81" w:rsidP="00930F81">
      <w:pPr>
        <w:contextualSpacing/>
        <w:jc w:val="center"/>
      </w:pPr>
    </w:p>
    <w:p w14:paraId="1F76F29F" w14:textId="77777777" w:rsidR="00930F81" w:rsidRPr="00D21DB7" w:rsidRDefault="00930F81" w:rsidP="00930F81">
      <w:pPr>
        <w:contextualSpacing/>
        <w:jc w:val="center"/>
        <w:rPr>
          <w:sz w:val="28"/>
          <w:szCs w:val="28"/>
        </w:rPr>
      </w:pPr>
    </w:p>
    <w:p w14:paraId="314687B8" w14:textId="77777777" w:rsidR="00930F81" w:rsidRPr="00D21DB7" w:rsidRDefault="00930F81" w:rsidP="00930F81">
      <w:pPr>
        <w:contextualSpacing/>
        <w:jc w:val="center"/>
        <w:rPr>
          <w:sz w:val="28"/>
          <w:szCs w:val="28"/>
        </w:rPr>
      </w:pPr>
    </w:p>
    <w:p w14:paraId="79D15C08" w14:textId="77777777" w:rsidR="00930F81" w:rsidRPr="00D21DB7" w:rsidRDefault="00930F81" w:rsidP="00930F81">
      <w:pPr>
        <w:contextualSpacing/>
        <w:jc w:val="center"/>
        <w:rPr>
          <w:sz w:val="28"/>
          <w:szCs w:val="28"/>
        </w:rPr>
      </w:pPr>
    </w:p>
    <w:tbl>
      <w:tblPr>
        <w:tblW w:w="7173" w:type="dxa"/>
        <w:jc w:val="right"/>
        <w:tblLook w:val="01E0" w:firstRow="1" w:lastRow="1" w:firstColumn="1" w:lastColumn="1" w:noHBand="0" w:noVBand="0"/>
      </w:tblPr>
      <w:tblGrid>
        <w:gridCol w:w="2023"/>
        <w:gridCol w:w="561"/>
        <w:gridCol w:w="4589"/>
      </w:tblGrid>
      <w:tr w:rsidR="00D21DB7" w:rsidRPr="00D21DB7" w14:paraId="75058F24" w14:textId="77777777" w:rsidTr="009A7F11">
        <w:trPr>
          <w:jc w:val="right"/>
        </w:trPr>
        <w:tc>
          <w:tcPr>
            <w:tcW w:w="1985" w:type="dxa"/>
          </w:tcPr>
          <w:p w14:paraId="6FC495F7" w14:textId="77777777" w:rsidR="00930F81" w:rsidRPr="00D21DB7" w:rsidRDefault="00930F81" w:rsidP="009A7F11">
            <w:pPr>
              <w:contextualSpacing/>
              <w:rPr>
                <w:b/>
                <w:sz w:val="28"/>
                <w:szCs w:val="28"/>
              </w:rPr>
            </w:pPr>
            <w:r w:rsidRPr="00D21DB7">
              <w:rPr>
                <w:sz w:val="28"/>
                <w:szCs w:val="28"/>
              </w:rPr>
              <w:t>Обучающегося</w:t>
            </w:r>
          </w:p>
        </w:tc>
        <w:tc>
          <w:tcPr>
            <w:tcW w:w="5188" w:type="dxa"/>
            <w:gridSpan w:val="2"/>
            <w:tcBorders>
              <w:bottom w:val="single" w:sz="4" w:space="0" w:color="auto"/>
            </w:tcBorders>
          </w:tcPr>
          <w:p w14:paraId="63BA16B2" w14:textId="77777777" w:rsidR="00930F81" w:rsidRPr="00D21DB7" w:rsidRDefault="00930F81" w:rsidP="009A7F11">
            <w:pPr>
              <w:contextualSpacing/>
              <w:rPr>
                <w:b/>
                <w:sz w:val="28"/>
                <w:szCs w:val="28"/>
              </w:rPr>
            </w:pPr>
          </w:p>
        </w:tc>
      </w:tr>
      <w:tr w:rsidR="00D21DB7" w:rsidRPr="00D21DB7" w14:paraId="2873E30A" w14:textId="77777777" w:rsidTr="009A7F11">
        <w:trPr>
          <w:jc w:val="right"/>
        </w:trPr>
        <w:tc>
          <w:tcPr>
            <w:tcW w:w="1985" w:type="dxa"/>
          </w:tcPr>
          <w:p w14:paraId="7151482B" w14:textId="77777777" w:rsidR="00930F81" w:rsidRPr="00D21DB7" w:rsidRDefault="00930F81" w:rsidP="009A7F11">
            <w:pPr>
              <w:contextualSpacing/>
              <w:rPr>
                <w:sz w:val="28"/>
                <w:szCs w:val="28"/>
              </w:rPr>
            </w:pPr>
          </w:p>
          <w:p w14:paraId="564A8FA2" w14:textId="77777777" w:rsidR="00930F81" w:rsidRPr="00D21DB7" w:rsidRDefault="00930F81" w:rsidP="009A7F11">
            <w:pPr>
              <w:contextualSpacing/>
              <w:rPr>
                <w:sz w:val="28"/>
                <w:szCs w:val="28"/>
              </w:rPr>
            </w:pPr>
            <w:r w:rsidRPr="00D21DB7">
              <w:rPr>
                <w:sz w:val="28"/>
                <w:szCs w:val="28"/>
              </w:rPr>
              <w:t>группы</w:t>
            </w:r>
          </w:p>
        </w:tc>
        <w:tc>
          <w:tcPr>
            <w:tcW w:w="5188" w:type="dxa"/>
            <w:gridSpan w:val="2"/>
            <w:tcBorders>
              <w:bottom w:val="single" w:sz="4" w:space="0" w:color="auto"/>
            </w:tcBorders>
          </w:tcPr>
          <w:p w14:paraId="057516FE" w14:textId="77777777" w:rsidR="00930F81" w:rsidRPr="00D21DB7" w:rsidRDefault="00930F81" w:rsidP="009A7F11">
            <w:pPr>
              <w:contextualSpacing/>
              <w:jc w:val="center"/>
            </w:pPr>
            <w:r w:rsidRPr="00D21DB7">
              <w:t>(</w:t>
            </w:r>
            <w:proofErr w:type="spellStart"/>
            <w:r w:rsidRPr="00D21DB7">
              <w:t>ф.и.о.</w:t>
            </w:r>
            <w:proofErr w:type="spellEnd"/>
            <w:r w:rsidRPr="00D21DB7">
              <w:t xml:space="preserve"> полностью в родительном падеже)</w:t>
            </w:r>
          </w:p>
          <w:p w14:paraId="77FFB947" w14:textId="77777777" w:rsidR="00930F81" w:rsidRPr="00D21DB7" w:rsidRDefault="00930F81" w:rsidP="009A7F11">
            <w:pPr>
              <w:contextualSpacing/>
              <w:rPr>
                <w:sz w:val="28"/>
                <w:szCs w:val="28"/>
              </w:rPr>
            </w:pPr>
          </w:p>
        </w:tc>
      </w:tr>
      <w:tr w:rsidR="00D21DB7" w:rsidRPr="00D21DB7" w14:paraId="461426FE" w14:textId="77777777" w:rsidTr="009A7F11">
        <w:trPr>
          <w:trHeight w:val="471"/>
          <w:jc w:val="right"/>
        </w:trPr>
        <w:tc>
          <w:tcPr>
            <w:tcW w:w="1985" w:type="dxa"/>
          </w:tcPr>
          <w:p w14:paraId="00D9AF0F" w14:textId="77777777" w:rsidR="00930F81" w:rsidRPr="00D21DB7" w:rsidRDefault="00930F81" w:rsidP="009A7F11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5188" w:type="dxa"/>
            <w:gridSpan w:val="2"/>
            <w:tcBorders>
              <w:top w:val="single" w:sz="4" w:space="0" w:color="auto"/>
            </w:tcBorders>
          </w:tcPr>
          <w:p w14:paraId="3A1D7D4F" w14:textId="77777777" w:rsidR="00930F81" w:rsidRPr="00D21DB7" w:rsidRDefault="00930F81" w:rsidP="009A7F11">
            <w:pPr>
              <w:contextualSpacing/>
              <w:jc w:val="center"/>
            </w:pPr>
            <w:r w:rsidRPr="00D21DB7">
              <w:t>(номер группы)</w:t>
            </w:r>
          </w:p>
          <w:p w14:paraId="185D15A5" w14:textId="5DC7306B" w:rsidR="00930F81" w:rsidRPr="00D21DB7" w:rsidRDefault="00930F81" w:rsidP="009A7F11">
            <w:pPr>
              <w:contextualSpacing/>
              <w:rPr>
                <w:sz w:val="28"/>
                <w:szCs w:val="28"/>
              </w:rPr>
            </w:pPr>
            <w:r w:rsidRPr="00D21DB7">
              <w:rPr>
                <w:sz w:val="28"/>
                <w:szCs w:val="28"/>
              </w:rPr>
              <w:t>«17» мая 202</w:t>
            </w:r>
            <w:r w:rsidR="009A66C3">
              <w:rPr>
                <w:sz w:val="28"/>
                <w:szCs w:val="28"/>
              </w:rPr>
              <w:t>6</w:t>
            </w:r>
            <w:r w:rsidRPr="00D21DB7">
              <w:rPr>
                <w:sz w:val="28"/>
                <w:szCs w:val="28"/>
              </w:rPr>
              <w:t xml:space="preserve"> г.</w:t>
            </w:r>
          </w:p>
        </w:tc>
      </w:tr>
      <w:tr w:rsidR="00D21DB7" w:rsidRPr="00D21DB7" w14:paraId="71751215" w14:textId="77777777" w:rsidTr="009A7F11">
        <w:trPr>
          <w:jc w:val="right"/>
        </w:trPr>
        <w:tc>
          <w:tcPr>
            <w:tcW w:w="1985" w:type="dxa"/>
            <w:vAlign w:val="bottom"/>
          </w:tcPr>
          <w:p w14:paraId="0E28C621" w14:textId="77777777" w:rsidR="00930F81" w:rsidRPr="00D21DB7" w:rsidRDefault="00930F81" w:rsidP="009A7F11">
            <w:pPr>
              <w:contextualSpacing/>
              <w:rPr>
                <w:sz w:val="28"/>
                <w:szCs w:val="28"/>
              </w:rPr>
            </w:pPr>
            <w:r w:rsidRPr="00D21DB7">
              <w:rPr>
                <w:sz w:val="28"/>
                <w:szCs w:val="28"/>
              </w:rPr>
              <w:t xml:space="preserve">Руководитель </w:t>
            </w:r>
          </w:p>
        </w:tc>
        <w:tc>
          <w:tcPr>
            <w:tcW w:w="5188" w:type="dxa"/>
            <w:gridSpan w:val="2"/>
            <w:tcBorders>
              <w:bottom w:val="single" w:sz="4" w:space="0" w:color="auto"/>
            </w:tcBorders>
          </w:tcPr>
          <w:p w14:paraId="4D458A06" w14:textId="77777777" w:rsidR="00930F81" w:rsidRPr="00D21DB7" w:rsidRDefault="00930F81" w:rsidP="009A7F11">
            <w:pPr>
              <w:contextualSpacing/>
              <w:rPr>
                <w:sz w:val="28"/>
                <w:szCs w:val="28"/>
              </w:rPr>
            </w:pPr>
          </w:p>
          <w:p w14:paraId="7FCCDE32" w14:textId="77777777" w:rsidR="00930F81" w:rsidRPr="00D21DB7" w:rsidRDefault="00930F81" w:rsidP="009A7F11">
            <w:pPr>
              <w:contextualSpacing/>
              <w:rPr>
                <w:b/>
                <w:sz w:val="28"/>
                <w:szCs w:val="28"/>
              </w:rPr>
            </w:pPr>
          </w:p>
        </w:tc>
      </w:tr>
      <w:tr w:rsidR="00D21DB7" w:rsidRPr="00D21DB7" w14:paraId="0D9E4580" w14:textId="77777777" w:rsidTr="009A7F11">
        <w:trPr>
          <w:jc w:val="right"/>
        </w:trPr>
        <w:tc>
          <w:tcPr>
            <w:tcW w:w="1985" w:type="dxa"/>
          </w:tcPr>
          <w:p w14:paraId="33439B74" w14:textId="77777777" w:rsidR="00930F81" w:rsidRPr="00D21DB7" w:rsidRDefault="00930F81" w:rsidP="009A7F11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5188" w:type="dxa"/>
            <w:gridSpan w:val="2"/>
            <w:tcBorders>
              <w:top w:val="single" w:sz="4" w:space="0" w:color="auto"/>
            </w:tcBorders>
          </w:tcPr>
          <w:p w14:paraId="43AF734D" w14:textId="77777777" w:rsidR="00930F81" w:rsidRPr="00D21DB7" w:rsidRDefault="00930F81" w:rsidP="009A7F11">
            <w:pPr>
              <w:contextualSpacing/>
              <w:jc w:val="center"/>
            </w:pPr>
            <w:r w:rsidRPr="00D21DB7">
              <w:t>(</w:t>
            </w:r>
            <w:proofErr w:type="spellStart"/>
            <w:r w:rsidRPr="00D21DB7">
              <w:t>ф.и.о.</w:t>
            </w:r>
            <w:proofErr w:type="spellEnd"/>
            <w:r w:rsidRPr="00D21DB7">
              <w:t xml:space="preserve"> полностью)</w:t>
            </w:r>
          </w:p>
          <w:p w14:paraId="3CE739B9" w14:textId="3F6B51C1" w:rsidR="00930F81" w:rsidRPr="00D21DB7" w:rsidRDefault="00930F81" w:rsidP="009A7F11">
            <w:pPr>
              <w:contextualSpacing/>
              <w:rPr>
                <w:sz w:val="28"/>
                <w:szCs w:val="28"/>
              </w:rPr>
            </w:pPr>
            <w:r w:rsidRPr="00D21DB7">
              <w:rPr>
                <w:sz w:val="28"/>
                <w:szCs w:val="28"/>
              </w:rPr>
              <w:t>«17» мая 202</w:t>
            </w:r>
            <w:r w:rsidR="009A66C3">
              <w:rPr>
                <w:sz w:val="28"/>
                <w:szCs w:val="28"/>
              </w:rPr>
              <w:t>6</w:t>
            </w:r>
            <w:r w:rsidRPr="00D21DB7">
              <w:rPr>
                <w:sz w:val="28"/>
                <w:szCs w:val="28"/>
              </w:rPr>
              <w:t xml:space="preserve"> г.</w:t>
            </w:r>
          </w:p>
        </w:tc>
      </w:tr>
      <w:tr w:rsidR="00D21DB7" w:rsidRPr="00D21DB7" w14:paraId="33AD59F3" w14:textId="77777777" w:rsidTr="009A7F11">
        <w:trPr>
          <w:jc w:val="right"/>
        </w:trPr>
        <w:tc>
          <w:tcPr>
            <w:tcW w:w="1985" w:type="dxa"/>
          </w:tcPr>
          <w:p w14:paraId="0BDD0A6F" w14:textId="77777777" w:rsidR="00930F81" w:rsidRPr="00D21DB7" w:rsidRDefault="00930F81" w:rsidP="009A7F11">
            <w:pPr>
              <w:contextualSpacing/>
              <w:rPr>
                <w:sz w:val="28"/>
                <w:szCs w:val="28"/>
              </w:rPr>
            </w:pPr>
          </w:p>
          <w:p w14:paraId="39E5EA04" w14:textId="77777777" w:rsidR="00930F81" w:rsidRPr="00D21DB7" w:rsidRDefault="00930F81" w:rsidP="009A7F11">
            <w:pPr>
              <w:contextualSpacing/>
              <w:rPr>
                <w:sz w:val="28"/>
                <w:szCs w:val="28"/>
              </w:rPr>
            </w:pPr>
            <w:r w:rsidRPr="00D21DB7">
              <w:rPr>
                <w:sz w:val="28"/>
                <w:szCs w:val="28"/>
              </w:rPr>
              <w:t>Оценка</w:t>
            </w:r>
          </w:p>
        </w:tc>
        <w:tc>
          <w:tcPr>
            <w:tcW w:w="5188" w:type="dxa"/>
            <w:gridSpan w:val="2"/>
            <w:tcBorders>
              <w:bottom w:val="single" w:sz="4" w:space="0" w:color="auto"/>
            </w:tcBorders>
            <w:vAlign w:val="bottom"/>
          </w:tcPr>
          <w:p w14:paraId="444F5CF1" w14:textId="77777777" w:rsidR="00930F81" w:rsidRPr="00D21DB7" w:rsidRDefault="00930F81" w:rsidP="009A7F11">
            <w:pPr>
              <w:contextualSpacing/>
              <w:rPr>
                <w:sz w:val="28"/>
                <w:szCs w:val="28"/>
              </w:rPr>
            </w:pPr>
          </w:p>
        </w:tc>
      </w:tr>
      <w:tr w:rsidR="00D21DB7" w:rsidRPr="00D21DB7" w14:paraId="4F35AED8" w14:textId="77777777" w:rsidTr="009A7F11">
        <w:trPr>
          <w:trHeight w:val="589"/>
          <w:jc w:val="right"/>
        </w:trPr>
        <w:tc>
          <w:tcPr>
            <w:tcW w:w="2552" w:type="dxa"/>
            <w:gridSpan w:val="2"/>
          </w:tcPr>
          <w:p w14:paraId="1C60954C" w14:textId="77777777" w:rsidR="00930F81" w:rsidRPr="00D21DB7" w:rsidRDefault="00930F81" w:rsidP="009A7F11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4621" w:type="dxa"/>
            <w:tcBorders>
              <w:top w:val="single" w:sz="4" w:space="0" w:color="auto"/>
              <w:bottom w:val="single" w:sz="4" w:space="0" w:color="auto"/>
            </w:tcBorders>
          </w:tcPr>
          <w:p w14:paraId="404C4C2B" w14:textId="77777777" w:rsidR="00930F81" w:rsidRPr="00D21DB7" w:rsidRDefault="00930F81" w:rsidP="009A7F11">
            <w:pPr>
              <w:contextualSpacing/>
              <w:rPr>
                <w:sz w:val="28"/>
                <w:szCs w:val="28"/>
              </w:rPr>
            </w:pPr>
          </w:p>
          <w:p w14:paraId="4A12D301" w14:textId="77777777" w:rsidR="00930F81" w:rsidRPr="00D21DB7" w:rsidRDefault="00930F81" w:rsidP="009A7F11">
            <w:pPr>
              <w:contextualSpacing/>
              <w:rPr>
                <w:sz w:val="28"/>
                <w:szCs w:val="28"/>
              </w:rPr>
            </w:pPr>
          </w:p>
        </w:tc>
      </w:tr>
      <w:tr w:rsidR="00930F81" w:rsidRPr="00D21DB7" w14:paraId="5D1E144C" w14:textId="77777777" w:rsidTr="009A7F11">
        <w:trPr>
          <w:jc w:val="right"/>
        </w:trPr>
        <w:tc>
          <w:tcPr>
            <w:tcW w:w="2552" w:type="dxa"/>
            <w:gridSpan w:val="2"/>
          </w:tcPr>
          <w:p w14:paraId="59817A5F" w14:textId="77777777" w:rsidR="00930F81" w:rsidRPr="00D21DB7" w:rsidRDefault="00930F81" w:rsidP="009A7F11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4621" w:type="dxa"/>
            <w:tcBorders>
              <w:top w:val="single" w:sz="4" w:space="0" w:color="auto"/>
            </w:tcBorders>
          </w:tcPr>
          <w:p w14:paraId="5740698C" w14:textId="77777777" w:rsidR="00930F81" w:rsidRPr="00D21DB7" w:rsidRDefault="00930F81" w:rsidP="009A7F11">
            <w:pPr>
              <w:contextualSpacing/>
              <w:jc w:val="center"/>
            </w:pPr>
            <w:r w:rsidRPr="00D21DB7">
              <w:t>(подпись руководителя (без расшифровки)</w:t>
            </w:r>
          </w:p>
        </w:tc>
      </w:tr>
    </w:tbl>
    <w:p w14:paraId="65FD8BC9" w14:textId="77777777" w:rsidR="00930F81" w:rsidRPr="00D21DB7" w:rsidRDefault="00930F81" w:rsidP="00930F81">
      <w:pPr>
        <w:rPr>
          <w:b/>
        </w:rPr>
      </w:pPr>
      <w:bookmarkStart w:id="1" w:name="_Toc2694748"/>
    </w:p>
    <w:p w14:paraId="4AE8989A" w14:textId="77777777" w:rsidR="00930F81" w:rsidRPr="00D21DB7" w:rsidRDefault="00930F81" w:rsidP="00930F81">
      <w:pPr>
        <w:rPr>
          <w:b/>
        </w:rPr>
      </w:pPr>
    </w:p>
    <w:p w14:paraId="58332C14" w14:textId="77777777" w:rsidR="00930F81" w:rsidRPr="00D21DB7" w:rsidRDefault="00930F81" w:rsidP="00930F81">
      <w:pPr>
        <w:contextualSpacing/>
        <w:jc w:val="center"/>
        <w:outlineLvl w:val="0"/>
        <w:rPr>
          <w:sz w:val="28"/>
          <w:szCs w:val="28"/>
        </w:rPr>
      </w:pPr>
    </w:p>
    <w:p w14:paraId="3E2ED6D4" w14:textId="77777777" w:rsidR="00930F81" w:rsidRPr="00D21DB7" w:rsidRDefault="00930F81" w:rsidP="00930F81">
      <w:pPr>
        <w:contextualSpacing/>
        <w:jc w:val="center"/>
        <w:outlineLvl w:val="0"/>
        <w:rPr>
          <w:sz w:val="28"/>
          <w:szCs w:val="28"/>
        </w:rPr>
      </w:pPr>
    </w:p>
    <w:p w14:paraId="25F45B82" w14:textId="77777777" w:rsidR="00930F81" w:rsidRPr="00D21DB7" w:rsidRDefault="00930F81" w:rsidP="00930F81">
      <w:pPr>
        <w:contextualSpacing/>
        <w:jc w:val="center"/>
        <w:outlineLvl w:val="0"/>
        <w:rPr>
          <w:sz w:val="28"/>
          <w:szCs w:val="28"/>
        </w:rPr>
      </w:pPr>
    </w:p>
    <w:p w14:paraId="2A67518F" w14:textId="77777777" w:rsidR="00930F81" w:rsidRPr="00D21DB7" w:rsidRDefault="00930F81" w:rsidP="00930F81">
      <w:pPr>
        <w:contextualSpacing/>
        <w:jc w:val="center"/>
        <w:outlineLvl w:val="0"/>
        <w:rPr>
          <w:sz w:val="28"/>
          <w:szCs w:val="28"/>
        </w:rPr>
      </w:pPr>
    </w:p>
    <w:p w14:paraId="58B0B1CA" w14:textId="77777777" w:rsidR="00930F81" w:rsidRPr="00D21DB7" w:rsidRDefault="00930F81" w:rsidP="00930F81">
      <w:pPr>
        <w:contextualSpacing/>
        <w:jc w:val="center"/>
        <w:outlineLvl w:val="0"/>
        <w:rPr>
          <w:sz w:val="28"/>
          <w:szCs w:val="28"/>
        </w:rPr>
      </w:pPr>
    </w:p>
    <w:p w14:paraId="0DA1803B" w14:textId="77777777" w:rsidR="00930F81" w:rsidRPr="00D21DB7" w:rsidRDefault="00930F81" w:rsidP="00930F81">
      <w:pPr>
        <w:contextualSpacing/>
        <w:jc w:val="center"/>
        <w:outlineLvl w:val="0"/>
        <w:rPr>
          <w:sz w:val="28"/>
          <w:szCs w:val="28"/>
        </w:rPr>
      </w:pPr>
    </w:p>
    <w:p w14:paraId="07C115DA" w14:textId="77777777" w:rsidR="00930F81" w:rsidRPr="00D21DB7" w:rsidRDefault="00930F81" w:rsidP="00930F81">
      <w:pPr>
        <w:contextualSpacing/>
        <w:jc w:val="center"/>
        <w:outlineLvl w:val="0"/>
        <w:rPr>
          <w:sz w:val="28"/>
          <w:szCs w:val="28"/>
        </w:rPr>
      </w:pPr>
    </w:p>
    <w:p w14:paraId="15700B70" w14:textId="1FC2E24D" w:rsidR="00930F81" w:rsidRPr="00D21DB7" w:rsidRDefault="00930F81" w:rsidP="00930F81">
      <w:pPr>
        <w:jc w:val="center"/>
        <w:rPr>
          <w:sz w:val="28"/>
          <w:szCs w:val="28"/>
        </w:rPr>
      </w:pPr>
      <w:r w:rsidRPr="00D21DB7">
        <w:rPr>
          <w:sz w:val="28"/>
          <w:szCs w:val="28"/>
        </w:rPr>
        <w:t>Пермь 20</w:t>
      </w:r>
      <w:bookmarkEnd w:id="1"/>
      <w:r w:rsidRPr="00D21DB7">
        <w:rPr>
          <w:sz w:val="28"/>
          <w:szCs w:val="28"/>
        </w:rPr>
        <w:t>2</w:t>
      </w:r>
      <w:r w:rsidR="009A66C3">
        <w:rPr>
          <w:sz w:val="28"/>
          <w:szCs w:val="28"/>
        </w:rPr>
        <w:t>6</w:t>
      </w:r>
    </w:p>
    <w:p w14:paraId="50B61DF4" w14:textId="77777777" w:rsidR="00D15DA6" w:rsidRPr="00D21DB7" w:rsidRDefault="00D15DA6">
      <w:pPr>
        <w:jc w:val="center"/>
        <w:rPr>
          <w:sz w:val="28"/>
        </w:rPr>
        <w:sectPr w:rsidR="00D15DA6" w:rsidRPr="00D21DB7" w:rsidSect="003E4D37">
          <w:footerReference w:type="default" r:id="rId8"/>
          <w:type w:val="continuous"/>
          <w:pgSz w:w="11910" w:h="16850"/>
          <w:pgMar w:top="1134" w:right="850" w:bottom="1134" w:left="1701" w:header="0" w:footer="0" w:gutter="0"/>
          <w:cols w:space="720"/>
        </w:sectPr>
      </w:pPr>
    </w:p>
    <w:bookmarkStart w:id="2" w:name="_Toc2272023" w:displacedByCustomXml="next"/>
    <w:bookmarkEnd w:id="2" w:displacedByCustomXml="next"/>
    <w:bookmarkStart w:id="3" w:name="_Toc2332674" w:displacedByCustomXml="next"/>
    <w:bookmarkStart w:id="4" w:name="_Toc101381340" w:displacedByCustomXml="next"/>
    <w:bookmarkStart w:id="5" w:name="_Toc102590924" w:displacedByCustomXml="next"/>
    <w:sdt>
      <w:sdtPr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id w:val="170128336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9831D10" w14:textId="735EE983" w:rsidR="00B51EEF" w:rsidRPr="002F1881" w:rsidRDefault="00B51EEF" w:rsidP="002F1881">
          <w:pPr>
            <w:pStyle w:val="ab"/>
            <w:spacing w:before="0" w:line="360" w:lineRule="auto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2F1881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14:paraId="0773338F" w14:textId="0D0A228B" w:rsidR="00B51EEF" w:rsidRPr="002F1881" w:rsidRDefault="00B51EEF" w:rsidP="002F1881">
          <w:pPr>
            <w:pStyle w:val="10"/>
            <w:tabs>
              <w:tab w:val="right" w:leader="dot" w:pos="9345"/>
            </w:tabs>
            <w:spacing w:line="360" w:lineRule="auto"/>
            <w:ind w:left="0" w:firstLine="0"/>
            <w:jc w:val="both"/>
            <w:rPr>
              <w:rFonts w:eastAsiaTheme="minorEastAsia"/>
              <w:b w:val="0"/>
              <w:bCs w:val="0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r w:rsidRPr="002F1881">
            <w:rPr>
              <w:sz w:val="28"/>
              <w:szCs w:val="28"/>
            </w:rPr>
            <w:fldChar w:fldCharType="begin"/>
          </w:r>
          <w:r w:rsidRPr="002F1881">
            <w:rPr>
              <w:sz w:val="28"/>
              <w:szCs w:val="28"/>
            </w:rPr>
            <w:instrText xml:space="preserve"> TOC \o "1-3" \h \z \u </w:instrText>
          </w:r>
          <w:r w:rsidRPr="002F1881">
            <w:rPr>
              <w:sz w:val="28"/>
              <w:szCs w:val="28"/>
            </w:rPr>
            <w:fldChar w:fldCharType="separate"/>
          </w:r>
          <w:hyperlink w:anchor="_Toc197955444" w:history="1">
            <w:r w:rsidRPr="002F1881">
              <w:rPr>
                <w:rStyle w:val="aa"/>
                <w:rFonts w:eastAsia="SimSun"/>
                <w:b w:val="0"/>
                <w:bCs w:val="0"/>
                <w:noProof/>
                <w:color w:val="auto"/>
                <w:sz w:val="28"/>
                <w:szCs w:val="28"/>
              </w:rPr>
              <w:t>Введение</w:t>
            </w:r>
            <w:r w:rsidRPr="002F1881">
              <w:rPr>
                <w:b w:val="0"/>
                <w:bCs w:val="0"/>
                <w:noProof/>
                <w:webHidden/>
                <w:sz w:val="28"/>
                <w:szCs w:val="28"/>
              </w:rPr>
              <w:tab/>
            </w:r>
            <w:r w:rsidRPr="002F1881">
              <w:rPr>
                <w:b w:val="0"/>
                <w:bCs w:val="0"/>
                <w:noProof/>
                <w:webHidden/>
                <w:sz w:val="28"/>
                <w:szCs w:val="28"/>
              </w:rPr>
              <w:fldChar w:fldCharType="begin"/>
            </w:r>
            <w:r w:rsidRPr="002F1881">
              <w:rPr>
                <w:b w:val="0"/>
                <w:bCs w:val="0"/>
                <w:noProof/>
                <w:webHidden/>
                <w:sz w:val="28"/>
                <w:szCs w:val="28"/>
              </w:rPr>
              <w:instrText xml:space="preserve"> PAGEREF _Toc197955444 \h </w:instrText>
            </w:r>
            <w:r w:rsidRPr="002F1881">
              <w:rPr>
                <w:b w:val="0"/>
                <w:bCs w:val="0"/>
                <w:noProof/>
                <w:webHidden/>
                <w:sz w:val="28"/>
                <w:szCs w:val="28"/>
              </w:rPr>
            </w:r>
            <w:r w:rsidRPr="002F1881">
              <w:rPr>
                <w:b w:val="0"/>
                <w:bCs w:val="0"/>
                <w:noProof/>
                <w:webHidden/>
                <w:sz w:val="28"/>
                <w:szCs w:val="28"/>
              </w:rPr>
              <w:fldChar w:fldCharType="separate"/>
            </w:r>
            <w:r w:rsidRPr="002F1881">
              <w:rPr>
                <w:b w:val="0"/>
                <w:bCs w:val="0"/>
                <w:noProof/>
                <w:webHidden/>
                <w:sz w:val="28"/>
                <w:szCs w:val="28"/>
              </w:rPr>
              <w:t>3</w:t>
            </w:r>
            <w:r w:rsidRPr="002F1881">
              <w:rPr>
                <w:b w:val="0"/>
                <w:bC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98DA87F" w14:textId="11238ADB" w:rsidR="00B51EEF" w:rsidRPr="002F1881" w:rsidRDefault="00B51EEF" w:rsidP="002F1881">
          <w:pPr>
            <w:pStyle w:val="20"/>
            <w:tabs>
              <w:tab w:val="right" w:leader="dot" w:pos="9345"/>
            </w:tabs>
            <w:spacing w:before="0" w:line="360" w:lineRule="auto"/>
            <w:ind w:left="0"/>
            <w:jc w:val="both"/>
            <w:rPr>
              <w:rFonts w:eastAsiaTheme="minorEastAsia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97955445" w:history="1">
            <w:r w:rsidRPr="002F1881">
              <w:rPr>
                <w:rStyle w:val="aa"/>
                <w:rFonts w:eastAsia="SimSun"/>
                <w:noProof/>
                <w:color w:val="auto"/>
                <w:sz w:val="28"/>
                <w:szCs w:val="28"/>
              </w:rPr>
              <w:t>1. Характеристика предприятия, его организационно-правовой формы и деятельности</w:t>
            </w:r>
            <w:r w:rsidRPr="002F1881">
              <w:rPr>
                <w:noProof/>
                <w:webHidden/>
                <w:sz w:val="28"/>
                <w:szCs w:val="28"/>
              </w:rPr>
              <w:tab/>
            </w:r>
            <w:r w:rsidRPr="002F1881">
              <w:rPr>
                <w:noProof/>
                <w:webHidden/>
                <w:sz w:val="28"/>
                <w:szCs w:val="28"/>
              </w:rPr>
              <w:fldChar w:fldCharType="begin"/>
            </w:r>
            <w:r w:rsidRPr="002F1881">
              <w:rPr>
                <w:noProof/>
                <w:webHidden/>
                <w:sz w:val="28"/>
                <w:szCs w:val="28"/>
              </w:rPr>
              <w:instrText xml:space="preserve"> PAGEREF _Toc197955445 \h </w:instrText>
            </w:r>
            <w:r w:rsidRPr="002F1881">
              <w:rPr>
                <w:noProof/>
                <w:webHidden/>
                <w:sz w:val="28"/>
                <w:szCs w:val="28"/>
              </w:rPr>
            </w:r>
            <w:r w:rsidRPr="002F1881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2F1881">
              <w:rPr>
                <w:noProof/>
                <w:webHidden/>
                <w:sz w:val="28"/>
                <w:szCs w:val="28"/>
              </w:rPr>
              <w:t>5</w:t>
            </w:r>
            <w:r w:rsidRPr="002F1881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A860F23" w14:textId="13D6213E" w:rsidR="00B51EEF" w:rsidRPr="002F1881" w:rsidRDefault="00B51EEF" w:rsidP="002F1881">
          <w:pPr>
            <w:pStyle w:val="20"/>
            <w:tabs>
              <w:tab w:val="right" w:leader="dot" w:pos="9345"/>
            </w:tabs>
            <w:spacing w:before="0" w:line="360" w:lineRule="auto"/>
            <w:ind w:left="0"/>
            <w:jc w:val="both"/>
            <w:rPr>
              <w:rFonts w:eastAsiaTheme="minorEastAsia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97955446" w:history="1">
            <w:r w:rsidRPr="002F1881">
              <w:rPr>
                <w:rStyle w:val="aa"/>
                <w:rFonts w:eastAsia="SimSun"/>
                <w:noProof/>
                <w:color w:val="auto"/>
                <w:sz w:val="28"/>
                <w:szCs w:val="28"/>
              </w:rPr>
              <w:t>2. Выполнение индивидуального задания</w:t>
            </w:r>
            <w:r w:rsidRPr="002F1881">
              <w:rPr>
                <w:noProof/>
                <w:webHidden/>
                <w:sz w:val="28"/>
                <w:szCs w:val="28"/>
              </w:rPr>
              <w:tab/>
            </w:r>
            <w:r w:rsidRPr="002F1881">
              <w:rPr>
                <w:noProof/>
                <w:webHidden/>
                <w:sz w:val="28"/>
                <w:szCs w:val="28"/>
              </w:rPr>
              <w:fldChar w:fldCharType="begin"/>
            </w:r>
            <w:r w:rsidRPr="002F1881">
              <w:rPr>
                <w:noProof/>
                <w:webHidden/>
                <w:sz w:val="28"/>
                <w:szCs w:val="28"/>
              </w:rPr>
              <w:instrText xml:space="preserve"> PAGEREF _Toc197955446 \h </w:instrText>
            </w:r>
            <w:r w:rsidRPr="002F1881">
              <w:rPr>
                <w:noProof/>
                <w:webHidden/>
                <w:sz w:val="28"/>
                <w:szCs w:val="28"/>
              </w:rPr>
            </w:r>
            <w:r w:rsidRPr="002F1881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2F1881">
              <w:rPr>
                <w:noProof/>
                <w:webHidden/>
                <w:sz w:val="28"/>
                <w:szCs w:val="28"/>
              </w:rPr>
              <w:t>10</w:t>
            </w:r>
            <w:r w:rsidRPr="002F1881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C654590" w14:textId="1AD14AF0" w:rsidR="00B51EEF" w:rsidRPr="002F1881" w:rsidRDefault="00B51EEF" w:rsidP="002F1881">
          <w:pPr>
            <w:pStyle w:val="20"/>
            <w:tabs>
              <w:tab w:val="right" w:leader="dot" w:pos="9345"/>
            </w:tabs>
            <w:spacing w:before="0" w:line="360" w:lineRule="auto"/>
            <w:ind w:left="0"/>
            <w:jc w:val="both"/>
            <w:rPr>
              <w:rFonts w:eastAsiaTheme="minorEastAsia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97955470" w:history="1">
            <w:r w:rsidRPr="002F1881">
              <w:rPr>
                <w:rStyle w:val="aa"/>
                <w:rFonts w:eastAsia="SimSun"/>
                <w:noProof/>
                <w:color w:val="auto"/>
                <w:sz w:val="28"/>
                <w:szCs w:val="28"/>
              </w:rPr>
              <w:t>3. Задания, подтверждающие освоение профессиональных компетенций</w:t>
            </w:r>
            <w:r w:rsidRPr="002F1881">
              <w:rPr>
                <w:noProof/>
                <w:webHidden/>
                <w:sz w:val="28"/>
                <w:szCs w:val="28"/>
              </w:rPr>
              <w:tab/>
            </w:r>
            <w:r w:rsidRPr="002F1881">
              <w:rPr>
                <w:noProof/>
                <w:webHidden/>
                <w:sz w:val="28"/>
                <w:szCs w:val="28"/>
              </w:rPr>
              <w:fldChar w:fldCharType="begin"/>
            </w:r>
            <w:r w:rsidRPr="002F1881">
              <w:rPr>
                <w:noProof/>
                <w:webHidden/>
                <w:sz w:val="28"/>
                <w:szCs w:val="28"/>
              </w:rPr>
              <w:instrText xml:space="preserve"> PAGEREF _Toc197955470 \h </w:instrText>
            </w:r>
            <w:r w:rsidRPr="002F1881">
              <w:rPr>
                <w:noProof/>
                <w:webHidden/>
                <w:sz w:val="28"/>
                <w:szCs w:val="28"/>
              </w:rPr>
            </w:r>
            <w:r w:rsidRPr="002F1881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2F1881">
              <w:rPr>
                <w:noProof/>
                <w:webHidden/>
                <w:sz w:val="28"/>
                <w:szCs w:val="28"/>
              </w:rPr>
              <w:t>1</w:t>
            </w:r>
            <w:r w:rsidR="00E85721">
              <w:rPr>
                <w:noProof/>
                <w:webHidden/>
                <w:sz w:val="28"/>
                <w:szCs w:val="28"/>
              </w:rPr>
              <w:t>6</w:t>
            </w:r>
            <w:r w:rsidRPr="002F1881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42A7483" w14:textId="7F60CC45" w:rsidR="00B51EEF" w:rsidRPr="002F1881" w:rsidRDefault="00B51EEF" w:rsidP="002F1881">
          <w:pPr>
            <w:pStyle w:val="20"/>
            <w:tabs>
              <w:tab w:val="right" w:leader="dot" w:pos="9345"/>
            </w:tabs>
            <w:spacing w:before="0" w:line="360" w:lineRule="auto"/>
            <w:ind w:left="0"/>
            <w:jc w:val="both"/>
            <w:rPr>
              <w:rFonts w:eastAsiaTheme="minorEastAsia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97955471" w:history="1">
            <w:r w:rsidRPr="002F1881">
              <w:rPr>
                <w:rStyle w:val="aa"/>
                <w:rFonts w:eastAsia="SimSun"/>
                <w:noProof/>
                <w:color w:val="auto"/>
                <w:sz w:val="28"/>
                <w:szCs w:val="28"/>
              </w:rPr>
              <w:t>Заключение</w:t>
            </w:r>
            <w:r w:rsidRPr="002F1881">
              <w:rPr>
                <w:noProof/>
                <w:webHidden/>
                <w:sz w:val="28"/>
                <w:szCs w:val="28"/>
              </w:rPr>
              <w:tab/>
            </w:r>
            <w:r w:rsidRPr="002F1881">
              <w:rPr>
                <w:noProof/>
                <w:webHidden/>
                <w:sz w:val="28"/>
                <w:szCs w:val="28"/>
              </w:rPr>
              <w:fldChar w:fldCharType="begin"/>
            </w:r>
            <w:r w:rsidRPr="002F1881">
              <w:rPr>
                <w:noProof/>
                <w:webHidden/>
                <w:sz w:val="28"/>
                <w:szCs w:val="28"/>
              </w:rPr>
              <w:instrText xml:space="preserve"> PAGEREF _Toc197955471 \h </w:instrText>
            </w:r>
            <w:r w:rsidRPr="002F1881">
              <w:rPr>
                <w:noProof/>
                <w:webHidden/>
                <w:sz w:val="28"/>
                <w:szCs w:val="28"/>
              </w:rPr>
            </w:r>
            <w:r w:rsidRPr="002F1881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2F1881">
              <w:rPr>
                <w:noProof/>
                <w:webHidden/>
                <w:sz w:val="28"/>
                <w:szCs w:val="28"/>
              </w:rPr>
              <w:t>2</w:t>
            </w:r>
            <w:r w:rsidR="00E85721">
              <w:rPr>
                <w:noProof/>
                <w:webHidden/>
                <w:sz w:val="28"/>
                <w:szCs w:val="28"/>
              </w:rPr>
              <w:t>3</w:t>
            </w:r>
            <w:r w:rsidRPr="002F1881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BC49F35" w14:textId="13D09594" w:rsidR="00B51EEF" w:rsidRPr="002F1881" w:rsidRDefault="00B51EEF" w:rsidP="002F1881">
          <w:pPr>
            <w:pStyle w:val="20"/>
            <w:tabs>
              <w:tab w:val="right" w:leader="dot" w:pos="9345"/>
            </w:tabs>
            <w:spacing w:before="0" w:line="360" w:lineRule="auto"/>
            <w:ind w:left="0"/>
            <w:jc w:val="both"/>
            <w:rPr>
              <w:rFonts w:eastAsiaTheme="minorEastAsia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r>
            <w:fldChar w:fldCharType="begin"/>
          </w:r>
          <w:r>
            <w:instrText>HYPERLINK \l "_Toc197955472"</w:instrText>
          </w:r>
          <w:r>
            <w:fldChar w:fldCharType="separate"/>
          </w:r>
          <w:r w:rsidRPr="002F1881">
            <w:rPr>
              <w:rStyle w:val="aa"/>
              <w:rFonts w:eastAsia="SimSun"/>
              <w:noProof/>
              <w:color w:val="auto"/>
              <w:sz w:val="28"/>
              <w:szCs w:val="28"/>
            </w:rPr>
            <w:t>Список использованной литературы</w:t>
          </w:r>
          <w:r w:rsidRPr="002F1881">
            <w:rPr>
              <w:noProof/>
              <w:webHidden/>
              <w:sz w:val="28"/>
              <w:szCs w:val="28"/>
            </w:rPr>
            <w:tab/>
          </w:r>
          <w:r w:rsidRPr="002F1881">
            <w:rPr>
              <w:noProof/>
              <w:webHidden/>
              <w:sz w:val="28"/>
              <w:szCs w:val="28"/>
            </w:rPr>
            <w:fldChar w:fldCharType="begin"/>
          </w:r>
          <w:r w:rsidRPr="002F1881">
            <w:rPr>
              <w:noProof/>
              <w:webHidden/>
              <w:sz w:val="28"/>
              <w:szCs w:val="28"/>
            </w:rPr>
            <w:instrText xml:space="preserve"> PAGEREF _Toc197955472 \h </w:instrText>
          </w:r>
          <w:r w:rsidRPr="002F1881">
            <w:rPr>
              <w:noProof/>
              <w:webHidden/>
              <w:sz w:val="28"/>
              <w:szCs w:val="28"/>
            </w:rPr>
          </w:r>
          <w:r w:rsidRPr="002F1881">
            <w:rPr>
              <w:noProof/>
              <w:webHidden/>
              <w:sz w:val="28"/>
              <w:szCs w:val="28"/>
            </w:rPr>
            <w:fldChar w:fldCharType="separate"/>
          </w:r>
          <w:r w:rsidRPr="002F1881">
            <w:rPr>
              <w:noProof/>
              <w:webHidden/>
              <w:sz w:val="28"/>
              <w:szCs w:val="28"/>
            </w:rPr>
            <w:t>2</w:t>
          </w:r>
          <w:r w:rsidR="00E85721">
            <w:rPr>
              <w:noProof/>
              <w:webHidden/>
              <w:sz w:val="28"/>
              <w:szCs w:val="28"/>
            </w:rPr>
            <w:t>5</w:t>
          </w:r>
          <w:r w:rsidRPr="002F1881">
            <w:rPr>
              <w:noProof/>
              <w:webHidden/>
              <w:sz w:val="28"/>
              <w:szCs w:val="28"/>
            </w:rPr>
            <w:fldChar w:fldCharType="end"/>
          </w:r>
          <w:r>
            <w:fldChar w:fldCharType="end"/>
          </w:r>
        </w:p>
        <w:p w14:paraId="55FEBADD" w14:textId="37AFEE8A" w:rsidR="00B51EEF" w:rsidRDefault="00B51EEF" w:rsidP="002F1881">
          <w:pPr>
            <w:spacing w:line="360" w:lineRule="auto"/>
            <w:jc w:val="both"/>
          </w:pPr>
          <w:r w:rsidRPr="002F1881">
            <w:rPr>
              <w:b/>
              <w:bCs/>
              <w:sz w:val="28"/>
              <w:szCs w:val="28"/>
            </w:rPr>
            <w:fldChar w:fldCharType="end"/>
          </w:r>
        </w:p>
      </w:sdtContent>
    </w:sdt>
    <w:p w14:paraId="5AD10581" w14:textId="77777777" w:rsidR="00E42B6A" w:rsidRPr="00D21DB7" w:rsidRDefault="00E42B6A" w:rsidP="00E42B6A">
      <w:pPr>
        <w:pStyle w:val="2"/>
        <w:jc w:val="center"/>
      </w:pPr>
    </w:p>
    <w:p w14:paraId="1FCD0014" w14:textId="77777777" w:rsidR="00E42B6A" w:rsidRPr="00D21DB7" w:rsidRDefault="00E42B6A" w:rsidP="00E42B6A">
      <w:pPr>
        <w:pStyle w:val="2"/>
        <w:jc w:val="center"/>
      </w:pPr>
    </w:p>
    <w:p w14:paraId="1688CD6B" w14:textId="77777777" w:rsidR="00E42B6A" w:rsidRPr="00D21DB7" w:rsidRDefault="00E42B6A" w:rsidP="00E42B6A">
      <w:pPr>
        <w:pStyle w:val="2"/>
        <w:jc w:val="center"/>
      </w:pPr>
    </w:p>
    <w:p w14:paraId="193D46A8" w14:textId="77777777" w:rsidR="00E42B6A" w:rsidRPr="00D21DB7" w:rsidRDefault="00E42B6A" w:rsidP="00E42B6A">
      <w:pPr>
        <w:pStyle w:val="2"/>
        <w:jc w:val="center"/>
      </w:pPr>
    </w:p>
    <w:p w14:paraId="5ECC6B21" w14:textId="77777777" w:rsidR="00E42B6A" w:rsidRPr="00D21DB7" w:rsidRDefault="00E42B6A" w:rsidP="00E42B6A">
      <w:pPr>
        <w:pStyle w:val="2"/>
        <w:jc w:val="center"/>
      </w:pPr>
    </w:p>
    <w:p w14:paraId="6336B17E" w14:textId="77777777" w:rsidR="00E42B6A" w:rsidRPr="00D21DB7" w:rsidRDefault="00E42B6A" w:rsidP="00E42B6A">
      <w:pPr>
        <w:pStyle w:val="2"/>
        <w:jc w:val="center"/>
      </w:pPr>
    </w:p>
    <w:p w14:paraId="44442D2D" w14:textId="77777777" w:rsidR="00E42B6A" w:rsidRPr="00D21DB7" w:rsidRDefault="00E42B6A" w:rsidP="00E42B6A">
      <w:pPr>
        <w:pStyle w:val="2"/>
        <w:jc w:val="center"/>
      </w:pPr>
    </w:p>
    <w:p w14:paraId="0686019A" w14:textId="77777777" w:rsidR="00E42B6A" w:rsidRPr="00D21DB7" w:rsidRDefault="00E42B6A" w:rsidP="00E42B6A">
      <w:pPr>
        <w:pStyle w:val="2"/>
        <w:jc w:val="center"/>
      </w:pPr>
    </w:p>
    <w:p w14:paraId="5DF813C9" w14:textId="77777777" w:rsidR="00E42B6A" w:rsidRPr="00D21DB7" w:rsidRDefault="00E42B6A" w:rsidP="00E42B6A">
      <w:pPr>
        <w:pStyle w:val="2"/>
        <w:jc w:val="center"/>
      </w:pPr>
    </w:p>
    <w:p w14:paraId="111BF19F" w14:textId="77777777" w:rsidR="00E42B6A" w:rsidRPr="00D21DB7" w:rsidRDefault="00E42B6A" w:rsidP="00E42B6A">
      <w:pPr>
        <w:pStyle w:val="2"/>
        <w:jc w:val="center"/>
      </w:pPr>
    </w:p>
    <w:p w14:paraId="78110DF1" w14:textId="77777777" w:rsidR="00E42B6A" w:rsidRPr="00D21DB7" w:rsidRDefault="00E42B6A" w:rsidP="00E42B6A">
      <w:pPr>
        <w:pStyle w:val="2"/>
        <w:jc w:val="center"/>
      </w:pPr>
    </w:p>
    <w:p w14:paraId="4150C4B2" w14:textId="77777777" w:rsidR="00E42B6A" w:rsidRPr="00D21DB7" w:rsidRDefault="00E42B6A" w:rsidP="00E42B6A">
      <w:pPr>
        <w:pStyle w:val="2"/>
        <w:jc w:val="center"/>
      </w:pPr>
    </w:p>
    <w:p w14:paraId="5296BB1A" w14:textId="77777777" w:rsidR="00E42B6A" w:rsidRPr="00D21DB7" w:rsidRDefault="00E42B6A" w:rsidP="00E42B6A">
      <w:pPr>
        <w:pStyle w:val="2"/>
        <w:jc w:val="center"/>
      </w:pPr>
    </w:p>
    <w:p w14:paraId="7B94B77F" w14:textId="77777777" w:rsidR="00E42B6A" w:rsidRPr="00D21DB7" w:rsidRDefault="00E42B6A" w:rsidP="00E42B6A">
      <w:pPr>
        <w:pStyle w:val="2"/>
        <w:jc w:val="center"/>
      </w:pPr>
    </w:p>
    <w:p w14:paraId="1350884A" w14:textId="77777777" w:rsidR="00E42B6A" w:rsidRPr="00D21DB7" w:rsidRDefault="00E42B6A" w:rsidP="00E42B6A">
      <w:pPr>
        <w:pStyle w:val="2"/>
        <w:jc w:val="center"/>
      </w:pPr>
    </w:p>
    <w:p w14:paraId="138929D2" w14:textId="77777777" w:rsidR="00E42B6A" w:rsidRPr="00D21DB7" w:rsidRDefault="00E42B6A" w:rsidP="00E42B6A">
      <w:pPr>
        <w:pStyle w:val="2"/>
        <w:jc w:val="center"/>
      </w:pPr>
    </w:p>
    <w:p w14:paraId="101613D7" w14:textId="77777777" w:rsidR="00E42B6A" w:rsidRPr="00D21DB7" w:rsidRDefault="00E42B6A" w:rsidP="00E42B6A">
      <w:pPr>
        <w:pStyle w:val="2"/>
        <w:jc w:val="center"/>
      </w:pPr>
    </w:p>
    <w:p w14:paraId="3A03DB93" w14:textId="77777777" w:rsidR="00E42B6A" w:rsidRPr="00D21DB7" w:rsidRDefault="00E42B6A" w:rsidP="00E42B6A">
      <w:pPr>
        <w:pStyle w:val="2"/>
        <w:jc w:val="center"/>
      </w:pPr>
    </w:p>
    <w:p w14:paraId="410B6048" w14:textId="77777777" w:rsidR="00E42B6A" w:rsidRPr="00D21DB7" w:rsidRDefault="00E42B6A" w:rsidP="00E42B6A">
      <w:pPr>
        <w:pStyle w:val="2"/>
        <w:jc w:val="center"/>
      </w:pPr>
    </w:p>
    <w:p w14:paraId="6C7987BD" w14:textId="77777777" w:rsidR="00E42B6A" w:rsidRPr="00D21DB7" w:rsidRDefault="00E42B6A" w:rsidP="00E42B6A">
      <w:pPr>
        <w:pStyle w:val="2"/>
        <w:jc w:val="center"/>
      </w:pPr>
    </w:p>
    <w:p w14:paraId="0D5958D8" w14:textId="77777777" w:rsidR="00E42B6A" w:rsidRPr="00D21DB7" w:rsidRDefault="00E42B6A" w:rsidP="00E42B6A">
      <w:pPr>
        <w:pStyle w:val="2"/>
        <w:jc w:val="center"/>
      </w:pPr>
    </w:p>
    <w:p w14:paraId="37B2219F" w14:textId="77777777" w:rsidR="00E42B6A" w:rsidRPr="00D21DB7" w:rsidRDefault="00E42B6A" w:rsidP="00E42B6A">
      <w:pPr>
        <w:pStyle w:val="2"/>
        <w:jc w:val="center"/>
      </w:pPr>
    </w:p>
    <w:p w14:paraId="47C0B1B8" w14:textId="77777777" w:rsidR="00E42B6A" w:rsidRPr="00D21DB7" w:rsidRDefault="00E42B6A" w:rsidP="00E42B6A">
      <w:pPr>
        <w:pStyle w:val="2"/>
        <w:ind w:left="0"/>
      </w:pPr>
    </w:p>
    <w:p w14:paraId="466EBB55" w14:textId="77777777" w:rsidR="00E42B6A" w:rsidRPr="00D21DB7" w:rsidRDefault="00E42B6A" w:rsidP="00E42B6A">
      <w:pPr>
        <w:pStyle w:val="2"/>
        <w:ind w:left="0"/>
      </w:pPr>
    </w:p>
    <w:p w14:paraId="21157D67" w14:textId="77777777" w:rsidR="00E42B6A" w:rsidRPr="00D21DB7" w:rsidRDefault="00E42B6A" w:rsidP="00E42B6A">
      <w:pPr>
        <w:pStyle w:val="2"/>
        <w:jc w:val="center"/>
      </w:pPr>
    </w:p>
    <w:p w14:paraId="5078A3DF" w14:textId="77777777" w:rsidR="00E42B6A" w:rsidRPr="00D21DB7" w:rsidRDefault="00E42B6A" w:rsidP="00E42B6A">
      <w:pPr>
        <w:pStyle w:val="2"/>
        <w:jc w:val="center"/>
      </w:pPr>
    </w:p>
    <w:p w14:paraId="0500664D" w14:textId="77777777" w:rsidR="00930F81" w:rsidRPr="00D21DB7" w:rsidRDefault="00930F81" w:rsidP="00E42B6A">
      <w:pPr>
        <w:pStyle w:val="2"/>
        <w:jc w:val="center"/>
      </w:pPr>
    </w:p>
    <w:p w14:paraId="085BC1A9" w14:textId="77777777" w:rsidR="00930F81" w:rsidRDefault="00930F81" w:rsidP="002F1881">
      <w:pPr>
        <w:pStyle w:val="2"/>
        <w:ind w:left="0"/>
      </w:pPr>
    </w:p>
    <w:p w14:paraId="53F6AE75" w14:textId="77777777" w:rsidR="002F1881" w:rsidRPr="00D21DB7" w:rsidRDefault="002F1881" w:rsidP="002F1881">
      <w:pPr>
        <w:pStyle w:val="2"/>
        <w:ind w:left="0"/>
      </w:pPr>
    </w:p>
    <w:p w14:paraId="3F33787B" w14:textId="77777777" w:rsidR="00E42B6A" w:rsidRPr="00D21DB7" w:rsidRDefault="00E42B6A" w:rsidP="00E42B6A">
      <w:pPr>
        <w:pStyle w:val="2"/>
        <w:jc w:val="center"/>
      </w:pPr>
    </w:p>
    <w:p w14:paraId="34A1D1B0" w14:textId="77777777" w:rsidR="00E42B6A" w:rsidRPr="00B51EEF" w:rsidRDefault="00E42B6A" w:rsidP="00B51EEF">
      <w:pPr>
        <w:pStyle w:val="1"/>
        <w:ind w:left="0"/>
        <w:jc w:val="center"/>
        <w:rPr>
          <w:sz w:val="28"/>
          <w:szCs w:val="28"/>
        </w:rPr>
      </w:pPr>
      <w:bookmarkStart w:id="6" w:name="_Toc133417277"/>
      <w:bookmarkStart w:id="7" w:name="_Toc197955444"/>
      <w:r w:rsidRPr="00B51EEF">
        <w:rPr>
          <w:sz w:val="28"/>
          <w:szCs w:val="28"/>
        </w:rPr>
        <w:lastRenderedPageBreak/>
        <w:t>Введение</w:t>
      </w:r>
      <w:bookmarkEnd w:id="5"/>
      <w:bookmarkEnd w:id="4"/>
      <w:bookmarkEnd w:id="3"/>
      <w:bookmarkEnd w:id="6"/>
      <w:bookmarkEnd w:id="7"/>
    </w:p>
    <w:p w14:paraId="3EF61FF5" w14:textId="77777777" w:rsidR="00E42B6A" w:rsidRPr="00D21DB7" w:rsidRDefault="00E42B6A" w:rsidP="00E42B6A">
      <w:pPr>
        <w:rPr>
          <w:lang w:eastAsia="ru-RU"/>
        </w:rPr>
      </w:pPr>
    </w:p>
    <w:p w14:paraId="0334DDBD" w14:textId="41F45A95" w:rsidR="00E42B6A" w:rsidRPr="00D21DB7" w:rsidRDefault="00B67F4F" w:rsidP="00B67F4F">
      <w:pPr>
        <w:pStyle w:val="enquiry-tiletext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D21DB7">
        <w:rPr>
          <w:sz w:val="28"/>
          <w:szCs w:val="28"/>
        </w:rPr>
        <w:t xml:space="preserve">Мною в период времени </w:t>
      </w:r>
      <w:bookmarkStart w:id="8" w:name="_Hlk165493978"/>
      <w:r w:rsidRPr="00D21DB7">
        <w:rPr>
          <w:sz w:val="28"/>
          <w:szCs w:val="28"/>
        </w:rPr>
        <w:t xml:space="preserve">с </w:t>
      </w:r>
      <w:r w:rsidR="00930F81" w:rsidRPr="00D21DB7">
        <w:rPr>
          <w:sz w:val="28"/>
          <w:szCs w:val="28"/>
        </w:rPr>
        <w:t xml:space="preserve">21.04.2025 – 17.05.2025 </w:t>
      </w:r>
      <w:r w:rsidRPr="00D21DB7">
        <w:rPr>
          <w:sz w:val="28"/>
          <w:szCs w:val="28"/>
        </w:rPr>
        <w:t>года</w:t>
      </w:r>
      <w:bookmarkEnd w:id="8"/>
      <w:r w:rsidRPr="00D21DB7">
        <w:rPr>
          <w:sz w:val="28"/>
          <w:szCs w:val="28"/>
        </w:rPr>
        <w:t xml:space="preserve"> была пройдена п</w:t>
      </w:r>
      <w:r w:rsidR="00E42B6A" w:rsidRPr="00D21DB7">
        <w:rPr>
          <w:sz w:val="28"/>
          <w:szCs w:val="28"/>
        </w:rPr>
        <w:t>реддипломная практика была пройдена в</w:t>
      </w:r>
      <w:r w:rsidR="00930F81" w:rsidRPr="00D21DB7">
        <w:rPr>
          <w:sz w:val="28"/>
          <w:szCs w:val="28"/>
        </w:rPr>
        <w:t xml:space="preserve"> </w:t>
      </w:r>
      <w:r w:rsidR="00584B03" w:rsidRPr="00D21DB7">
        <w:rPr>
          <w:sz w:val="28"/>
          <w:szCs w:val="28"/>
        </w:rPr>
        <w:t>Отделении фонда пенсионного и социального страхования РФ по Красноярскому краю.</w:t>
      </w:r>
    </w:p>
    <w:p w14:paraId="1E2B4612" w14:textId="77777777" w:rsidR="00E42B6A" w:rsidRPr="00D21DB7" w:rsidRDefault="00E42B6A" w:rsidP="00B67F4F">
      <w:pPr>
        <w:shd w:val="clear" w:color="auto" w:fill="FFFFFF"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D21DB7">
        <w:rPr>
          <w:sz w:val="28"/>
          <w:szCs w:val="28"/>
          <w:lang w:eastAsia="ru-RU"/>
        </w:rPr>
        <w:t xml:space="preserve">Преддипломная практика направлена на углубление и закрепление полученных в ходе теоретической подготовки знаний специалиста в области права и организации социального обеспечения, приобретение начальных навыков практической профессиональной деятельности. </w:t>
      </w:r>
    </w:p>
    <w:p w14:paraId="7D2BF309" w14:textId="77777777" w:rsidR="00E42B6A" w:rsidRPr="00D21DB7" w:rsidRDefault="00E42B6A" w:rsidP="00B67F4F">
      <w:pPr>
        <w:shd w:val="clear" w:color="auto" w:fill="FFFFFF"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D21DB7">
        <w:rPr>
          <w:sz w:val="28"/>
          <w:szCs w:val="28"/>
          <w:lang w:eastAsia="ru-RU"/>
        </w:rPr>
        <w:t>Целью практики является непосредственная практическая подготовка к самостоятельной работе по специальности, сбор материала по выпускной квалификационной работе, углубление и закрепление теоретических знаний.</w:t>
      </w:r>
    </w:p>
    <w:p w14:paraId="1A179097" w14:textId="77777777" w:rsidR="00E42B6A" w:rsidRPr="00D21DB7" w:rsidRDefault="00E42B6A" w:rsidP="00E42B6A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D21DB7">
        <w:rPr>
          <w:sz w:val="28"/>
          <w:szCs w:val="28"/>
          <w:lang w:eastAsia="ru-RU"/>
        </w:rPr>
        <w:t>Задачи практики:</w:t>
      </w:r>
    </w:p>
    <w:p w14:paraId="1512AF20" w14:textId="77777777" w:rsidR="00E42B6A" w:rsidRPr="00D21DB7" w:rsidRDefault="00E42B6A" w:rsidP="00E42B6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lang w:eastAsia="ru-RU"/>
        </w:rPr>
      </w:pPr>
      <w:r w:rsidRPr="00D21DB7">
        <w:rPr>
          <w:sz w:val="28"/>
          <w:szCs w:val="28"/>
          <w:lang w:eastAsia="ru-RU"/>
        </w:rPr>
        <w:t>1. Охарактеризовать предприятие, его организационно-правовую форму и деятельность;</w:t>
      </w:r>
    </w:p>
    <w:p w14:paraId="08D50FEE" w14:textId="77777777" w:rsidR="00E42B6A" w:rsidRPr="00D21DB7" w:rsidRDefault="00E42B6A" w:rsidP="00E42B6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lang w:eastAsia="ru-RU"/>
        </w:rPr>
      </w:pPr>
      <w:r w:rsidRPr="00D21DB7">
        <w:rPr>
          <w:sz w:val="28"/>
          <w:szCs w:val="28"/>
          <w:lang w:eastAsia="ru-RU"/>
        </w:rPr>
        <w:t>2. Проанализировать обязанности специалиста в области права и организации социального обеспечения на данном предприятии;</w:t>
      </w:r>
    </w:p>
    <w:p w14:paraId="70D0E4DD" w14:textId="77777777" w:rsidR="00E42B6A" w:rsidRPr="00D21DB7" w:rsidRDefault="00E42B6A" w:rsidP="00E42B6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lang w:eastAsia="ru-RU"/>
        </w:rPr>
      </w:pPr>
      <w:r w:rsidRPr="00D21DB7">
        <w:rPr>
          <w:sz w:val="28"/>
          <w:szCs w:val="28"/>
          <w:lang w:eastAsia="ru-RU"/>
        </w:rPr>
        <w:t>3. Проанализировать состояние предмета исследования, согласно теме выпускной квалификационной работы, на материалах предприятия;</w:t>
      </w:r>
    </w:p>
    <w:p w14:paraId="18E8F676" w14:textId="77777777" w:rsidR="00E42B6A" w:rsidRPr="00D21DB7" w:rsidRDefault="00E42B6A" w:rsidP="00E42B6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D21DB7">
        <w:rPr>
          <w:sz w:val="28"/>
          <w:szCs w:val="28"/>
          <w:lang w:eastAsia="ru-RU"/>
        </w:rPr>
        <w:t xml:space="preserve">4. </w:t>
      </w:r>
      <w:r w:rsidRPr="00D21DB7">
        <w:rPr>
          <w:sz w:val="28"/>
          <w:szCs w:val="28"/>
        </w:rPr>
        <w:t>Разработать и проанализировать результаты практической части выпускной квалификационной работы.</w:t>
      </w:r>
    </w:p>
    <w:p w14:paraId="66CFA8B3" w14:textId="77777777" w:rsidR="00B67F4F" w:rsidRPr="00D21DB7" w:rsidRDefault="00E42B6A" w:rsidP="00E42B6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D21DB7">
        <w:rPr>
          <w:sz w:val="28"/>
          <w:szCs w:val="28"/>
        </w:rPr>
        <w:t xml:space="preserve">Вышеуказанные задачи решались путем выполнения запланированных видов работ, в том числе, выполнения практических заданий, сбора, обработки, анализа необходимого для составления отчета материала. </w:t>
      </w:r>
    </w:p>
    <w:p w14:paraId="3C43D03A" w14:textId="322F9764" w:rsidR="00E42B6A" w:rsidRPr="00D21DB7" w:rsidRDefault="00E42B6A" w:rsidP="00E42B6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D21DB7">
        <w:rPr>
          <w:sz w:val="28"/>
          <w:szCs w:val="28"/>
          <w:lang w:eastAsia="ru-RU"/>
        </w:rPr>
        <w:t>В процессе прохождения преддипломной практики проводился сбор, обработка и обобщение информации социального характера, раскрывающей характер и содержание деятельности организации социальной работы в системе социальной защиты населения.</w:t>
      </w:r>
    </w:p>
    <w:p w14:paraId="1098263A" w14:textId="77777777" w:rsidR="00E42B6A" w:rsidRPr="00D21DB7" w:rsidRDefault="00E42B6A" w:rsidP="00E42B6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D21DB7">
        <w:rPr>
          <w:sz w:val="28"/>
          <w:szCs w:val="28"/>
          <w:lang w:eastAsia="ru-RU"/>
        </w:rPr>
        <w:t xml:space="preserve">В процессе выполнения производственной практики был использовании материал учебных пособий по теме работы, а также нормативные и </w:t>
      </w:r>
      <w:r w:rsidRPr="00D21DB7">
        <w:rPr>
          <w:sz w:val="28"/>
          <w:szCs w:val="28"/>
          <w:lang w:eastAsia="ru-RU"/>
        </w:rPr>
        <w:lastRenderedPageBreak/>
        <w:t>законодательные акты.</w:t>
      </w:r>
    </w:p>
    <w:p w14:paraId="37FF3ACA" w14:textId="77777777" w:rsidR="00E42B6A" w:rsidRPr="00D21DB7" w:rsidRDefault="00E42B6A" w:rsidP="00E42B6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lang w:eastAsia="ru-RU"/>
        </w:rPr>
      </w:pPr>
      <w:r w:rsidRPr="00D21DB7">
        <w:rPr>
          <w:sz w:val="28"/>
          <w:szCs w:val="28"/>
          <w:lang w:eastAsia="ru-RU"/>
        </w:rPr>
        <w:t>На основании проведенного анализа сделаны выводы и подведены основные итоги.</w:t>
      </w:r>
    </w:p>
    <w:p w14:paraId="557F284E" w14:textId="77777777" w:rsidR="00E42B6A" w:rsidRPr="00D21DB7" w:rsidRDefault="00E42B6A" w:rsidP="00E42B6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lang w:eastAsia="ru-RU"/>
        </w:rPr>
      </w:pPr>
    </w:p>
    <w:p w14:paraId="0A3A18C6" w14:textId="77777777" w:rsidR="00E42B6A" w:rsidRPr="00D21DB7" w:rsidRDefault="00E42B6A" w:rsidP="00E42B6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lang w:eastAsia="ru-RU"/>
        </w:rPr>
      </w:pPr>
    </w:p>
    <w:p w14:paraId="71D50EA3" w14:textId="77777777" w:rsidR="00E42B6A" w:rsidRPr="00D21DB7" w:rsidRDefault="00E42B6A" w:rsidP="00E42B6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lang w:eastAsia="ru-RU"/>
        </w:rPr>
      </w:pPr>
    </w:p>
    <w:p w14:paraId="159F7196" w14:textId="77777777" w:rsidR="00E42B6A" w:rsidRPr="00D21DB7" w:rsidRDefault="00E42B6A" w:rsidP="00E42B6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lang w:eastAsia="ru-RU"/>
        </w:rPr>
      </w:pPr>
    </w:p>
    <w:p w14:paraId="20D55066" w14:textId="77777777" w:rsidR="00E42B6A" w:rsidRPr="00D21DB7" w:rsidRDefault="00E42B6A" w:rsidP="00E42B6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lang w:eastAsia="ru-RU"/>
        </w:rPr>
      </w:pPr>
    </w:p>
    <w:p w14:paraId="327A28C8" w14:textId="77777777" w:rsidR="00E42B6A" w:rsidRPr="00D21DB7" w:rsidRDefault="00E42B6A" w:rsidP="00E42B6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lang w:eastAsia="ru-RU"/>
        </w:rPr>
      </w:pPr>
    </w:p>
    <w:p w14:paraId="137B3E53" w14:textId="77777777" w:rsidR="00E42B6A" w:rsidRPr="00D21DB7" w:rsidRDefault="00E42B6A" w:rsidP="00E42B6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lang w:eastAsia="ru-RU"/>
        </w:rPr>
      </w:pPr>
    </w:p>
    <w:p w14:paraId="7A12BC6F" w14:textId="77777777" w:rsidR="00E42B6A" w:rsidRPr="00D21DB7" w:rsidRDefault="00E42B6A" w:rsidP="00E42B6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lang w:eastAsia="ru-RU"/>
        </w:rPr>
      </w:pPr>
    </w:p>
    <w:p w14:paraId="3BD3D6B3" w14:textId="77777777" w:rsidR="00E42B6A" w:rsidRPr="00D21DB7" w:rsidRDefault="00E42B6A" w:rsidP="00E42B6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lang w:eastAsia="ru-RU"/>
        </w:rPr>
      </w:pPr>
    </w:p>
    <w:p w14:paraId="48E06BEA" w14:textId="77777777" w:rsidR="00E42B6A" w:rsidRPr="00D21DB7" w:rsidRDefault="00E42B6A" w:rsidP="00E42B6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lang w:eastAsia="ru-RU"/>
        </w:rPr>
      </w:pPr>
    </w:p>
    <w:p w14:paraId="6498D682" w14:textId="77777777" w:rsidR="00E42B6A" w:rsidRPr="00D21DB7" w:rsidRDefault="00E42B6A" w:rsidP="00E42B6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lang w:eastAsia="ru-RU"/>
        </w:rPr>
      </w:pPr>
    </w:p>
    <w:p w14:paraId="566A25A6" w14:textId="77777777" w:rsidR="00E42B6A" w:rsidRPr="00D21DB7" w:rsidRDefault="00E42B6A" w:rsidP="00E42B6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lang w:eastAsia="ru-RU"/>
        </w:rPr>
      </w:pPr>
    </w:p>
    <w:p w14:paraId="413324C6" w14:textId="77777777" w:rsidR="00E42B6A" w:rsidRPr="00D21DB7" w:rsidRDefault="00E42B6A" w:rsidP="00E42B6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lang w:eastAsia="ru-RU"/>
        </w:rPr>
      </w:pPr>
    </w:p>
    <w:p w14:paraId="6216A71B" w14:textId="77777777" w:rsidR="00E42B6A" w:rsidRPr="00D21DB7" w:rsidRDefault="00E42B6A" w:rsidP="00E42B6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lang w:eastAsia="ru-RU"/>
        </w:rPr>
      </w:pPr>
    </w:p>
    <w:p w14:paraId="1A159539" w14:textId="77777777" w:rsidR="00E42B6A" w:rsidRPr="00D21DB7" w:rsidRDefault="00E42B6A" w:rsidP="00E42B6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lang w:eastAsia="ru-RU"/>
        </w:rPr>
      </w:pPr>
    </w:p>
    <w:p w14:paraId="490A5A16" w14:textId="77777777" w:rsidR="00E42B6A" w:rsidRPr="00D21DB7" w:rsidRDefault="00E42B6A" w:rsidP="00E42B6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lang w:eastAsia="ru-RU"/>
        </w:rPr>
      </w:pPr>
    </w:p>
    <w:p w14:paraId="2D2EE88B" w14:textId="77777777" w:rsidR="00E42B6A" w:rsidRPr="00D21DB7" w:rsidRDefault="00E42B6A" w:rsidP="00E42B6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lang w:eastAsia="ru-RU"/>
        </w:rPr>
      </w:pPr>
    </w:p>
    <w:p w14:paraId="7B9BDB35" w14:textId="77777777" w:rsidR="00E42B6A" w:rsidRPr="00D21DB7" w:rsidRDefault="00E42B6A" w:rsidP="00E42B6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lang w:eastAsia="ru-RU"/>
        </w:rPr>
      </w:pPr>
    </w:p>
    <w:p w14:paraId="253581BB" w14:textId="77777777" w:rsidR="00E42B6A" w:rsidRPr="00D21DB7" w:rsidRDefault="00E42B6A" w:rsidP="00E42B6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lang w:eastAsia="ru-RU"/>
        </w:rPr>
      </w:pPr>
    </w:p>
    <w:p w14:paraId="10BEB7FB" w14:textId="77777777" w:rsidR="00E42B6A" w:rsidRPr="00D21DB7" w:rsidRDefault="00E42B6A" w:rsidP="00E42B6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lang w:eastAsia="ru-RU"/>
        </w:rPr>
      </w:pPr>
    </w:p>
    <w:p w14:paraId="7FA4D1E0" w14:textId="77777777" w:rsidR="00E42B6A" w:rsidRPr="00D21DB7" w:rsidRDefault="00E42B6A" w:rsidP="00E42B6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lang w:eastAsia="ru-RU"/>
        </w:rPr>
      </w:pPr>
    </w:p>
    <w:p w14:paraId="71147954" w14:textId="77777777" w:rsidR="00E42B6A" w:rsidRPr="00D21DB7" w:rsidRDefault="00E42B6A" w:rsidP="00E42B6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lang w:eastAsia="ru-RU"/>
        </w:rPr>
      </w:pPr>
    </w:p>
    <w:p w14:paraId="397F8E91" w14:textId="77777777" w:rsidR="00E42B6A" w:rsidRPr="00D21DB7" w:rsidRDefault="00E42B6A" w:rsidP="00E42B6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lang w:eastAsia="ru-RU"/>
        </w:rPr>
      </w:pPr>
    </w:p>
    <w:p w14:paraId="37EA342A" w14:textId="77777777" w:rsidR="00E42B6A" w:rsidRPr="00D21DB7" w:rsidRDefault="00E42B6A" w:rsidP="001E3A2F">
      <w:pPr>
        <w:shd w:val="clear" w:color="auto" w:fill="FFFFFF"/>
        <w:spacing w:line="360" w:lineRule="auto"/>
        <w:jc w:val="both"/>
        <w:rPr>
          <w:sz w:val="28"/>
          <w:szCs w:val="28"/>
          <w:lang w:eastAsia="ru-RU"/>
        </w:rPr>
      </w:pPr>
    </w:p>
    <w:p w14:paraId="3CCEA461" w14:textId="77777777" w:rsidR="001E3A2F" w:rsidRPr="00D21DB7" w:rsidRDefault="001E3A2F" w:rsidP="001E3A2F">
      <w:pPr>
        <w:shd w:val="clear" w:color="auto" w:fill="FFFFFF"/>
        <w:spacing w:line="360" w:lineRule="auto"/>
        <w:jc w:val="both"/>
        <w:rPr>
          <w:sz w:val="28"/>
          <w:szCs w:val="28"/>
          <w:lang w:eastAsia="ru-RU"/>
        </w:rPr>
      </w:pPr>
    </w:p>
    <w:p w14:paraId="1A6F8ECD" w14:textId="77777777" w:rsidR="00930F81" w:rsidRPr="00D21DB7" w:rsidRDefault="00930F81" w:rsidP="001E3A2F">
      <w:pPr>
        <w:shd w:val="clear" w:color="auto" w:fill="FFFFFF"/>
        <w:spacing w:line="360" w:lineRule="auto"/>
        <w:jc w:val="both"/>
        <w:rPr>
          <w:sz w:val="28"/>
          <w:szCs w:val="28"/>
          <w:lang w:eastAsia="ru-RU"/>
        </w:rPr>
      </w:pPr>
    </w:p>
    <w:p w14:paraId="2EDFF611" w14:textId="77777777" w:rsidR="00E42B6A" w:rsidRPr="00B51EEF" w:rsidRDefault="00E42B6A" w:rsidP="00B51EEF">
      <w:pPr>
        <w:pStyle w:val="2"/>
        <w:jc w:val="center"/>
      </w:pPr>
      <w:bookmarkStart w:id="9" w:name="_Toc101381341"/>
      <w:bookmarkStart w:id="10" w:name="_Toc102590925"/>
      <w:bookmarkStart w:id="11" w:name="_Toc133417278"/>
      <w:bookmarkStart w:id="12" w:name="_Toc197955445"/>
      <w:r w:rsidRPr="00B51EEF">
        <w:lastRenderedPageBreak/>
        <w:t>1. Характеристика предприятия, его организационно-правовой формы и деятельности</w:t>
      </w:r>
      <w:bookmarkEnd w:id="9"/>
      <w:bookmarkEnd w:id="10"/>
      <w:bookmarkEnd w:id="11"/>
      <w:bookmarkEnd w:id="12"/>
    </w:p>
    <w:p w14:paraId="60EFB69A" w14:textId="77777777" w:rsidR="00E42B6A" w:rsidRPr="00D21DB7" w:rsidRDefault="00E42B6A" w:rsidP="001E4A6F">
      <w:pPr>
        <w:spacing w:line="360" w:lineRule="auto"/>
        <w:ind w:firstLine="720"/>
        <w:jc w:val="both"/>
        <w:rPr>
          <w:sz w:val="28"/>
          <w:szCs w:val="28"/>
          <w:lang w:eastAsia="ru-RU"/>
        </w:rPr>
      </w:pPr>
    </w:p>
    <w:p w14:paraId="6152CF5C" w14:textId="5213C9C1" w:rsidR="000243A6" w:rsidRPr="000243A6" w:rsidRDefault="000243A6" w:rsidP="000243A6">
      <w:pPr>
        <w:widowControl/>
        <w:shd w:val="clear" w:color="auto" w:fill="FFFFFF"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0243A6">
        <w:rPr>
          <w:sz w:val="28"/>
          <w:szCs w:val="28"/>
          <w:lang w:eastAsia="ru-RU"/>
        </w:rPr>
        <w:t xml:space="preserve">Клиентская служба (на правах отдела) Отделения Социального фонда России по Республике Саха (Якутия) в Мирнинском районе, город Мирный, Ленинградский </w:t>
      </w:r>
      <w:proofErr w:type="spellStart"/>
      <w:r w:rsidRPr="000243A6">
        <w:rPr>
          <w:sz w:val="28"/>
          <w:szCs w:val="28"/>
          <w:lang w:eastAsia="ru-RU"/>
        </w:rPr>
        <w:t>пр-кт</w:t>
      </w:r>
      <w:proofErr w:type="spellEnd"/>
      <w:r w:rsidRPr="000243A6">
        <w:rPr>
          <w:sz w:val="28"/>
          <w:szCs w:val="28"/>
          <w:lang w:eastAsia="ru-RU"/>
        </w:rPr>
        <w:t>, д.22 а зарегистрирована 05.09.2002 регистратором Управление Федеральной налоговой службы по Республике Саха (Якутия). Руководитель организации: начальник Николаев Владимир Алексеевич.</w:t>
      </w:r>
    </w:p>
    <w:p w14:paraId="40E9F86E" w14:textId="77777777" w:rsidR="000243A6" w:rsidRPr="000243A6" w:rsidRDefault="000243A6" w:rsidP="000243A6">
      <w:pPr>
        <w:widowControl/>
        <w:shd w:val="clear" w:color="auto" w:fill="FFFFFF"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0243A6">
        <w:rPr>
          <w:sz w:val="28"/>
          <w:szCs w:val="28"/>
          <w:lang w:eastAsia="ru-RU"/>
        </w:rPr>
        <w:t>Основным видом деятельности является </w:t>
      </w:r>
      <w:hyperlink r:id="rId9" w:history="1">
        <w:r w:rsidRPr="000243A6">
          <w:rPr>
            <w:rStyle w:val="aa"/>
            <w:sz w:val="28"/>
            <w:szCs w:val="28"/>
            <w:lang w:eastAsia="ru-RU"/>
          </w:rPr>
          <w:t>Деятельность в области обязательного социального обеспечения</w:t>
        </w:r>
      </w:hyperlink>
      <w:r w:rsidRPr="000243A6">
        <w:rPr>
          <w:sz w:val="28"/>
          <w:szCs w:val="28"/>
          <w:lang w:eastAsia="ru-RU"/>
        </w:rPr>
        <w:t>. Организации ГОСУДАРСТВЕННОЕ УЧРЕЖДЕНИЕ-УПРАВЛЕНИЕ ПЕНСИОННОГО ФОНДА РОССИЙСКОЙ ФЕДЕРАЦИИ В МИРНИНСКОМ УЛУСЕ (РАЙОНЕ) РЕСПУБЛИКИ САХА (ЯКУТИЯ) присвоены ИНН 1433015760, ОГРН 1021400967587, ОКПО 03180296.</w:t>
      </w:r>
    </w:p>
    <w:p w14:paraId="4EC92E66" w14:textId="77777777" w:rsidR="00B75B10" w:rsidRPr="00D21DB7" w:rsidRDefault="00B75B10" w:rsidP="00B75B10">
      <w:pPr>
        <w:widowControl/>
        <w:shd w:val="clear" w:color="auto" w:fill="FFFFFF"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D21DB7">
        <w:rPr>
          <w:sz w:val="28"/>
          <w:szCs w:val="28"/>
          <w:lang w:eastAsia="ru-RU"/>
        </w:rPr>
        <w:t>Полное наименование – Фонд пенсионного и социального страхования Российской Федерации.</w:t>
      </w:r>
    </w:p>
    <w:p w14:paraId="1705CE8E" w14:textId="77777777" w:rsidR="00B75B10" w:rsidRPr="00D21DB7" w:rsidRDefault="00B75B10" w:rsidP="00B75B10">
      <w:pPr>
        <w:widowControl/>
        <w:shd w:val="clear" w:color="auto" w:fill="FFFFFF"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D21DB7">
        <w:rPr>
          <w:sz w:val="28"/>
          <w:szCs w:val="28"/>
          <w:lang w:eastAsia="ru-RU"/>
        </w:rPr>
        <w:t>При этом предусмотрены сокращенные названия – Социальный фонд России, СФР.</w:t>
      </w:r>
    </w:p>
    <w:p w14:paraId="1472D4C4" w14:textId="77777777" w:rsidR="00B75B10" w:rsidRPr="00D21DB7" w:rsidRDefault="00B75B10" w:rsidP="00B75B10">
      <w:pPr>
        <w:widowControl/>
        <w:shd w:val="clear" w:color="auto" w:fill="FFFFFF"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D21DB7">
        <w:rPr>
          <w:sz w:val="28"/>
          <w:szCs w:val="28"/>
          <w:lang w:eastAsia="ru-RU"/>
        </w:rPr>
        <w:t>Создание единого Фонда пенсионного и социального страхования де-юре произошло с 1 января 2023 года путем реорганизации Пенсионного фонда РФ с одновременным присоединением к нему Фонда социального страхования.</w:t>
      </w:r>
    </w:p>
    <w:p w14:paraId="73EC9626" w14:textId="27D1A3AE" w:rsidR="00B75B10" w:rsidRPr="00D21DB7" w:rsidRDefault="00B75B10" w:rsidP="00B75B10">
      <w:pPr>
        <w:widowControl/>
        <w:shd w:val="clear" w:color="auto" w:fill="FFFFFF"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D21DB7">
        <w:rPr>
          <w:sz w:val="28"/>
          <w:szCs w:val="28"/>
          <w:lang w:eastAsia="ru-RU"/>
        </w:rPr>
        <w:t>Фонд создан в организационно-правовой форме государственного внебюджетного фонда. Это тип государственного учреждения.</w:t>
      </w:r>
    </w:p>
    <w:p w14:paraId="111AB403" w14:textId="77777777" w:rsidR="00761028" w:rsidRPr="00D21DB7" w:rsidRDefault="00761028" w:rsidP="00B75B10">
      <w:pPr>
        <w:shd w:val="clear" w:color="auto" w:fill="FFFFFF"/>
        <w:spacing w:line="360" w:lineRule="auto"/>
        <w:ind w:firstLine="720"/>
        <w:jc w:val="both"/>
        <w:rPr>
          <w:sz w:val="28"/>
          <w:szCs w:val="28"/>
        </w:rPr>
      </w:pPr>
      <w:r w:rsidRPr="00D21DB7">
        <w:rPr>
          <w:sz w:val="28"/>
          <w:szCs w:val="28"/>
        </w:rPr>
        <w:t xml:space="preserve">СФР создан для осуществления государством пенсионного обеспечения, обязательного пенсионного страхования, обязательного социального страхования на случай временной нетрудоспособности и в связи с материнством, обязательного социального страхования от несчастных случаев на производстве и профессиональных заболеваний, социального обеспечения, предоставления мер социальной защиты (поддержки) отдельным категориям </w:t>
      </w:r>
      <w:r w:rsidRPr="00D21DB7">
        <w:rPr>
          <w:sz w:val="28"/>
          <w:szCs w:val="28"/>
        </w:rPr>
        <w:lastRenderedPageBreak/>
        <w:t>граждан.</w:t>
      </w:r>
    </w:p>
    <w:p w14:paraId="4878A251" w14:textId="77777777" w:rsidR="00761028" w:rsidRPr="00D21DB7" w:rsidRDefault="00761028" w:rsidP="00761028">
      <w:pPr>
        <w:shd w:val="clear" w:color="auto" w:fill="FFFFFF"/>
        <w:spacing w:line="360" w:lineRule="auto"/>
        <w:ind w:firstLine="720"/>
        <w:jc w:val="both"/>
        <w:rPr>
          <w:sz w:val="28"/>
          <w:szCs w:val="28"/>
        </w:rPr>
      </w:pPr>
      <w:r w:rsidRPr="00D21DB7">
        <w:rPr>
          <w:sz w:val="28"/>
          <w:szCs w:val="28"/>
        </w:rPr>
        <w:t>Функции и полномочия учредителя СФР осуществляет Правительство Российской Федерации.</w:t>
      </w:r>
    </w:p>
    <w:p w14:paraId="43D0A6EC" w14:textId="66720DA6" w:rsidR="00576230" w:rsidRPr="00D21DB7" w:rsidRDefault="00761028" w:rsidP="00761028">
      <w:pPr>
        <w:pStyle w:val="a6"/>
        <w:shd w:val="clear" w:color="auto" w:fill="FFFFFF"/>
        <w:spacing w:after="0" w:line="360" w:lineRule="auto"/>
        <w:ind w:firstLine="720"/>
        <w:rPr>
          <w:sz w:val="28"/>
          <w:szCs w:val="28"/>
        </w:rPr>
      </w:pPr>
      <w:r w:rsidRPr="00D21DB7">
        <w:rPr>
          <w:sz w:val="28"/>
          <w:szCs w:val="28"/>
        </w:rPr>
        <w:t>Среди социально значимых функций Социального фонда: назначение и выплата пенсий по обязательному пенсионному страхованию и государственному пенсионному обеспечению; назначение и выплата государственных пособий, обеспечение по обязательному социальному страхованию и иных видов обеспечения; организация ведения индивидуального (персонифицированного) учета в системах обязательного пенсионного страхования и обязательного социального страхования; организация инвестирования средств пенсионных накоплений; актуарное оценивание финансового состояния систем обязательного пенсионного страхования и обязательного социального страхования, долгосрочное прогнозирование их развития; предоставление государственных гарантий, мер социальной защиты (поддержки), социальных услуг отдельным категориям граждан, в том числе в рамках оказания государственной социальной помощи; организация мероприятий в области медицинской, социальной и профессиональной реабилитации застрахованных лиц; обеспечение инвалидов (ветеранов) техническими средствами реабилитации.</w:t>
      </w:r>
    </w:p>
    <w:p w14:paraId="7CEF1B61" w14:textId="7CDA1E14" w:rsidR="00E42B6A" w:rsidRPr="00D21DB7" w:rsidRDefault="000243A6" w:rsidP="00761028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0243A6">
        <w:rPr>
          <w:sz w:val="28"/>
          <w:szCs w:val="28"/>
          <w:lang w:eastAsia="ru-RU"/>
        </w:rPr>
        <w:t>Клиентская служба (на правах отдела) Отделения Социального фонда России по Республике Саха (Якутия) в Мирнинском районе</w:t>
      </w:r>
      <w:r w:rsidR="00576230" w:rsidRPr="00D21DB7">
        <w:rPr>
          <w:sz w:val="28"/>
          <w:szCs w:val="28"/>
          <w:lang w:eastAsia="ru-RU"/>
        </w:rPr>
        <w:t xml:space="preserve">, </w:t>
      </w:r>
      <w:r w:rsidR="00E42B6A" w:rsidRPr="00D21DB7">
        <w:rPr>
          <w:sz w:val="28"/>
          <w:szCs w:val="28"/>
          <w:shd w:val="clear" w:color="auto" w:fill="FFFFFF"/>
        </w:rPr>
        <w:t>осуществляет свою профессиональную деятельность на основании устава, кроме того, Общество использует в своей деятельности следующую нормативно-правовую базу:</w:t>
      </w:r>
    </w:p>
    <w:p w14:paraId="7A0A07B0" w14:textId="5B5D2EDF" w:rsidR="009C4652" w:rsidRPr="00D21DB7" w:rsidRDefault="009C4652" w:rsidP="009C4652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D21DB7">
        <w:rPr>
          <w:sz w:val="28"/>
          <w:szCs w:val="28"/>
        </w:rPr>
        <w:tab/>
        <w:t>1. Федеральный закон от 16.07.1999 № 165-ФЗ «Об основах обязательного социального страхования» (в редакции ФЗ от 11.07.20</w:t>
      </w:r>
      <w:r w:rsidR="00584B03" w:rsidRPr="00D21DB7">
        <w:rPr>
          <w:sz w:val="28"/>
          <w:szCs w:val="28"/>
        </w:rPr>
        <w:t>24</w:t>
      </w:r>
      <w:r w:rsidRPr="00D21DB7">
        <w:rPr>
          <w:sz w:val="28"/>
          <w:szCs w:val="28"/>
        </w:rPr>
        <w:t xml:space="preserve"> № 200-ФЗ).</w:t>
      </w:r>
      <w:r w:rsidRPr="00D21DB7">
        <w:rPr>
          <w:sz w:val="28"/>
          <w:szCs w:val="28"/>
        </w:rPr>
        <w:br/>
      </w:r>
      <w:r w:rsidRPr="00D21DB7">
        <w:rPr>
          <w:sz w:val="28"/>
          <w:szCs w:val="28"/>
        </w:rPr>
        <w:tab/>
        <w:t xml:space="preserve">2. Федеральный закон от 15.12.2001 № 167-ФЗ «Об обязательном пенсионном страховании в Российской Федерации» (в редакции ФЗ от </w:t>
      </w:r>
      <w:r w:rsidRPr="00D21DB7">
        <w:rPr>
          <w:sz w:val="28"/>
          <w:szCs w:val="28"/>
        </w:rPr>
        <w:lastRenderedPageBreak/>
        <w:t>03.12.20</w:t>
      </w:r>
      <w:r w:rsidR="00584B03" w:rsidRPr="00D21DB7">
        <w:rPr>
          <w:sz w:val="28"/>
          <w:szCs w:val="28"/>
        </w:rPr>
        <w:t>24</w:t>
      </w:r>
      <w:r w:rsidRPr="00D21DB7">
        <w:rPr>
          <w:sz w:val="28"/>
          <w:szCs w:val="28"/>
        </w:rPr>
        <w:t xml:space="preserve"> № 379-ФЗ).</w:t>
      </w:r>
    </w:p>
    <w:p w14:paraId="6DD5EE49" w14:textId="146D5CE2" w:rsidR="009C4652" w:rsidRPr="00D21DB7" w:rsidRDefault="009C4652" w:rsidP="009C4652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D21DB7">
        <w:rPr>
          <w:sz w:val="28"/>
          <w:szCs w:val="28"/>
        </w:rPr>
        <w:tab/>
        <w:t>3.Федеральный закон от 15.12.2001 № 166-ФЗ «О государственном пенсионном обеспечении в Российской Федерации» (в редакции Федерального закона от 01.07.20</w:t>
      </w:r>
      <w:r w:rsidR="00584B03" w:rsidRPr="00D21DB7">
        <w:rPr>
          <w:sz w:val="28"/>
          <w:szCs w:val="28"/>
        </w:rPr>
        <w:t>24</w:t>
      </w:r>
      <w:r w:rsidRPr="00D21DB7">
        <w:rPr>
          <w:sz w:val="28"/>
          <w:szCs w:val="28"/>
        </w:rPr>
        <w:t xml:space="preserve"> № 169-ФЗ).</w:t>
      </w:r>
    </w:p>
    <w:p w14:paraId="43235065" w14:textId="77777777" w:rsidR="009C4652" w:rsidRPr="00D21DB7" w:rsidRDefault="009C4652" w:rsidP="009C4652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D21DB7">
        <w:rPr>
          <w:sz w:val="28"/>
          <w:szCs w:val="28"/>
        </w:rPr>
        <w:tab/>
        <w:t>4. Федеральный закон от 10.12.2015 № 355-ФЗ «О бюджете Пенсионного фонда РФ на 2015 год и на плановый период 208 и 2017 годов».</w:t>
      </w:r>
    </w:p>
    <w:p w14:paraId="3CCFFF7E" w14:textId="77777777" w:rsidR="009C4652" w:rsidRPr="00D21DB7" w:rsidRDefault="009C4652" w:rsidP="009C4652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D21DB7">
        <w:rPr>
          <w:sz w:val="28"/>
          <w:szCs w:val="28"/>
        </w:rPr>
        <w:tab/>
        <w:t>5. Указ Президента РФ от 09.03.2004 № 314 «О системе и структуре федеральных органов исполнительной власти» в редакции Указа Президента РФ от 22.06.2019 №773).</w:t>
      </w:r>
    </w:p>
    <w:p w14:paraId="3C0AD2AE" w14:textId="4197990D" w:rsidR="009C4652" w:rsidRPr="00D21DB7" w:rsidRDefault="009C4652" w:rsidP="009C4652">
      <w:pPr>
        <w:shd w:val="clear" w:color="auto" w:fill="FFFFFF"/>
        <w:spacing w:line="360" w:lineRule="auto"/>
        <w:jc w:val="both"/>
        <w:textAlignment w:val="center"/>
        <w:rPr>
          <w:sz w:val="28"/>
          <w:szCs w:val="28"/>
        </w:rPr>
      </w:pPr>
      <w:r w:rsidRPr="00D21DB7">
        <w:rPr>
          <w:sz w:val="28"/>
          <w:szCs w:val="28"/>
        </w:rPr>
        <w:tab/>
        <w:t>6. Постановление Правительства РФ от 30.06.2004 № 321 «Об утверждении Положения о Министерстве здравоохранения и социального развития Российской Федерации» (в редакции постановления Правительства РФ от 02.04.2020 № 277) и ряд других нормативных актов и документов.</w:t>
      </w:r>
      <w:r w:rsidR="000243A6">
        <w:rPr>
          <w:sz w:val="28"/>
          <w:szCs w:val="28"/>
        </w:rPr>
        <w:t xml:space="preserve"> </w:t>
      </w:r>
      <w:hyperlink r:id="rId10" w:history="1">
        <w:r w:rsidRPr="00D21DB7">
          <w:rPr>
            <w:sz w:val="28"/>
            <w:szCs w:val="28"/>
          </w:rPr>
          <w:t>Приказ Фонда социального страхования Российской Федерации от 20.09.2022 № 325 "О внесении изменений в Административный регламент Фонда социального страхования Российской Федерации по предоставлению государственной услуги по назначению обеспечения по обязательному социальному страхованию от несчастных случаев на производстве и профессиональных заболеваний в виде оплаты дополнительных расходов, связанных с медицинской, социальной и профессиональной реабилитацией застрахованного при наличии прямых последствий страхового случая, утвержденный приказом Фонда социального страхования Российской Федерации от 14 мая 2019 г. № 252" (Зарегистрирован 15.12.2022 № 71536)</w:t>
        </w:r>
      </w:hyperlink>
    </w:p>
    <w:p w14:paraId="064136FB" w14:textId="77777777" w:rsidR="009C4652" w:rsidRPr="00D21DB7" w:rsidRDefault="009C4652" w:rsidP="009C4652">
      <w:pPr>
        <w:shd w:val="clear" w:color="auto" w:fill="FFFFFF"/>
        <w:spacing w:line="360" w:lineRule="auto"/>
        <w:ind w:firstLine="709"/>
        <w:jc w:val="both"/>
        <w:textAlignment w:val="center"/>
        <w:rPr>
          <w:sz w:val="28"/>
          <w:szCs w:val="28"/>
        </w:rPr>
      </w:pPr>
      <w:r w:rsidRPr="00D21DB7">
        <w:rPr>
          <w:sz w:val="28"/>
          <w:szCs w:val="28"/>
        </w:rPr>
        <w:t>7. Приказ Фонда социального страхования Российской Федерации от 08.08.2022 № 289 "Об утверждении Правил осуществления контроля за выполнением государственного задания на оказание государственных услуг (выполнение работ) подведомственными Фонду социального страхования Российской Федерации федеральными бюджетными учреждениями центрами реабилитации" (Зарегистрирован 30.11.2022 № 71268)</w:t>
      </w:r>
    </w:p>
    <w:p w14:paraId="2496E213" w14:textId="57AE7DC4" w:rsidR="00BC0062" w:rsidRPr="00D21DB7" w:rsidRDefault="009C4652" w:rsidP="009C4652">
      <w:pPr>
        <w:shd w:val="clear" w:color="auto" w:fill="FFFFFF"/>
        <w:spacing w:line="360" w:lineRule="auto"/>
        <w:ind w:firstLine="709"/>
        <w:jc w:val="both"/>
        <w:textAlignment w:val="center"/>
        <w:rPr>
          <w:sz w:val="28"/>
          <w:szCs w:val="28"/>
        </w:rPr>
      </w:pPr>
      <w:r w:rsidRPr="00D21DB7">
        <w:rPr>
          <w:sz w:val="28"/>
          <w:szCs w:val="28"/>
        </w:rPr>
        <w:lastRenderedPageBreak/>
        <w:t xml:space="preserve">8. </w:t>
      </w:r>
      <w:hyperlink r:id="rId11" w:history="1">
        <w:r w:rsidRPr="00D21DB7">
          <w:rPr>
            <w:sz w:val="28"/>
            <w:szCs w:val="28"/>
          </w:rPr>
          <w:t>Приказ Фонда социального страхования Российской Федерации от 18.08.2022 № 299 "О внесении изменений в Административный регламент Фонда социального страхования Российской Федерации по предоставлению государственной услуги по обеспечению инвалидов техническими средствами реабилитации и (или) услугами и отдельных категорий граждан из числа ветеранов протезами (кроме зубных протезов), протезно-ортопедическими изделиями, а также по выплате компенсации за самостоятельно приобретенные инвалидами технические средства реабилитации (ветеранами протезы (кроме зубных протезов), протезно-ортопедические изделия) и (или) оплаченные услуги и ежегодной денежной компенсации расходов инвалидов на содержание и ветеринарное обслуживание собак-проводников, утвержденный приказом Фонда социального страхования Российской Федерации от 16 мая 2019 г. № 256" (Зарегистрирован 11.11.2022 № 70925)</w:t>
        </w:r>
      </w:hyperlink>
      <w:r w:rsidRPr="00D21DB7">
        <w:rPr>
          <w:sz w:val="28"/>
          <w:szCs w:val="28"/>
        </w:rPr>
        <w:t>.</w:t>
      </w:r>
    </w:p>
    <w:p w14:paraId="0379D6B6" w14:textId="75FD7C9A" w:rsidR="00CF4CF1" w:rsidRPr="00CF4CF1" w:rsidRDefault="00CF4CF1" w:rsidP="00CF4CF1">
      <w:pPr>
        <w:shd w:val="clear" w:color="auto" w:fill="FFFFFF"/>
        <w:spacing w:line="360" w:lineRule="auto"/>
        <w:ind w:firstLine="709"/>
        <w:jc w:val="both"/>
        <w:textAlignment w:val="center"/>
        <w:rPr>
          <w:sz w:val="28"/>
          <w:szCs w:val="28"/>
        </w:rPr>
      </w:pPr>
      <w:r w:rsidRPr="00CF4CF1">
        <w:rPr>
          <w:sz w:val="28"/>
          <w:szCs w:val="28"/>
        </w:rPr>
        <w:t xml:space="preserve">Внутреннее устройство </w:t>
      </w:r>
      <w:r w:rsidR="000243A6" w:rsidRPr="000243A6">
        <w:rPr>
          <w:sz w:val="28"/>
          <w:szCs w:val="28"/>
          <w:lang w:eastAsia="ru-RU"/>
        </w:rPr>
        <w:t>Отделения Социального фонда России по Республике Саха (Якутия) в Мирнинском районе</w:t>
      </w:r>
      <w:r w:rsidR="000243A6" w:rsidRPr="00CF4CF1">
        <w:rPr>
          <w:sz w:val="28"/>
          <w:szCs w:val="28"/>
        </w:rPr>
        <w:t xml:space="preserve"> </w:t>
      </w:r>
      <w:r w:rsidRPr="00CF4CF1">
        <w:rPr>
          <w:sz w:val="28"/>
          <w:szCs w:val="28"/>
        </w:rPr>
        <w:t>представляет собой сложную иерархическую структуру, обеспечивающую эффективное функционирование организации в рамках реализации государственных социальных программ. Связи между отделами и службами построены по принципу функционального взаимодействия и подчиненности, что позволяет оперативно решать поставленные задачи и обеспечивать качественное обслуживание граждан.</w:t>
      </w:r>
    </w:p>
    <w:p w14:paraId="742EB1D2" w14:textId="57691247" w:rsidR="00CF4CF1" w:rsidRPr="00CF4CF1" w:rsidRDefault="00CF4CF1" w:rsidP="00CF4CF1">
      <w:pPr>
        <w:shd w:val="clear" w:color="auto" w:fill="FFFFFF"/>
        <w:spacing w:line="360" w:lineRule="auto"/>
        <w:ind w:firstLine="709"/>
        <w:jc w:val="both"/>
        <w:textAlignment w:val="center"/>
        <w:rPr>
          <w:sz w:val="28"/>
          <w:szCs w:val="28"/>
        </w:rPr>
      </w:pPr>
      <w:r w:rsidRPr="00CF4CF1">
        <w:rPr>
          <w:sz w:val="28"/>
          <w:szCs w:val="28"/>
        </w:rPr>
        <w:t xml:space="preserve">Общая численность работников Отделения </w:t>
      </w:r>
      <w:r w:rsidR="000243A6" w:rsidRPr="000243A6">
        <w:rPr>
          <w:sz w:val="28"/>
          <w:szCs w:val="28"/>
          <w:lang w:eastAsia="ru-RU"/>
        </w:rPr>
        <w:t>Клиентская служба (на правах отдела) Отделения Социального фонда России по Республике Саха (Якутия) в Мирнинском районе</w:t>
      </w:r>
      <w:r w:rsidR="000243A6" w:rsidRPr="00CF4CF1">
        <w:rPr>
          <w:sz w:val="28"/>
          <w:szCs w:val="28"/>
        </w:rPr>
        <w:t xml:space="preserve"> </w:t>
      </w:r>
      <w:r w:rsidRPr="00CF4CF1">
        <w:rPr>
          <w:sz w:val="28"/>
          <w:szCs w:val="28"/>
        </w:rPr>
        <w:t>отражает масштаб деятельности организации и охватывает широкий спектр специалистов различного профиля: от экспертов в области пенсионного обеспечения и социальных выплат до специалистов по информационным технологиям и юристов. Штатное расписание формируется с учетом возложенных на фонд задач и обеспечивает оптимальное распределение ресурсов между структурными подразделениями.</w:t>
      </w:r>
    </w:p>
    <w:p w14:paraId="7F9F2E5B" w14:textId="77777777" w:rsidR="00CF4CF1" w:rsidRPr="00D21DB7" w:rsidRDefault="00CF4CF1" w:rsidP="00CF4CF1">
      <w:pPr>
        <w:shd w:val="clear" w:color="auto" w:fill="FFFFFF"/>
        <w:spacing w:line="360" w:lineRule="auto"/>
        <w:ind w:firstLine="709"/>
        <w:jc w:val="both"/>
        <w:textAlignment w:val="center"/>
        <w:rPr>
          <w:sz w:val="28"/>
          <w:szCs w:val="28"/>
        </w:rPr>
      </w:pPr>
      <w:r w:rsidRPr="00CF4CF1">
        <w:rPr>
          <w:sz w:val="28"/>
          <w:szCs w:val="28"/>
        </w:rPr>
        <w:t xml:space="preserve">Уровень профессиональной подготовки специалистов является </w:t>
      </w:r>
      <w:r w:rsidRPr="00CF4CF1">
        <w:rPr>
          <w:sz w:val="28"/>
          <w:szCs w:val="28"/>
        </w:rPr>
        <w:lastRenderedPageBreak/>
        <w:t>приоритетным направлением деятельности Отделения СФР. Регулярно проводятся обучающие семинары, курсы повышения квалификации и аттестации, направленные на совершенствование профессиональных навыков и знаний сотрудников. Особое внимание уделяется изучению изменений в законодательстве и внедрению новых технологий в работе.</w:t>
      </w:r>
    </w:p>
    <w:p w14:paraId="1C2BD107" w14:textId="0994460E" w:rsidR="00CF4CF1" w:rsidRPr="00D21DB7" w:rsidRDefault="00CF4CF1" w:rsidP="00CF4CF1">
      <w:pPr>
        <w:shd w:val="clear" w:color="auto" w:fill="FFFFFF"/>
        <w:spacing w:line="360" w:lineRule="auto"/>
        <w:ind w:firstLine="709"/>
        <w:jc w:val="both"/>
        <w:textAlignment w:val="center"/>
        <w:rPr>
          <w:sz w:val="28"/>
          <w:szCs w:val="28"/>
        </w:rPr>
      </w:pPr>
      <w:r w:rsidRPr="00CF4CF1">
        <w:rPr>
          <w:sz w:val="28"/>
          <w:szCs w:val="28"/>
          <w:lang w:eastAsia="ru-RU"/>
        </w:rPr>
        <w:t xml:space="preserve">Деятельность </w:t>
      </w:r>
      <w:r w:rsidR="000243A6" w:rsidRPr="000243A6">
        <w:rPr>
          <w:sz w:val="28"/>
          <w:szCs w:val="28"/>
          <w:lang w:eastAsia="ru-RU"/>
        </w:rPr>
        <w:t>Социального фонда России по Республике Саха (Якутия) в Мирнинском районе</w:t>
      </w:r>
      <w:r w:rsidR="000243A6" w:rsidRPr="00CF4CF1">
        <w:rPr>
          <w:sz w:val="28"/>
          <w:szCs w:val="28"/>
          <w:lang w:eastAsia="ru-RU"/>
        </w:rPr>
        <w:t xml:space="preserve"> </w:t>
      </w:r>
      <w:r w:rsidRPr="00CF4CF1">
        <w:rPr>
          <w:sz w:val="28"/>
          <w:szCs w:val="28"/>
          <w:lang w:eastAsia="ru-RU"/>
        </w:rPr>
        <w:t>развернута на территории одного из крупнейших регионов Российской Федерации, охватывая обширную географию, включающую как густонаселенные городские агломерации, так и отдаленные сельские поселения. Масштабы деятельности определяются обслуживанием значительной части населения</w:t>
      </w:r>
      <w:r w:rsidR="000243A6">
        <w:rPr>
          <w:sz w:val="28"/>
          <w:szCs w:val="28"/>
          <w:lang w:eastAsia="ru-RU"/>
        </w:rPr>
        <w:t xml:space="preserve"> республики</w:t>
      </w:r>
      <w:r w:rsidRPr="00CF4CF1">
        <w:rPr>
          <w:sz w:val="28"/>
          <w:szCs w:val="28"/>
          <w:lang w:eastAsia="ru-RU"/>
        </w:rPr>
        <w:t>, включая пенсионеров, застрахованных лиц в системе обязательного социального страхования и получателей различных социальных выплат.</w:t>
      </w:r>
    </w:p>
    <w:p w14:paraId="04455C90" w14:textId="37A326B3" w:rsidR="00CF4CF1" w:rsidRPr="00D21DB7" w:rsidRDefault="00CF4CF1" w:rsidP="00CF4CF1">
      <w:pPr>
        <w:shd w:val="clear" w:color="auto" w:fill="FFFFFF"/>
        <w:spacing w:line="360" w:lineRule="auto"/>
        <w:ind w:firstLine="709"/>
        <w:jc w:val="both"/>
        <w:textAlignment w:val="center"/>
        <w:rPr>
          <w:sz w:val="28"/>
          <w:szCs w:val="28"/>
        </w:rPr>
      </w:pPr>
      <w:r w:rsidRPr="00CF4CF1">
        <w:rPr>
          <w:sz w:val="28"/>
          <w:szCs w:val="28"/>
          <w:lang w:eastAsia="ru-RU"/>
        </w:rPr>
        <w:t xml:space="preserve">Клиентская база </w:t>
      </w:r>
      <w:r w:rsidR="000243A6" w:rsidRPr="000243A6">
        <w:rPr>
          <w:sz w:val="28"/>
          <w:szCs w:val="28"/>
          <w:lang w:eastAsia="ru-RU"/>
        </w:rPr>
        <w:t>Социального фонда России по Республике Саха (Якутия) в Мирнинском районе</w:t>
      </w:r>
      <w:r w:rsidR="000243A6" w:rsidRPr="00CF4CF1">
        <w:rPr>
          <w:sz w:val="28"/>
          <w:szCs w:val="28"/>
          <w:lang w:eastAsia="ru-RU"/>
        </w:rPr>
        <w:t xml:space="preserve"> </w:t>
      </w:r>
      <w:r w:rsidRPr="00CF4CF1">
        <w:rPr>
          <w:sz w:val="28"/>
          <w:szCs w:val="28"/>
          <w:lang w:eastAsia="ru-RU"/>
        </w:rPr>
        <w:t>включает широкий спектр физических и юридических лиц. Среди них: пенсионеры, семьи с детьми, инвалиды, ветераны, а также организации и предприятия, выступающие в качестве страхователей. Качество и доступность предоставляемых услуг являются приоритетными задачами, направленными на удовлетворение потребностей каждой категории клиентов.</w:t>
      </w:r>
    </w:p>
    <w:p w14:paraId="19768842" w14:textId="523C4943" w:rsidR="00CF4CF1" w:rsidRPr="00D21DB7" w:rsidRDefault="00CF4CF1" w:rsidP="00CF4CF1">
      <w:pPr>
        <w:shd w:val="clear" w:color="auto" w:fill="FFFFFF"/>
        <w:spacing w:line="360" w:lineRule="auto"/>
        <w:ind w:firstLine="709"/>
        <w:jc w:val="both"/>
        <w:textAlignment w:val="center"/>
        <w:rPr>
          <w:sz w:val="28"/>
          <w:szCs w:val="28"/>
        </w:rPr>
      </w:pPr>
      <w:r w:rsidRPr="00CF4CF1">
        <w:rPr>
          <w:sz w:val="28"/>
          <w:szCs w:val="28"/>
          <w:lang w:eastAsia="ru-RU"/>
        </w:rPr>
        <w:t xml:space="preserve">Перспективы развития </w:t>
      </w:r>
      <w:r w:rsidR="009A66C3" w:rsidRPr="000243A6">
        <w:rPr>
          <w:sz w:val="28"/>
          <w:szCs w:val="28"/>
          <w:lang w:eastAsia="ru-RU"/>
        </w:rPr>
        <w:t xml:space="preserve">Республике Саха (Якутия) </w:t>
      </w:r>
      <w:r w:rsidRPr="00CF4CF1">
        <w:rPr>
          <w:sz w:val="28"/>
          <w:szCs w:val="28"/>
          <w:lang w:eastAsia="ru-RU"/>
        </w:rPr>
        <w:t>связаны с внедрением современных цифровых технологий, оптимизацией процессов предоставления услуг и расширением спектра предоставляемых мер социальной поддержки. Особое внимание уделяется повышению уровня информированности населения о правах и возможностях, предоставляемых системой социального страхования.</w:t>
      </w:r>
    </w:p>
    <w:p w14:paraId="43528C53" w14:textId="62CB986B" w:rsidR="00CF4CF1" w:rsidRPr="00D21DB7" w:rsidRDefault="00CF4CF1" w:rsidP="00CF4CF1">
      <w:pPr>
        <w:shd w:val="clear" w:color="auto" w:fill="FFFFFF"/>
        <w:spacing w:line="360" w:lineRule="auto"/>
        <w:ind w:firstLine="709"/>
        <w:jc w:val="both"/>
        <w:textAlignment w:val="center"/>
        <w:rPr>
          <w:sz w:val="28"/>
          <w:szCs w:val="28"/>
        </w:rPr>
      </w:pPr>
      <w:r w:rsidRPr="00CF4CF1">
        <w:rPr>
          <w:sz w:val="28"/>
          <w:szCs w:val="28"/>
          <w:lang w:eastAsia="ru-RU"/>
        </w:rPr>
        <w:t xml:space="preserve">Социальная значимость деятельности </w:t>
      </w:r>
      <w:r w:rsidR="000243A6" w:rsidRPr="000243A6">
        <w:rPr>
          <w:sz w:val="28"/>
          <w:szCs w:val="28"/>
          <w:lang w:eastAsia="ru-RU"/>
        </w:rPr>
        <w:t>Клиентск</w:t>
      </w:r>
      <w:r w:rsidR="000243A6">
        <w:rPr>
          <w:sz w:val="28"/>
          <w:szCs w:val="28"/>
          <w:lang w:eastAsia="ru-RU"/>
        </w:rPr>
        <w:t>ой</w:t>
      </w:r>
      <w:r w:rsidR="000243A6" w:rsidRPr="000243A6">
        <w:rPr>
          <w:sz w:val="28"/>
          <w:szCs w:val="28"/>
          <w:lang w:eastAsia="ru-RU"/>
        </w:rPr>
        <w:t xml:space="preserve"> служб</w:t>
      </w:r>
      <w:r w:rsidR="000243A6">
        <w:rPr>
          <w:sz w:val="28"/>
          <w:szCs w:val="28"/>
          <w:lang w:eastAsia="ru-RU"/>
        </w:rPr>
        <w:t>ы</w:t>
      </w:r>
      <w:r w:rsidR="000243A6" w:rsidRPr="000243A6">
        <w:rPr>
          <w:sz w:val="28"/>
          <w:szCs w:val="28"/>
          <w:lang w:eastAsia="ru-RU"/>
        </w:rPr>
        <w:t xml:space="preserve"> (на правах отдела) Отделения Социального фонда России по Республике Саха (Якутия) в Мирнинском районе</w:t>
      </w:r>
      <w:r w:rsidRPr="00CF4CF1">
        <w:rPr>
          <w:sz w:val="28"/>
          <w:szCs w:val="28"/>
          <w:lang w:eastAsia="ru-RU"/>
        </w:rPr>
        <w:t xml:space="preserve"> определяется его ролью в обеспечении социальной </w:t>
      </w:r>
      <w:r w:rsidRPr="00CF4CF1">
        <w:rPr>
          <w:sz w:val="28"/>
          <w:szCs w:val="28"/>
          <w:lang w:eastAsia="ru-RU"/>
        </w:rPr>
        <w:lastRenderedPageBreak/>
        <w:t>стабильности и защите наиболее уязвимых слоев населения. Своевременное и качественное предоставление социальных выплат и услуг способствует повышению уровня жизни граждан и укреплению доверия к государственным институтам.</w:t>
      </w:r>
    </w:p>
    <w:p w14:paraId="3231F001" w14:textId="11210449" w:rsidR="00CF4CF1" w:rsidRPr="009A66C3" w:rsidRDefault="00CF4CF1" w:rsidP="009A66C3">
      <w:pPr>
        <w:shd w:val="clear" w:color="auto" w:fill="FFFFFF"/>
        <w:spacing w:line="360" w:lineRule="auto"/>
        <w:ind w:firstLine="720"/>
        <w:jc w:val="both"/>
        <w:textAlignment w:val="center"/>
        <w:rPr>
          <w:sz w:val="28"/>
          <w:szCs w:val="28"/>
        </w:rPr>
      </w:pPr>
      <w:r w:rsidRPr="00CF4CF1">
        <w:rPr>
          <w:sz w:val="28"/>
          <w:szCs w:val="28"/>
          <w:lang w:eastAsia="ru-RU"/>
        </w:rPr>
        <w:t>Участие в Государственных программах</w:t>
      </w:r>
      <w:r w:rsidR="000243A6">
        <w:rPr>
          <w:sz w:val="28"/>
          <w:szCs w:val="28"/>
          <w:lang w:eastAsia="ru-RU"/>
        </w:rPr>
        <w:t xml:space="preserve"> </w:t>
      </w:r>
      <w:r w:rsidR="000243A6" w:rsidRPr="000243A6">
        <w:rPr>
          <w:sz w:val="28"/>
          <w:szCs w:val="28"/>
          <w:lang w:eastAsia="ru-RU"/>
        </w:rPr>
        <w:t xml:space="preserve">Отделения Социального фонда </w:t>
      </w:r>
      <w:r w:rsidR="000243A6" w:rsidRPr="009A66C3">
        <w:rPr>
          <w:sz w:val="28"/>
          <w:szCs w:val="28"/>
          <w:lang w:eastAsia="ru-RU"/>
        </w:rPr>
        <w:t xml:space="preserve">России по Республике Саха (Якутия) </w:t>
      </w:r>
      <w:r w:rsidRPr="009A66C3">
        <w:rPr>
          <w:sz w:val="28"/>
          <w:szCs w:val="28"/>
          <w:lang w:eastAsia="ru-RU"/>
        </w:rPr>
        <w:t>активно участвует в реализации государственных программ, направленных на улучшение демографической ситуации, поддержку семьи и детства, повышение уровня пенсионного обеспечения и социальную адаптацию инвалидов. В рамках этих программ осуществляется финансирование различных мер социальной поддержки, таких как материнский капитал, ежемесячные пособия на детей, выплаты ветеранам и инвалидам.</w:t>
      </w:r>
    </w:p>
    <w:p w14:paraId="03F492A8" w14:textId="38DECE35" w:rsidR="00CF4CF1" w:rsidRPr="009A66C3" w:rsidRDefault="00CF4CF1" w:rsidP="009A66C3">
      <w:pPr>
        <w:widowControl/>
        <w:autoSpaceDE/>
        <w:autoSpaceDN/>
        <w:spacing w:line="360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9A66C3">
        <w:rPr>
          <w:sz w:val="28"/>
          <w:szCs w:val="28"/>
        </w:rPr>
        <w:t xml:space="preserve">В заключение, внутренняя организация, кадровый состав и профессиональная подготовка специалистов Отделения Социального фонда России по </w:t>
      </w:r>
      <w:r w:rsidR="009A66C3" w:rsidRPr="009A66C3">
        <w:rPr>
          <w:sz w:val="28"/>
          <w:szCs w:val="28"/>
          <w:lang w:eastAsia="ru-RU"/>
        </w:rPr>
        <w:t>Республика Саха (Якутия)</w:t>
      </w:r>
      <w:r w:rsidR="009A66C3">
        <w:rPr>
          <w:sz w:val="28"/>
          <w:szCs w:val="28"/>
          <w:lang w:eastAsia="ru-RU"/>
        </w:rPr>
        <w:t xml:space="preserve"> </w:t>
      </w:r>
      <w:r w:rsidRPr="009A66C3">
        <w:rPr>
          <w:sz w:val="28"/>
          <w:szCs w:val="28"/>
        </w:rPr>
        <w:t>представляют собой взаимосвязанную систему, направленную на обеспечение высокого уровня обслуживания граждан и эффективную реализацию государственных социальных программ на территории региона.</w:t>
      </w:r>
    </w:p>
    <w:p w14:paraId="2FB91078" w14:textId="77777777" w:rsidR="00B67F4F" w:rsidRPr="00D21DB7" w:rsidRDefault="00B67F4F" w:rsidP="00B67F4F">
      <w:pPr>
        <w:pStyle w:val="2"/>
        <w:ind w:left="0"/>
        <w:rPr>
          <w:b w:val="0"/>
        </w:rPr>
      </w:pPr>
      <w:bookmarkStart w:id="13" w:name="_Toc101381342"/>
    </w:p>
    <w:p w14:paraId="2E49D7CE" w14:textId="77777777" w:rsidR="003D1B84" w:rsidRPr="00B51EEF" w:rsidRDefault="00E42B6A" w:rsidP="00B51EEF">
      <w:pPr>
        <w:pStyle w:val="2"/>
        <w:jc w:val="center"/>
      </w:pPr>
      <w:bookmarkStart w:id="14" w:name="_Toc102590926"/>
      <w:bookmarkStart w:id="15" w:name="_Toc133417279"/>
      <w:bookmarkStart w:id="16" w:name="_Toc197955446"/>
      <w:r w:rsidRPr="00B51EEF">
        <w:t xml:space="preserve">2. </w:t>
      </w:r>
      <w:bookmarkEnd w:id="13"/>
      <w:bookmarkEnd w:id="14"/>
      <w:bookmarkEnd w:id="15"/>
      <w:r w:rsidR="003D1B84" w:rsidRPr="00B51EEF">
        <w:t>Выполнение индивидуального задания</w:t>
      </w:r>
      <w:bookmarkEnd w:id="16"/>
    </w:p>
    <w:p w14:paraId="644D9B49" w14:textId="77777777" w:rsidR="003D1B84" w:rsidRPr="00D21DB7" w:rsidRDefault="003D1B84" w:rsidP="003D1B84">
      <w:pPr>
        <w:pStyle w:val="2"/>
        <w:jc w:val="center"/>
      </w:pPr>
    </w:p>
    <w:p w14:paraId="60F6EE8D" w14:textId="084AD964" w:rsidR="009A66C3" w:rsidRPr="009A66C3" w:rsidRDefault="009A66C3" w:rsidP="009A66C3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9A66C3">
        <w:rPr>
          <w:sz w:val="28"/>
          <w:szCs w:val="28"/>
          <w:lang w:eastAsia="ru-RU"/>
        </w:rPr>
        <w:t>На основе данных ЕМИСС и СФР, по состоянию на 1 мая 2026 года, наблюдается следующая картина распределения получателей страховых пенсий.</w:t>
      </w:r>
    </w:p>
    <w:p w14:paraId="7C2A7328" w14:textId="47E0A128" w:rsidR="009A66C3" w:rsidRPr="009A66C3" w:rsidRDefault="009A66C3" w:rsidP="009A66C3">
      <w:pPr>
        <w:widowControl/>
        <w:autoSpaceDE/>
        <w:autoSpaceDN/>
        <w:ind w:firstLine="720"/>
        <w:jc w:val="center"/>
        <w:outlineLvl w:val="2"/>
        <w:rPr>
          <w:sz w:val="24"/>
          <w:szCs w:val="24"/>
          <w:lang w:eastAsia="ru-RU"/>
        </w:rPr>
      </w:pPr>
      <w:r w:rsidRPr="00FA0C66">
        <w:rPr>
          <w:sz w:val="24"/>
          <w:szCs w:val="24"/>
          <w:lang w:eastAsia="ru-RU"/>
        </w:rPr>
        <w:t xml:space="preserve">Таблица 1. </w:t>
      </w:r>
      <w:r w:rsidRPr="009A66C3">
        <w:rPr>
          <w:sz w:val="24"/>
          <w:szCs w:val="24"/>
          <w:lang w:eastAsia="ru-RU"/>
        </w:rPr>
        <w:t>Федеральный Уровень: Российская Федерация</w:t>
      </w:r>
    </w:p>
    <w:tbl>
      <w:tblPr>
        <w:tblW w:w="9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3"/>
        <w:gridCol w:w="1990"/>
        <w:gridCol w:w="2663"/>
        <w:gridCol w:w="1914"/>
      </w:tblGrid>
      <w:tr w:rsidR="009A66C3" w:rsidRPr="009A66C3" w14:paraId="5656529A" w14:textId="77777777" w:rsidTr="009A66C3">
        <w:trPr>
          <w:tblHeader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65" w:type="dxa"/>
              <w:bottom w:w="105" w:type="dxa"/>
              <w:right w:w="105" w:type="dxa"/>
            </w:tcMar>
            <w:vAlign w:val="center"/>
            <w:hideMark/>
          </w:tcPr>
          <w:p w14:paraId="0390C0DE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65" w:type="dxa"/>
              <w:bottom w:w="105" w:type="dxa"/>
              <w:right w:w="105" w:type="dxa"/>
            </w:tcMar>
            <w:vAlign w:val="center"/>
            <w:hideMark/>
          </w:tcPr>
          <w:p w14:paraId="6343B786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Численность (млн. чел.)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65" w:type="dxa"/>
              <w:bottom w:w="105" w:type="dxa"/>
              <w:right w:w="105" w:type="dxa"/>
            </w:tcMar>
            <w:vAlign w:val="center"/>
            <w:hideMark/>
          </w:tcPr>
          <w:p w14:paraId="37E47655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Доля от общей численности населения (%)</w:t>
            </w:r>
          </w:p>
        </w:tc>
        <w:tc>
          <w:tcPr>
            <w:tcW w:w="19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65" w:type="dxa"/>
              <w:bottom w:w="105" w:type="dxa"/>
              <w:right w:w="105" w:type="dxa"/>
            </w:tcMar>
            <w:vAlign w:val="center"/>
            <w:hideMark/>
          </w:tcPr>
          <w:p w14:paraId="529C6EDF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Средний размер страховой пенсии (руб.)</w:t>
            </w:r>
          </w:p>
        </w:tc>
      </w:tr>
      <w:tr w:rsidR="009A66C3" w:rsidRPr="009A66C3" w14:paraId="1F356DAC" w14:textId="77777777" w:rsidTr="009A66C3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8ABC5DF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Всего получателей страховых пенсий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0D2D362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42,5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3040223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29,1</w:t>
            </w:r>
          </w:p>
        </w:tc>
        <w:tc>
          <w:tcPr>
            <w:tcW w:w="19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BD2C0A6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24 850</w:t>
            </w:r>
          </w:p>
        </w:tc>
      </w:tr>
      <w:tr w:rsidR="009A66C3" w:rsidRPr="009A66C3" w14:paraId="5E851D18" w14:textId="77777777" w:rsidTr="009A66C3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FBD14AF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Из них: получатели пенсии по старости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3CF5610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38,2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4259181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26,2</w:t>
            </w:r>
          </w:p>
        </w:tc>
        <w:tc>
          <w:tcPr>
            <w:tcW w:w="19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04BFF11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25 500</w:t>
            </w:r>
          </w:p>
        </w:tc>
      </w:tr>
      <w:tr w:rsidR="009A66C3" w:rsidRPr="009A66C3" w14:paraId="00EA48A3" w14:textId="77777777" w:rsidTr="009A66C3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3BA0D77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lastRenderedPageBreak/>
              <w:t>Получатели пенсии по инвалидности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3A36FB7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0017F05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19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472BDDB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18 400</w:t>
            </w:r>
          </w:p>
        </w:tc>
      </w:tr>
      <w:tr w:rsidR="009A66C3" w:rsidRPr="009A66C3" w14:paraId="10F94066" w14:textId="77777777" w:rsidTr="009A66C3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F15308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Получатели пенсии по случаю потери кормильца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30B2E20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EF56D39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9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86BF740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15 900</w:t>
            </w:r>
          </w:p>
        </w:tc>
      </w:tr>
    </w:tbl>
    <w:p w14:paraId="45283CFB" w14:textId="77777777" w:rsidR="009A66C3" w:rsidRPr="009A66C3" w:rsidRDefault="009A66C3" w:rsidP="009A66C3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9A66C3">
        <w:rPr>
          <w:sz w:val="28"/>
          <w:szCs w:val="28"/>
          <w:lang w:eastAsia="ru-RU"/>
        </w:rPr>
        <w:t>В целом по России система пенсионного обеспечения охватывает значительную часть населения, обеспечивая стабильность доходов в пожилом возрасте и в случаях утраты трудоспособности или кормильца.</w:t>
      </w:r>
    </w:p>
    <w:p w14:paraId="33B83E4E" w14:textId="2CFCB240" w:rsidR="009A66C3" w:rsidRPr="009A66C3" w:rsidRDefault="009A66C3" w:rsidP="009A66C3">
      <w:pPr>
        <w:widowControl/>
        <w:autoSpaceDE/>
        <w:autoSpaceDN/>
        <w:jc w:val="center"/>
        <w:outlineLvl w:val="2"/>
        <w:rPr>
          <w:sz w:val="24"/>
          <w:szCs w:val="24"/>
          <w:lang w:eastAsia="ru-RU"/>
        </w:rPr>
      </w:pPr>
      <w:r w:rsidRPr="00FA0C66">
        <w:rPr>
          <w:sz w:val="24"/>
          <w:szCs w:val="24"/>
          <w:lang w:eastAsia="ru-RU"/>
        </w:rPr>
        <w:t xml:space="preserve">Таблица 2. </w:t>
      </w:r>
      <w:r w:rsidRPr="009A66C3">
        <w:rPr>
          <w:sz w:val="24"/>
          <w:szCs w:val="24"/>
          <w:lang w:eastAsia="ru-RU"/>
        </w:rPr>
        <w:t>Региональный Уровень: Республика Саха (Якутия)</w:t>
      </w:r>
    </w:p>
    <w:tbl>
      <w:tblPr>
        <w:tblW w:w="9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5"/>
        <w:gridCol w:w="1981"/>
        <w:gridCol w:w="2316"/>
        <w:gridCol w:w="2268"/>
      </w:tblGrid>
      <w:tr w:rsidR="009A66C3" w:rsidRPr="00FA0C66" w14:paraId="5316D253" w14:textId="77777777" w:rsidTr="009A66C3">
        <w:trPr>
          <w:tblHeader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65" w:type="dxa"/>
              <w:bottom w:w="105" w:type="dxa"/>
              <w:right w:w="105" w:type="dxa"/>
            </w:tcMar>
            <w:vAlign w:val="center"/>
            <w:hideMark/>
          </w:tcPr>
          <w:p w14:paraId="3E3AF700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65" w:type="dxa"/>
              <w:bottom w:w="105" w:type="dxa"/>
              <w:right w:w="105" w:type="dxa"/>
            </w:tcMar>
            <w:vAlign w:val="center"/>
            <w:hideMark/>
          </w:tcPr>
          <w:p w14:paraId="77228B78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Численность (тыс. чел.)</w:t>
            </w:r>
          </w:p>
        </w:tc>
        <w:tc>
          <w:tcPr>
            <w:tcW w:w="231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65" w:type="dxa"/>
              <w:bottom w:w="105" w:type="dxa"/>
              <w:right w:w="105" w:type="dxa"/>
            </w:tcMar>
            <w:vAlign w:val="center"/>
            <w:hideMark/>
          </w:tcPr>
          <w:p w14:paraId="034D7DF2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Доля от общей численности населения (%)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65" w:type="dxa"/>
              <w:bottom w:w="105" w:type="dxa"/>
              <w:right w:w="105" w:type="dxa"/>
            </w:tcMar>
            <w:vAlign w:val="center"/>
            <w:hideMark/>
          </w:tcPr>
          <w:p w14:paraId="4EE5706D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Средний размер страховой пенсии (руб.)</w:t>
            </w:r>
          </w:p>
        </w:tc>
      </w:tr>
      <w:tr w:rsidR="009A66C3" w:rsidRPr="00FA0C66" w14:paraId="58B99958" w14:textId="77777777" w:rsidTr="009A66C3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D8FAAFF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Всего получателей страховых пенсий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B9FC13D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235</w:t>
            </w:r>
          </w:p>
        </w:tc>
        <w:tc>
          <w:tcPr>
            <w:tcW w:w="231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AC541BD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23,8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C77BDD0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26 100</w:t>
            </w:r>
          </w:p>
        </w:tc>
      </w:tr>
      <w:tr w:rsidR="009A66C3" w:rsidRPr="00FA0C66" w14:paraId="16189DA7" w14:textId="77777777" w:rsidTr="009A66C3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33CBB6E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Из них: получатели пенсии по старости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BEF4B78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231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62F12A3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21,3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6EABB1A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26 550</w:t>
            </w:r>
          </w:p>
        </w:tc>
      </w:tr>
      <w:tr w:rsidR="009A66C3" w:rsidRPr="00FA0C66" w14:paraId="2822E55C" w14:textId="77777777" w:rsidTr="009A66C3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964D4E7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Получатели пенсии по инвалидности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C487577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31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2CF1E03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EBF3361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19 100</w:t>
            </w:r>
          </w:p>
        </w:tc>
      </w:tr>
      <w:tr w:rsidR="009A66C3" w:rsidRPr="00FA0C66" w14:paraId="0602E26B" w14:textId="77777777" w:rsidTr="009A66C3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DC5BB15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Получатели пенсии по случаю потери кормильца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5A70B78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1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46FB137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BEE74C7" w14:textId="77777777" w:rsidR="009A66C3" w:rsidRPr="009A66C3" w:rsidRDefault="009A66C3" w:rsidP="009A66C3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9A66C3">
              <w:rPr>
                <w:sz w:val="24"/>
                <w:szCs w:val="24"/>
                <w:lang w:eastAsia="ru-RU"/>
              </w:rPr>
              <w:t>16 800</w:t>
            </w:r>
          </w:p>
        </w:tc>
      </w:tr>
    </w:tbl>
    <w:p w14:paraId="37B4DA8B" w14:textId="77777777" w:rsidR="009A66C3" w:rsidRPr="009A66C3" w:rsidRDefault="009A66C3" w:rsidP="00FA0C66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9A66C3">
        <w:rPr>
          <w:sz w:val="28"/>
          <w:szCs w:val="28"/>
          <w:lang w:eastAsia="ru-RU"/>
        </w:rPr>
        <w:t>Республика Саха (Якутия) демонстрирует схожую структуру выплат, однако средний размер страховой пенсии незначительно превышает среднероссийский показатель. Это может быть связано с применяемыми районными коэффициентами и особенностями региональной индексации.</w:t>
      </w:r>
    </w:p>
    <w:p w14:paraId="6158B5CA" w14:textId="77777777" w:rsidR="00FA0C66" w:rsidRPr="00FA0C66" w:rsidRDefault="00FA0C66" w:rsidP="00FA0C66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A0C66">
        <w:rPr>
          <w:sz w:val="28"/>
          <w:szCs w:val="28"/>
          <w:lang w:eastAsia="ru-RU"/>
        </w:rPr>
        <w:t>Оформление заявления на получение страховой пенсии является ключевым этапом в процессе реализации права на пенсионное обеспечение. Некорректное или неполное заполнение данного документа может привести к задержке назначения пенсии или отказу в ее назначении. Важно учитывать требования, установленные законодательством Российской Федерации, в первую очередь Федеральным законом № 400-ФЗ "О страховых пенсиях" от 28.12.2013 г. и соответствующими подзаконными актами.</w:t>
      </w:r>
    </w:p>
    <w:p w14:paraId="2342FFD8" w14:textId="77777777" w:rsidR="00FA0C66" w:rsidRPr="00FA0C66" w:rsidRDefault="00FA0C66" w:rsidP="00FA0C66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A0C66">
        <w:rPr>
          <w:sz w:val="28"/>
          <w:szCs w:val="28"/>
          <w:lang w:eastAsia="ru-RU"/>
        </w:rPr>
        <w:lastRenderedPageBreak/>
        <w:t>Согласно статье 21 Федерального закона № 400-ФЗ, заявление о назначении страховой пенсии подается гражданином в территориальный орган Социального фонда России (СФР) или Многофункциональный центр (МФЦ). Заявление может быть подано в письменной форме либо в форме электронного документа. При этом, в случае представления заявления в письменной форме, оно должно содержать ряд обязательных сведений.</w:t>
      </w:r>
    </w:p>
    <w:p w14:paraId="5C5DC5CD" w14:textId="77777777" w:rsidR="00FA0C66" w:rsidRPr="00FA0C66" w:rsidRDefault="00FA0C66" w:rsidP="00FA0C66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A0C66">
        <w:rPr>
          <w:sz w:val="28"/>
          <w:szCs w:val="28"/>
          <w:lang w:eastAsia="ru-RU"/>
        </w:rPr>
        <w:t>К таким сведениям, согласно пункту 1 статьи 21 вышеуказанного закона, относятся: фамилия, имя, отчество (при наличии) заявителя, дата его рождения, место жительства, а также страховой номер индивидуального лицевого счета (СНИЛС). Кроме того, в заявлении необходимо указать вид пенсии, на которую претендует гражданин (по старости, по инвалидности, по случаю потери кормильца), а также, при необходимости, основание для досрочного назначения пенсии.</w:t>
      </w:r>
    </w:p>
    <w:p w14:paraId="147A3C7E" w14:textId="77777777" w:rsidR="00FA0C66" w:rsidRPr="00FA0C66" w:rsidRDefault="00FA0C66" w:rsidP="00FA0C66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A0C66">
        <w:rPr>
          <w:sz w:val="28"/>
          <w:szCs w:val="28"/>
          <w:lang w:eastAsia="ru-RU"/>
        </w:rPr>
        <w:t>Особое внимание следует уделить правильности написания личных данных, даты рождения и номера СНИЛС. Опечатки или расхождения с данными, содержащимися в документах, удостоверяющих личность и страховой стаж, могут стать причиной отказа. При подаче заявления через представителя, необходимо приложить документ, подтверждающий его полномочия, а также данные самого представителя.</w:t>
      </w:r>
    </w:p>
    <w:p w14:paraId="6DE4C7A4" w14:textId="77777777" w:rsidR="00FA0C66" w:rsidRPr="00FA0C66" w:rsidRDefault="00FA0C66" w:rsidP="00FA0C66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A0C66">
        <w:rPr>
          <w:sz w:val="28"/>
          <w:szCs w:val="28"/>
          <w:lang w:eastAsia="ru-RU"/>
        </w:rPr>
        <w:t>Важным аспектом при заполнении заявления является корректное указание даты наступления страхового случая (при назначении пенсии по случаю потери кормильца или инвалидности), а также оснований для получения пенсии (наличие необходимого страхового стажа и/или предпенсионного возраста). В случае назначения пенсии по старости, необходимо уточнить, претендует ли заявитель на досрочное назначение, и, если да, то на каком основании. Это может быть связано с выполнением определенного вида трудовой деятельности, наличием детей, стажем работы в особых условиях и т.д.</w:t>
      </w:r>
    </w:p>
    <w:p w14:paraId="7CCBD08A" w14:textId="77777777" w:rsidR="00FA0C66" w:rsidRPr="00FA0C66" w:rsidRDefault="00FA0C66" w:rsidP="00FA0C66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A0C66">
        <w:rPr>
          <w:sz w:val="28"/>
          <w:szCs w:val="28"/>
          <w:lang w:eastAsia="ru-RU"/>
        </w:rPr>
        <w:lastRenderedPageBreak/>
        <w:t>Не менее значимым является правильное оформление прилагаемых к заявлению документов. Помимо документов, удостоверяющих личность и гражданство, могут потребоваться документы, подтверждающие страховой стаж (трудовая книжка, трудовые договоры, выписки из приказов), сведения о заработке (справки от работодателей, сведения индивидуального (персонифицированного) учета), а также документы, подтверждающие наличие иждивенцев (для пенсии по случаю потери кормильца) или другие обстоятельства, дающие право на льготное пенсионное обеспечение.</w:t>
      </w:r>
    </w:p>
    <w:p w14:paraId="320C48FA" w14:textId="77777777" w:rsidR="00FA0C66" w:rsidRPr="00FA0C66" w:rsidRDefault="00FA0C66" w:rsidP="00FA0C66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A0C66">
        <w:rPr>
          <w:sz w:val="28"/>
          <w:szCs w:val="28"/>
          <w:lang w:eastAsia="ru-RU"/>
        </w:rPr>
        <w:t>В случае подачи заявления в виде электронного документа, требования к его заполнению в основном аналогичны письменной форме, однако необходимо использовать усиленную квалифицированную электронную подпись. Перечень документов, прилагаемых к электронному заявлению, определяется нормативными актами и может быть представлен в виде сканированных копий. Важно убедиться в надлежащем качестве сканирования и читаемости документов.</w:t>
      </w:r>
    </w:p>
    <w:p w14:paraId="1C5868A1" w14:textId="77777777" w:rsidR="00FA0C66" w:rsidRPr="00FA0C66" w:rsidRDefault="00FA0C66" w:rsidP="00FA0C66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A0C66">
        <w:rPr>
          <w:sz w:val="28"/>
          <w:szCs w:val="28"/>
          <w:lang w:eastAsia="ru-RU"/>
        </w:rPr>
        <w:t>Следует также помнить, что территориальные органы СФР и МФЦ обязаны оказывать содействие гражданам при заполнении заявлений и предоставлении необходимых сведений. Для избежания ошибок, рекомендуется заранее ознакомиться с актуальной формой заявления и перечнем документов на официальном сайте Социального фонда России или обратиться за консультацией к специалистам.</w:t>
      </w:r>
    </w:p>
    <w:p w14:paraId="06B298BF" w14:textId="77777777" w:rsidR="00FA0C66" w:rsidRPr="00FA0C66" w:rsidRDefault="00FA0C66" w:rsidP="00FA0C66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A0C66">
        <w:rPr>
          <w:sz w:val="28"/>
          <w:szCs w:val="28"/>
          <w:lang w:eastAsia="ru-RU"/>
        </w:rPr>
        <w:t>Таким образом, внимательное и ответственное отношение к заполнению заявления на назначение страховой пенсии, а также строгое соблюдение установленных законодательством требований, являются залогом своевременного и беспрепятственного получения лицом права на пенсионное обеспечение.</w:t>
      </w:r>
    </w:p>
    <w:p w14:paraId="4D0C7D25" w14:textId="77777777" w:rsidR="00FA0C66" w:rsidRPr="00FA0C66" w:rsidRDefault="00FA0C66" w:rsidP="00FA0C66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A0C66">
        <w:rPr>
          <w:sz w:val="28"/>
          <w:szCs w:val="28"/>
          <w:lang w:eastAsia="ru-RU"/>
        </w:rPr>
        <w:t xml:space="preserve">Назначение, перерасчет, доставка пенсии, а также изменение персональных данных — все эти процедуры требуют наличия соответствующих документальных форм. Правильное оформление бланков </w:t>
      </w:r>
      <w:r w:rsidRPr="00FA0C66">
        <w:rPr>
          <w:sz w:val="28"/>
          <w:szCs w:val="28"/>
          <w:lang w:eastAsia="ru-RU"/>
        </w:rPr>
        <w:lastRenderedPageBreak/>
        <w:t>является залогом успешного и своевременного получения пенсионных выплат.</w:t>
      </w:r>
    </w:p>
    <w:p w14:paraId="7329E3BF" w14:textId="77777777" w:rsidR="00FA0C66" w:rsidRPr="00FA0C66" w:rsidRDefault="00FA0C66" w:rsidP="00FA0C66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A0C66">
        <w:rPr>
          <w:sz w:val="28"/>
          <w:szCs w:val="28"/>
          <w:lang w:eastAsia="ru-RU"/>
        </w:rPr>
        <w:t>1. Бланки для назначения страховой пенсии</w:t>
      </w:r>
    </w:p>
    <w:p w14:paraId="2912FCBE" w14:textId="77777777" w:rsidR="00FA0C66" w:rsidRPr="00FA0C66" w:rsidRDefault="00FA0C66" w:rsidP="00FA0C66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A0C66">
        <w:rPr>
          <w:sz w:val="28"/>
          <w:szCs w:val="28"/>
          <w:lang w:eastAsia="ru-RU"/>
        </w:rPr>
        <w:t>Для назначения страховой пенсии гражданину необходимо предоставить в территориальный орган Пенсионного фонда Российской Федерации (согласно Федеральному закону от 28.12.2013 № 400-ФЗ "О страховых пенсиях") заявление о назначении пенсии. К заявлению прилагаются документы, подтверждающие стаж, заработок, возраст. Ключевыми статьями, регулирующими данный процесс, являются статьи 8, 10, 12-15, 18, 19, 21, 22, 25, 30, 35, 41-42.1 Закона № 400-ФЗ.</w:t>
      </w:r>
    </w:p>
    <w:p w14:paraId="5876BD4B" w14:textId="77777777" w:rsidR="00FA0C66" w:rsidRPr="00FA0C66" w:rsidRDefault="00FA0C66" w:rsidP="00FA0C66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A0C66">
        <w:rPr>
          <w:sz w:val="28"/>
          <w:szCs w:val="28"/>
          <w:lang w:eastAsia="ru-RU"/>
        </w:rPr>
        <w:t>2. Бланки для перерасчёта размера пенсии</w:t>
      </w:r>
    </w:p>
    <w:p w14:paraId="5E48CFE5" w14:textId="77777777" w:rsidR="00FA0C66" w:rsidRPr="00FA0C66" w:rsidRDefault="00FA0C66" w:rsidP="00FA0C66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A0C66">
        <w:rPr>
          <w:sz w:val="28"/>
          <w:szCs w:val="28"/>
          <w:lang w:eastAsia="ru-RU"/>
        </w:rPr>
        <w:t>Перерасчет пенсии, предусмотренный статьей 25 Закона № 400-ФЗ, может осуществляться по различным основаниям (например, при изменении индивидуального пенсионного коэффициента, наличии условий для увеличения фиксированной выплаты). Для инициирования перерасчета также подается соответствующее заявление.</w:t>
      </w:r>
    </w:p>
    <w:p w14:paraId="2A5C6261" w14:textId="77777777" w:rsidR="00FA0C66" w:rsidRPr="00FA0C66" w:rsidRDefault="00FA0C66" w:rsidP="00FA0C66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A0C66">
        <w:rPr>
          <w:sz w:val="28"/>
          <w:szCs w:val="28"/>
          <w:lang w:eastAsia="ru-RU"/>
        </w:rPr>
        <w:t>3. Бланки, связанные с доставкой пенсии</w:t>
      </w:r>
    </w:p>
    <w:p w14:paraId="3536E314" w14:textId="77777777" w:rsidR="00FA0C66" w:rsidRPr="00FA0C66" w:rsidRDefault="00FA0C66" w:rsidP="00FA0C66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A0C66">
        <w:rPr>
          <w:sz w:val="28"/>
          <w:szCs w:val="28"/>
          <w:lang w:eastAsia="ru-RU"/>
        </w:rPr>
        <w:t>Обеспечение порядка и сроков выплаты пенсий регулируется Федеральным законом от 28.12.2013 № 424-ФЗ "О накопительной пенсии" и Федеральным законом от 03.10.2018 № 350-ФЗ "О внесении изменений в отдельные законодательные акты Российской Федерации по вопросам назначения и выплаты пенсий". Заявление о способе доставки пенсии (на банковский счет, через почтовое отделение) является важным документом, который подается при назначении пенсии или при изменении предпочтений.</w:t>
      </w:r>
    </w:p>
    <w:p w14:paraId="15B246D1" w14:textId="77777777" w:rsidR="00FA0C66" w:rsidRPr="00FA0C66" w:rsidRDefault="00FA0C66" w:rsidP="00FA0C66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A0C66">
        <w:rPr>
          <w:sz w:val="28"/>
          <w:szCs w:val="28"/>
          <w:lang w:eastAsia="ru-RU"/>
        </w:rPr>
        <w:t>4. Бланки для изменения персональных данных</w:t>
      </w:r>
    </w:p>
    <w:p w14:paraId="73537D84" w14:textId="77777777" w:rsidR="00FA0C66" w:rsidRDefault="00FA0C66" w:rsidP="00FA0C66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A0C66">
        <w:rPr>
          <w:sz w:val="28"/>
          <w:szCs w:val="28"/>
          <w:lang w:eastAsia="ru-RU"/>
        </w:rPr>
        <w:t xml:space="preserve">В случае изменения фамилии, имени, отчества, даты рождения или иных персональных данных, получатель пенсии обязан уведомить об этом Пенсионный фонд, приложив подтверждающие документы (например, свидетельство о браке, свидетельство о перемене имени). Статья 9 </w:t>
      </w:r>
      <w:r w:rsidRPr="00FA0C66">
        <w:rPr>
          <w:sz w:val="28"/>
          <w:szCs w:val="28"/>
          <w:lang w:eastAsia="ru-RU"/>
        </w:rPr>
        <w:lastRenderedPageBreak/>
        <w:t>Федерального закона от 10.12.2001 № 173-ФЗ "О трудовых пенсиях в Российской Федерации" (несмотря на утрату силы, отдельные положения продолжают применяться в части, касающейся некоторых категорий граждан) и законодательство, регулирующее предоставление персональных данных, определяют порядок таких изменений.</w:t>
      </w:r>
    </w:p>
    <w:p w14:paraId="020BE0C4" w14:textId="77777777" w:rsidR="00FA0C66" w:rsidRPr="00FA0C66" w:rsidRDefault="00FA0C66" w:rsidP="00FA0C66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A0C66">
        <w:rPr>
          <w:sz w:val="28"/>
          <w:szCs w:val="28"/>
          <w:lang w:eastAsia="ru-RU"/>
        </w:rPr>
        <w:t>Таким образом, пенсионная система Российской Федерации, опираясь на данные ЕМИСС и СФР, демонстрирует масштабный охват населения, обеспечивая финансовую стабильность граждан в различных жизненных ситуациях. Анализ федерального и регионального уровней, представленный на примере Республики Саха (Якутия), показывает схожую структуру выплат, с незначительными отличиями в среднем размере пенсии, которые могут быть обусловлены спецификой региональных законодательных норм.</w:t>
      </w:r>
    </w:p>
    <w:p w14:paraId="1CBA6738" w14:textId="77777777" w:rsidR="00FA0C66" w:rsidRPr="00FA0C66" w:rsidRDefault="00FA0C66" w:rsidP="00FA0C66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A0C66">
        <w:rPr>
          <w:sz w:val="28"/>
          <w:szCs w:val="28"/>
          <w:lang w:eastAsia="ru-RU"/>
        </w:rPr>
        <w:t>Ключевым условием для успешного получения страховой пенсии является корректное оформление заявления и предоставление полного пакета необходимых документов. Внимательное отношение к заполнению бланков, точность указания персональных данных и страхового номера индивидуального лицевого счета, а также верное определение оснований для назначения пенсии, гарантируют своевременное назначение выплат.</w:t>
      </w:r>
    </w:p>
    <w:p w14:paraId="361682AC" w14:textId="77777777" w:rsidR="00FA0C66" w:rsidRPr="00FA0C66" w:rsidRDefault="00FA0C66" w:rsidP="00FA0C66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A0C66">
        <w:rPr>
          <w:sz w:val="28"/>
          <w:szCs w:val="28"/>
          <w:lang w:eastAsia="ru-RU"/>
        </w:rPr>
        <w:t>Необходимо подчеркнуть, что законодательной базой, регулирующей вопросы назначения, перерасчета и доставки страховых пенсий, являются федеральные законы. Соблюдение их предписаний, в том числе требований к содержанию заявлений и перечню прилагаемых документов, минимизирует риски задержек или отказа в назначении пенсии. Своевременное уведомление об изменениях персональных данных и выбор оптимального способа доставки пенсии также являются важными аспектами взаимодействия граждан с органами Социального фонда России.</w:t>
      </w:r>
    </w:p>
    <w:p w14:paraId="7DA14679" w14:textId="77777777" w:rsidR="00D21DB7" w:rsidRDefault="00D21DB7" w:rsidP="00B51EEF">
      <w:pPr>
        <w:pStyle w:val="2"/>
        <w:jc w:val="center"/>
        <w:rPr>
          <w:b w:val="0"/>
          <w:bCs w:val="0"/>
        </w:rPr>
      </w:pPr>
    </w:p>
    <w:p w14:paraId="5C8B8A21" w14:textId="77777777" w:rsidR="00FA0C66" w:rsidRDefault="00FA0C66" w:rsidP="00B51EEF">
      <w:pPr>
        <w:pStyle w:val="2"/>
        <w:jc w:val="center"/>
        <w:rPr>
          <w:b w:val="0"/>
          <w:bCs w:val="0"/>
        </w:rPr>
      </w:pPr>
    </w:p>
    <w:p w14:paraId="3B981445" w14:textId="77777777" w:rsidR="00FA0C66" w:rsidRDefault="00FA0C66" w:rsidP="00B51EEF">
      <w:pPr>
        <w:pStyle w:val="2"/>
        <w:jc w:val="center"/>
        <w:rPr>
          <w:b w:val="0"/>
          <w:bCs w:val="0"/>
        </w:rPr>
      </w:pPr>
    </w:p>
    <w:p w14:paraId="6229AB78" w14:textId="77777777" w:rsidR="00FA0C66" w:rsidRDefault="00FA0C66" w:rsidP="00B51EEF">
      <w:pPr>
        <w:pStyle w:val="2"/>
        <w:jc w:val="center"/>
        <w:rPr>
          <w:b w:val="0"/>
          <w:bCs w:val="0"/>
        </w:rPr>
      </w:pPr>
    </w:p>
    <w:p w14:paraId="6106EBEF" w14:textId="77777777" w:rsidR="009A66C3" w:rsidRPr="00B51EEF" w:rsidRDefault="009A66C3" w:rsidP="00B51EEF">
      <w:pPr>
        <w:pStyle w:val="2"/>
        <w:jc w:val="center"/>
      </w:pPr>
    </w:p>
    <w:p w14:paraId="4C6513A0" w14:textId="3049809B" w:rsidR="009C4652" w:rsidRPr="00B51EEF" w:rsidRDefault="00E42B6A" w:rsidP="00B51EEF">
      <w:pPr>
        <w:pStyle w:val="2"/>
        <w:jc w:val="center"/>
      </w:pPr>
      <w:bookmarkStart w:id="17" w:name="_Toc102590927"/>
      <w:bookmarkStart w:id="18" w:name="_Toc133417280"/>
      <w:bookmarkStart w:id="19" w:name="_Toc197955470"/>
      <w:r w:rsidRPr="00B51EEF">
        <w:lastRenderedPageBreak/>
        <w:t xml:space="preserve">3. </w:t>
      </w:r>
      <w:bookmarkStart w:id="20" w:name="_Toc2332680"/>
      <w:bookmarkStart w:id="21" w:name="_Toc101381343"/>
      <w:bookmarkStart w:id="22" w:name="_Toc102590928"/>
      <w:bookmarkEnd w:id="17"/>
      <w:bookmarkEnd w:id="18"/>
      <w:r w:rsidR="009C4652" w:rsidRPr="00B51EEF">
        <w:t>Задания, подтверждающие освоение профессиональных компетенций</w:t>
      </w:r>
      <w:bookmarkEnd w:id="19"/>
    </w:p>
    <w:p w14:paraId="35A94E84" w14:textId="77777777" w:rsidR="009C4652" w:rsidRPr="00D21DB7" w:rsidRDefault="009C4652" w:rsidP="009C4652">
      <w:pPr>
        <w:pStyle w:val="2"/>
        <w:jc w:val="center"/>
      </w:pPr>
    </w:p>
    <w:p w14:paraId="60D8122C" w14:textId="77777777" w:rsidR="00FA0C66" w:rsidRPr="00FA0C66" w:rsidRDefault="00FA0C66" w:rsidP="00FA0C66">
      <w:pPr>
        <w:widowControl/>
        <w:shd w:val="clear" w:color="auto" w:fill="FFFFFF"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A0C66">
        <w:rPr>
          <w:sz w:val="28"/>
          <w:szCs w:val="28"/>
          <w:lang w:eastAsia="ru-RU"/>
        </w:rPr>
        <w:t>Реализация прав граждан в сфере пенсионного обеспечения и социальной защиты представляет собой комплексный процесс, опирающийся на четко определенные законодательные нормы и эффективные механизмы их применения. Основным гарантом прав служит Конституция Российской Федерации, закрепляющая право каждого на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39).</w:t>
      </w:r>
    </w:p>
    <w:p w14:paraId="5C3E1B84" w14:textId="77777777" w:rsidR="00FA0C66" w:rsidRPr="00FA0C66" w:rsidRDefault="00FA0C66" w:rsidP="00FA0C66">
      <w:pPr>
        <w:widowControl/>
        <w:shd w:val="clear" w:color="auto" w:fill="FFFFFF"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A0C66">
        <w:rPr>
          <w:sz w:val="28"/>
          <w:szCs w:val="28"/>
          <w:lang w:eastAsia="ru-RU"/>
        </w:rPr>
        <w:t>На уровне федерального законодательства ключевую роль играют Трудовой кодекс РФ, Федеральный закон от 28.12.2013 № 400-ФЗ "О страховых пенсиях", Федеральный закон от 17.12.2001 № 173-ФЗ "О трудовых пенсиях в Российской Федерации" (сохраняющий действие в отношении отдельных категорий граждан), а также многочисленные законы, регулирующие социальное пособие, льготы и компенсации. Эти нормативные правовые акты (НПА) определяют условия, порядок и размеры пенсионных выплат и мер социальной поддержки, а также устанавливают процедуры их назначения и получения.</w:t>
      </w:r>
    </w:p>
    <w:p w14:paraId="55B2889E" w14:textId="77777777" w:rsidR="00FA0C66" w:rsidRPr="00FA0C66" w:rsidRDefault="00FA0C66" w:rsidP="00FA0C66">
      <w:pPr>
        <w:widowControl/>
        <w:shd w:val="clear" w:color="auto" w:fill="FFFFFF"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A0C66">
        <w:rPr>
          <w:sz w:val="28"/>
          <w:szCs w:val="28"/>
          <w:lang w:eastAsia="ru-RU"/>
        </w:rPr>
        <w:t>Обеспечение реализации прав граждан осуществляется через деятельность государственных органов, в первую очередь Пенсионного фонда Российской Федерации (с 2023 года – Фонд пенсионного и социального страхования Российской Федерации). Этот институт является главным администратором пенсионных и социальных выплат, осуществляя прием заявлений, проверку документов, назначение и выплату пенсий, назначение и выплату пособий, а также предоставление гражданам информации о их правах.</w:t>
      </w:r>
    </w:p>
    <w:p w14:paraId="3D30044B" w14:textId="77777777" w:rsidR="00FA0C66" w:rsidRPr="00FA0C66" w:rsidRDefault="00FA0C66" w:rsidP="00FA0C66">
      <w:pPr>
        <w:widowControl/>
        <w:shd w:val="clear" w:color="auto" w:fill="FFFFFF"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A0C66">
        <w:rPr>
          <w:sz w:val="28"/>
          <w:szCs w:val="28"/>
          <w:lang w:eastAsia="ru-RU"/>
        </w:rPr>
        <w:t>Важнейшим способом обеспечения реализации прав является правоприменительная деятельность указанных органов, включающая:</w:t>
      </w:r>
    </w:p>
    <w:p w14:paraId="7621847D" w14:textId="77777777" w:rsidR="00FA0C66" w:rsidRPr="00FA0C66" w:rsidRDefault="00FA0C66" w:rsidP="00FA0C66">
      <w:pPr>
        <w:widowControl/>
        <w:shd w:val="clear" w:color="auto" w:fill="FFFFFF"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A0C66">
        <w:rPr>
          <w:sz w:val="28"/>
          <w:szCs w:val="28"/>
          <w:lang w:eastAsia="ru-RU"/>
        </w:rPr>
        <w:lastRenderedPageBreak/>
        <w:t>Консультирование граждан: Предоставление актуальной информации о законодательстве, условиях получения тех или иных выплат, необходимых документах.</w:t>
      </w:r>
    </w:p>
    <w:p w14:paraId="7EE4A80B" w14:textId="77777777" w:rsidR="00FA0C66" w:rsidRPr="00FA0C66" w:rsidRDefault="00FA0C66" w:rsidP="00FA0C66">
      <w:pPr>
        <w:widowControl/>
        <w:shd w:val="clear" w:color="auto" w:fill="FFFFFF"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A0C66">
        <w:rPr>
          <w:sz w:val="28"/>
          <w:szCs w:val="28"/>
          <w:lang w:eastAsia="ru-RU"/>
        </w:rPr>
        <w:t>Прием и рассмотрение заявлений: Обеспечение доступности бланков документов и их оперативная обработка.</w:t>
      </w:r>
    </w:p>
    <w:p w14:paraId="250F98EC" w14:textId="77777777" w:rsidR="00FA0C66" w:rsidRPr="00FA0C66" w:rsidRDefault="00FA0C66" w:rsidP="00FA0C66">
      <w:pPr>
        <w:widowControl/>
        <w:shd w:val="clear" w:color="auto" w:fill="FFFFFF"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A0C66">
        <w:rPr>
          <w:sz w:val="28"/>
          <w:szCs w:val="28"/>
          <w:lang w:eastAsia="ru-RU"/>
        </w:rPr>
        <w:t>Проведение проверок и экспертиз: Установление права на назначение пенсии или социальной выплаты на основе представленных документов и сведений.</w:t>
      </w:r>
    </w:p>
    <w:p w14:paraId="626A5100" w14:textId="77777777" w:rsidR="00FA0C66" w:rsidRPr="00FA0C66" w:rsidRDefault="00FA0C66" w:rsidP="00FA0C66">
      <w:pPr>
        <w:widowControl/>
        <w:shd w:val="clear" w:color="auto" w:fill="FFFFFF"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A0C66">
        <w:rPr>
          <w:sz w:val="28"/>
          <w:szCs w:val="28"/>
          <w:lang w:eastAsia="ru-RU"/>
        </w:rPr>
        <w:t>Выплата пенсий и пособий: Своевременное и полное осуществление денежных выплат.</w:t>
      </w:r>
    </w:p>
    <w:p w14:paraId="23B260D7" w14:textId="77777777" w:rsidR="00FA0C66" w:rsidRPr="00FA0C66" w:rsidRDefault="00FA0C66" w:rsidP="00FA0C66">
      <w:pPr>
        <w:widowControl/>
        <w:shd w:val="clear" w:color="auto" w:fill="FFFFFF"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A0C66">
        <w:rPr>
          <w:sz w:val="28"/>
          <w:szCs w:val="28"/>
          <w:lang w:eastAsia="ru-RU"/>
        </w:rPr>
        <w:t>Наряду с этим, существенную роль играют механизмы защиты прав граждан:</w:t>
      </w:r>
    </w:p>
    <w:p w14:paraId="0D39EAE8" w14:textId="77777777" w:rsidR="00FA0C66" w:rsidRPr="00FA0C66" w:rsidRDefault="00FA0C66" w:rsidP="00FA0C66">
      <w:pPr>
        <w:widowControl/>
        <w:shd w:val="clear" w:color="auto" w:fill="FFFFFF"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A0C66">
        <w:rPr>
          <w:sz w:val="28"/>
          <w:szCs w:val="28"/>
          <w:lang w:eastAsia="ru-RU"/>
        </w:rPr>
        <w:t>Административный порядок обжалования: Граждане имеют право обжаловать решения и действия (бездействие) органов, осуществляющих пенсионное обеспечение, вышестоящим органам или непосредственно в соответствующий орган.</w:t>
      </w:r>
    </w:p>
    <w:p w14:paraId="01F56EBF" w14:textId="77777777" w:rsidR="00FA0C66" w:rsidRPr="00FA0C66" w:rsidRDefault="00FA0C66" w:rsidP="00FA0C66">
      <w:pPr>
        <w:widowControl/>
        <w:shd w:val="clear" w:color="auto" w:fill="FFFFFF"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A0C66">
        <w:rPr>
          <w:sz w:val="28"/>
          <w:szCs w:val="28"/>
          <w:lang w:eastAsia="ru-RU"/>
        </w:rPr>
        <w:t>Судебный порядок: В случае несогласия с решением органа, спор может быть разрешен в судебном порядке в соответствии с законодательством Российской Федерации.</w:t>
      </w:r>
    </w:p>
    <w:p w14:paraId="3FA64C29" w14:textId="77777777" w:rsidR="00FA0C66" w:rsidRPr="00FA0C66" w:rsidRDefault="00FA0C66" w:rsidP="00FA0C66">
      <w:pPr>
        <w:widowControl/>
        <w:shd w:val="clear" w:color="auto" w:fill="FFFFFF"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A0C66">
        <w:rPr>
          <w:sz w:val="28"/>
          <w:szCs w:val="28"/>
          <w:lang w:eastAsia="ru-RU"/>
        </w:rPr>
        <w:t>Общественный контроль: Деятельность общественных организаций и объединений, направленная на контроль за соблюдением прав граждан в сфере социальной защиты.</w:t>
      </w:r>
    </w:p>
    <w:p w14:paraId="69C49244" w14:textId="77777777" w:rsidR="00FA0C66" w:rsidRPr="00FA0C66" w:rsidRDefault="00FA0C66" w:rsidP="00FA0C66">
      <w:pPr>
        <w:widowControl/>
        <w:shd w:val="clear" w:color="auto" w:fill="FFFFFF"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A0C66">
        <w:rPr>
          <w:sz w:val="28"/>
          <w:szCs w:val="28"/>
          <w:lang w:eastAsia="ru-RU"/>
        </w:rPr>
        <w:t>Таким образом, система обеспечения реализации прав граждан в сфере пенсионного обеспечения и социальной защиты представляет собой многоуровневый механизм, основанный на законодательстве, деятельности государственных органов и механизмах защиты прав.</w:t>
      </w:r>
    </w:p>
    <w:p w14:paraId="13B8BA93" w14:textId="11F59E39" w:rsidR="003D04FD" w:rsidRPr="00D21DB7" w:rsidRDefault="003D04FD" w:rsidP="005F60BD">
      <w:pPr>
        <w:widowControl/>
        <w:shd w:val="clear" w:color="auto" w:fill="FFFFFF"/>
        <w:autoSpaceDE/>
        <w:autoSpaceDN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A0C66">
        <w:rPr>
          <w:sz w:val="28"/>
          <w:szCs w:val="28"/>
          <w:lang w:eastAsia="ru-RU"/>
        </w:rPr>
        <w:t>В каждом отделении</w:t>
      </w:r>
      <w:r w:rsidRPr="00D21DB7">
        <w:rPr>
          <w:sz w:val="28"/>
          <w:szCs w:val="28"/>
          <w:lang w:eastAsia="ru-RU"/>
        </w:rPr>
        <w:t xml:space="preserve"> СФР для защиты прав граждан на пенсионное обеспечения, существуют базы данных. </w:t>
      </w:r>
    </w:p>
    <w:p w14:paraId="65D470D3" w14:textId="228DBB3D" w:rsidR="003D04FD" w:rsidRPr="00D21DB7" w:rsidRDefault="003D04FD" w:rsidP="005F60BD">
      <w:pPr>
        <w:spacing w:line="360" w:lineRule="auto"/>
        <w:ind w:firstLine="720"/>
        <w:jc w:val="both"/>
        <w:rPr>
          <w:sz w:val="28"/>
          <w:szCs w:val="28"/>
        </w:rPr>
      </w:pPr>
      <w:r w:rsidRPr="00D21DB7">
        <w:rPr>
          <w:bCs/>
          <w:sz w:val="28"/>
          <w:szCs w:val="28"/>
        </w:rPr>
        <w:t xml:space="preserve">Пенсионный фонд РФ с 2002 года ведет учет пенсионных прав граждан </w:t>
      </w:r>
      <w:r w:rsidRPr="00D21DB7">
        <w:rPr>
          <w:bCs/>
          <w:sz w:val="28"/>
          <w:szCs w:val="28"/>
        </w:rPr>
        <w:lastRenderedPageBreak/>
        <w:t>на их индивидуальных лицевых счетах в системе персонифицированного учета, которая отображает сведения о периодах трудовой деятельности, заработной плате до 01.01.2002, суммах начисленных и уплаченных с 2002 г. работодателем или лично гражданами страховых взносов. Эта информация отражена на индивидуальном лицевом счете застрахованного лица, идентификатором которого является – СНИЛС.</w:t>
      </w:r>
    </w:p>
    <w:p w14:paraId="21F93621" w14:textId="7A4C61C3" w:rsidR="003D04FD" w:rsidRPr="00D21DB7" w:rsidRDefault="003D04FD" w:rsidP="005F60BD">
      <w:pPr>
        <w:spacing w:line="360" w:lineRule="auto"/>
        <w:ind w:firstLine="720"/>
        <w:jc w:val="both"/>
        <w:rPr>
          <w:sz w:val="28"/>
          <w:szCs w:val="28"/>
        </w:rPr>
      </w:pPr>
      <w:r w:rsidRPr="00D21DB7">
        <w:rPr>
          <w:bCs/>
          <w:sz w:val="28"/>
          <w:szCs w:val="28"/>
        </w:rPr>
        <w:t xml:space="preserve">Для того чтобы сведения о стаже и заработке за периоды до регистрации гражданина в системе персонифицированного учета были максимально учтены, территориальным органом </w:t>
      </w:r>
      <w:r w:rsidR="00930F81" w:rsidRPr="00D21DB7">
        <w:rPr>
          <w:bCs/>
          <w:sz w:val="28"/>
          <w:szCs w:val="28"/>
        </w:rPr>
        <w:t>С</w:t>
      </w:r>
      <w:r w:rsidRPr="00D21DB7">
        <w:rPr>
          <w:bCs/>
          <w:sz w:val="28"/>
          <w:szCs w:val="28"/>
        </w:rPr>
        <w:t>ФР проводится заблаговременная работа с гражданами и работодателями по сбору, проверке этих сведений и их отражению на индивидуальных лицевых счетах.</w:t>
      </w:r>
    </w:p>
    <w:p w14:paraId="709E63E8" w14:textId="77777777" w:rsidR="003D04FD" w:rsidRPr="00D21DB7" w:rsidRDefault="003D04FD" w:rsidP="005F60BD">
      <w:pPr>
        <w:spacing w:line="360" w:lineRule="auto"/>
        <w:ind w:firstLine="720"/>
        <w:jc w:val="both"/>
        <w:rPr>
          <w:sz w:val="28"/>
          <w:szCs w:val="28"/>
        </w:rPr>
      </w:pPr>
      <w:r w:rsidRPr="00D21DB7">
        <w:rPr>
          <w:bCs/>
          <w:sz w:val="28"/>
          <w:szCs w:val="28"/>
        </w:rPr>
        <w:t>В рамках этой работы формируются электронные макеты документов будущих пенсионных дел, что в дальнейшем ускоряет процесс назначения пенсий. Необходимая для назначения пенсии информация вводится в ПТК «НВП», который контролирует полноту и правильность ввода информации, а также автоматически выбирает наиболее выгодный вариант расчета размера пенсии или указывает наиболее выгодный вариант пенсионного обеспечения.</w:t>
      </w:r>
    </w:p>
    <w:p w14:paraId="076BA5E8" w14:textId="77777777" w:rsidR="003D04FD" w:rsidRPr="00D21DB7" w:rsidRDefault="003D04FD" w:rsidP="003D04FD">
      <w:pPr>
        <w:spacing w:line="360" w:lineRule="auto"/>
        <w:ind w:firstLine="709"/>
        <w:jc w:val="both"/>
        <w:rPr>
          <w:sz w:val="28"/>
          <w:szCs w:val="28"/>
        </w:rPr>
      </w:pPr>
      <w:r w:rsidRPr="00D21DB7">
        <w:rPr>
          <w:bCs/>
          <w:sz w:val="28"/>
          <w:szCs w:val="28"/>
        </w:rPr>
        <w:t>В таблице отображены компьютерные программы</w:t>
      </w:r>
      <w:r w:rsidRPr="00D21DB7">
        <w:rPr>
          <w:sz w:val="28"/>
          <w:szCs w:val="28"/>
          <w:shd w:val="clear" w:color="auto" w:fill="FFFFFF"/>
        </w:rPr>
        <w:t xml:space="preserve">, </w:t>
      </w:r>
      <w:r w:rsidRPr="00D21DB7">
        <w:rPr>
          <w:bCs/>
          <w:sz w:val="28"/>
          <w:szCs w:val="28"/>
        </w:rPr>
        <w:t>для назначения пенсий и пособий, социальных выплат, учёта и рассмотрения пенсионных обращений граждан на основании заявления и сформированного пенсионного дела.</w:t>
      </w:r>
    </w:p>
    <w:tbl>
      <w:tblPr>
        <w:tblStyle w:val="ae"/>
        <w:tblW w:w="9331" w:type="dxa"/>
        <w:jc w:val="center"/>
        <w:tblLook w:val="04A0" w:firstRow="1" w:lastRow="0" w:firstColumn="1" w:lastColumn="0" w:noHBand="0" w:noVBand="1"/>
      </w:tblPr>
      <w:tblGrid>
        <w:gridCol w:w="2042"/>
        <w:gridCol w:w="7289"/>
      </w:tblGrid>
      <w:tr w:rsidR="00D21DB7" w:rsidRPr="00D21DB7" w14:paraId="3560F484" w14:textId="77777777" w:rsidTr="005F60BD">
        <w:trPr>
          <w:jc w:val="center"/>
        </w:trPr>
        <w:tc>
          <w:tcPr>
            <w:tcW w:w="1838" w:type="dxa"/>
          </w:tcPr>
          <w:p w14:paraId="47C87B0A" w14:textId="77777777" w:rsidR="003D04FD" w:rsidRPr="00D21DB7" w:rsidRDefault="003D04FD" w:rsidP="00DC3656">
            <w:pPr>
              <w:spacing w:line="360" w:lineRule="auto"/>
              <w:ind w:firstLine="680"/>
              <w:jc w:val="both"/>
              <w:rPr>
                <w:b/>
                <w:bCs/>
              </w:rPr>
            </w:pPr>
            <w:r w:rsidRPr="00D21DB7">
              <w:rPr>
                <w:b/>
                <w:bCs/>
              </w:rPr>
              <w:t>Программа</w:t>
            </w:r>
          </w:p>
        </w:tc>
        <w:tc>
          <w:tcPr>
            <w:tcW w:w="7493" w:type="dxa"/>
          </w:tcPr>
          <w:p w14:paraId="71250C97" w14:textId="77777777" w:rsidR="003D04FD" w:rsidRPr="00D21DB7" w:rsidRDefault="003D04FD" w:rsidP="00DC3656">
            <w:pPr>
              <w:spacing w:line="360" w:lineRule="auto"/>
              <w:ind w:firstLine="680"/>
              <w:jc w:val="both"/>
              <w:rPr>
                <w:b/>
                <w:bCs/>
              </w:rPr>
            </w:pPr>
            <w:r w:rsidRPr="00D21DB7">
              <w:rPr>
                <w:b/>
                <w:bCs/>
              </w:rPr>
              <w:t>Описание</w:t>
            </w:r>
          </w:p>
        </w:tc>
      </w:tr>
      <w:tr w:rsidR="00D21DB7" w:rsidRPr="00D21DB7" w14:paraId="25AC9A70" w14:textId="77777777" w:rsidTr="005F60BD">
        <w:trPr>
          <w:jc w:val="center"/>
        </w:trPr>
        <w:tc>
          <w:tcPr>
            <w:tcW w:w="1838" w:type="dxa"/>
          </w:tcPr>
          <w:p w14:paraId="639148F0" w14:textId="77777777" w:rsidR="003D04FD" w:rsidRPr="00D21DB7" w:rsidRDefault="003D04FD" w:rsidP="00DC3656">
            <w:pPr>
              <w:spacing w:line="360" w:lineRule="auto"/>
              <w:ind w:firstLine="680"/>
              <w:jc w:val="both"/>
              <w:rPr>
                <w:bCs/>
              </w:rPr>
            </w:pPr>
            <w:r w:rsidRPr="00D21DB7">
              <w:rPr>
                <w:bCs/>
              </w:rPr>
              <w:t>Программа подготовки отчетных документов для ПФР "</w:t>
            </w:r>
            <w:proofErr w:type="spellStart"/>
            <w:r w:rsidRPr="00D21DB7">
              <w:rPr>
                <w:bCs/>
              </w:rPr>
              <w:t>Spu_orb</w:t>
            </w:r>
            <w:proofErr w:type="spellEnd"/>
            <w:r w:rsidRPr="00D21DB7">
              <w:rPr>
                <w:bCs/>
              </w:rPr>
              <w:t>" версии 2.110</w:t>
            </w:r>
          </w:p>
        </w:tc>
        <w:tc>
          <w:tcPr>
            <w:tcW w:w="7493" w:type="dxa"/>
          </w:tcPr>
          <w:p w14:paraId="57A808FC" w14:textId="77777777" w:rsidR="003D04FD" w:rsidRPr="00D21DB7" w:rsidRDefault="003D04FD" w:rsidP="00DC3656">
            <w:pPr>
              <w:spacing w:line="360" w:lineRule="auto"/>
              <w:ind w:firstLine="680"/>
              <w:jc w:val="both"/>
              <w:rPr>
                <w:bCs/>
              </w:rPr>
            </w:pPr>
            <w:r w:rsidRPr="00D21DB7">
              <w:rPr>
                <w:bCs/>
              </w:rPr>
              <w:t>Программа "</w:t>
            </w:r>
            <w:proofErr w:type="spellStart"/>
            <w:r w:rsidRPr="00D21DB7">
              <w:rPr>
                <w:bCs/>
              </w:rPr>
              <w:t>Spu_orb</w:t>
            </w:r>
            <w:proofErr w:type="spellEnd"/>
            <w:r w:rsidRPr="00D21DB7">
              <w:rPr>
                <w:bCs/>
              </w:rPr>
              <w:t>" предоставляет возможность подготовки отчетных документов для сдачи в Пенсионный фонд России. Программа работает со следующими формами документов:</w:t>
            </w:r>
          </w:p>
          <w:p w14:paraId="646D97AB" w14:textId="77777777" w:rsidR="003D04FD" w:rsidRPr="00D21DB7" w:rsidRDefault="003D04FD" w:rsidP="00DC3656">
            <w:pPr>
              <w:spacing w:line="360" w:lineRule="auto"/>
              <w:ind w:firstLine="680"/>
              <w:jc w:val="both"/>
              <w:rPr>
                <w:bCs/>
              </w:rPr>
            </w:pPr>
            <w:r w:rsidRPr="00D21DB7">
              <w:rPr>
                <w:bCs/>
              </w:rPr>
              <w:t>Анкеты застрахованных лиц: АДВ-1</w:t>
            </w:r>
          </w:p>
          <w:p w14:paraId="5B605914" w14:textId="77777777" w:rsidR="003D04FD" w:rsidRPr="00D21DB7" w:rsidRDefault="003D04FD" w:rsidP="00DC3656">
            <w:pPr>
              <w:spacing w:line="360" w:lineRule="auto"/>
              <w:ind w:firstLine="680"/>
              <w:jc w:val="both"/>
              <w:rPr>
                <w:bCs/>
              </w:rPr>
            </w:pPr>
            <w:r w:rsidRPr="00D21DB7">
              <w:rPr>
                <w:bCs/>
              </w:rPr>
              <w:t>Заявление об обмене страхового свидетельства: АДВ-2</w:t>
            </w:r>
          </w:p>
          <w:p w14:paraId="1A464BEE" w14:textId="77777777" w:rsidR="003D04FD" w:rsidRPr="00D21DB7" w:rsidRDefault="003D04FD" w:rsidP="00DC3656">
            <w:pPr>
              <w:spacing w:line="360" w:lineRule="auto"/>
              <w:ind w:firstLine="680"/>
              <w:jc w:val="both"/>
              <w:rPr>
                <w:bCs/>
              </w:rPr>
            </w:pPr>
            <w:r w:rsidRPr="00D21DB7">
              <w:rPr>
                <w:bCs/>
              </w:rPr>
              <w:t>Заявления о выдаче дубликата страхового свидетельства: АДВ-3</w:t>
            </w:r>
          </w:p>
          <w:p w14:paraId="15DBA003" w14:textId="77777777" w:rsidR="003D04FD" w:rsidRPr="00D21DB7" w:rsidRDefault="003D04FD" w:rsidP="00DC3656">
            <w:pPr>
              <w:spacing w:line="360" w:lineRule="auto"/>
              <w:ind w:firstLine="680"/>
              <w:jc w:val="both"/>
              <w:rPr>
                <w:bCs/>
              </w:rPr>
            </w:pPr>
            <w:r w:rsidRPr="00D21DB7">
              <w:rPr>
                <w:bCs/>
              </w:rPr>
              <w:t>Сведения о смерти: АДВ-8, Сведения о рождении, Сведения о смерти</w:t>
            </w:r>
          </w:p>
          <w:p w14:paraId="25964F8F" w14:textId="77777777" w:rsidR="003D04FD" w:rsidRPr="00D21DB7" w:rsidRDefault="003D04FD" w:rsidP="00DC3656">
            <w:pPr>
              <w:spacing w:line="360" w:lineRule="auto"/>
              <w:ind w:firstLine="680"/>
              <w:jc w:val="both"/>
              <w:rPr>
                <w:bCs/>
              </w:rPr>
            </w:pPr>
            <w:r w:rsidRPr="00D21DB7">
              <w:rPr>
                <w:bCs/>
              </w:rPr>
              <w:lastRenderedPageBreak/>
              <w:t>Индивидуальные сведения: СЗВ-1, СЗВ-3, СЗВ-4-1, СЗВ-4-2, СЗВ-6-1, СЗВ-6-2, СЗВ-6-3, СЗВ-6-4, СПВ-1, СПВ-2, ОДВ-1, СЗВ-ИСХ, СЗВ-КОРР, СЗВ-СТАЖ</w:t>
            </w:r>
          </w:p>
          <w:p w14:paraId="1276EAD5" w14:textId="77777777" w:rsidR="003D04FD" w:rsidRPr="00D21DB7" w:rsidRDefault="003D04FD" w:rsidP="00DC3656">
            <w:pPr>
              <w:spacing w:line="360" w:lineRule="auto"/>
              <w:ind w:firstLine="680"/>
              <w:jc w:val="both"/>
              <w:rPr>
                <w:bCs/>
              </w:rPr>
            </w:pPr>
            <w:r w:rsidRPr="00D21DB7">
              <w:rPr>
                <w:bCs/>
              </w:rPr>
              <w:t>Сопроводительная ведомость индивидуальных сведений: АДВ-10, АДВ-11</w:t>
            </w:r>
          </w:p>
          <w:p w14:paraId="771BA499" w14:textId="77777777" w:rsidR="003D04FD" w:rsidRPr="00D21DB7" w:rsidRDefault="003D04FD" w:rsidP="00DC3656">
            <w:pPr>
              <w:spacing w:line="360" w:lineRule="auto"/>
              <w:ind w:firstLine="680"/>
              <w:jc w:val="both"/>
              <w:rPr>
                <w:bCs/>
              </w:rPr>
            </w:pPr>
            <w:r w:rsidRPr="00D21DB7">
              <w:rPr>
                <w:bCs/>
              </w:rPr>
              <w:t>Сведения о трудовом стаже: СЗВ-К</w:t>
            </w:r>
          </w:p>
          <w:p w14:paraId="7A867CC3" w14:textId="77777777" w:rsidR="003D04FD" w:rsidRPr="00D21DB7" w:rsidRDefault="003D04FD" w:rsidP="00DC3656">
            <w:pPr>
              <w:spacing w:line="360" w:lineRule="auto"/>
              <w:ind w:firstLine="680"/>
              <w:jc w:val="both"/>
              <w:rPr>
                <w:bCs/>
              </w:rPr>
            </w:pPr>
            <w:r w:rsidRPr="00D21DB7">
              <w:rPr>
                <w:bCs/>
              </w:rPr>
              <w:t>Сведения об иных периодах стажа: СЗВ-СП</w:t>
            </w:r>
          </w:p>
          <w:p w14:paraId="146D365C" w14:textId="77777777" w:rsidR="003D04FD" w:rsidRPr="00D21DB7" w:rsidRDefault="003D04FD" w:rsidP="00DC3656">
            <w:pPr>
              <w:spacing w:line="360" w:lineRule="auto"/>
              <w:ind w:firstLine="680"/>
              <w:jc w:val="both"/>
              <w:rPr>
                <w:bCs/>
              </w:rPr>
            </w:pPr>
            <w:r w:rsidRPr="00D21DB7">
              <w:rPr>
                <w:bCs/>
              </w:rPr>
              <w:t>Сведения о застрахованных лицах: СЗВ-М</w:t>
            </w:r>
          </w:p>
          <w:p w14:paraId="3CCB2217" w14:textId="77777777" w:rsidR="003D04FD" w:rsidRPr="00D21DB7" w:rsidRDefault="003D04FD" w:rsidP="00DC3656">
            <w:pPr>
              <w:spacing w:line="360" w:lineRule="auto"/>
              <w:ind w:firstLine="680"/>
              <w:jc w:val="both"/>
              <w:rPr>
                <w:bCs/>
              </w:rPr>
            </w:pPr>
            <w:r w:rsidRPr="00D21DB7">
              <w:rPr>
                <w:bCs/>
              </w:rPr>
              <w:t>Заявление на дополнительные страховые взносы: ДСВ-1</w:t>
            </w:r>
          </w:p>
          <w:p w14:paraId="57E7AECF" w14:textId="77777777" w:rsidR="003D04FD" w:rsidRPr="00D21DB7" w:rsidRDefault="003D04FD" w:rsidP="00DC3656">
            <w:pPr>
              <w:spacing w:line="360" w:lineRule="auto"/>
              <w:ind w:firstLine="680"/>
              <w:jc w:val="both"/>
              <w:rPr>
                <w:bCs/>
              </w:rPr>
            </w:pPr>
            <w:r w:rsidRPr="00D21DB7">
              <w:rPr>
                <w:bCs/>
              </w:rPr>
              <w:t>Реестр застрахованных лиц на страховые взносы: ДСВ-3</w:t>
            </w:r>
          </w:p>
          <w:p w14:paraId="6E2A2EF6" w14:textId="77777777" w:rsidR="003D04FD" w:rsidRPr="00D21DB7" w:rsidRDefault="003D04FD" w:rsidP="00DC3656">
            <w:pPr>
              <w:spacing w:line="360" w:lineRule="auto"/>
              <w:ind w:firstLine="680"/>
              <w:jc w:val="both"/>
              <w:rPr>
                <w:bCs/>
              </w:rPr>
            </w:pPr>
            <w:r w:rsidRPr="00D21DB7">
              <w:rPr>
                <w:bCs/>
              </w:rPr>
              <w:t>Расчет страховых взносов: РСВ-1, РСВ-2, РВ-3</w:t>
            </w:r>
          </w:p>
          <w:p w14:paraId="6358858E" w14:textId="77777777" w:rsidR="003D04FD" w:rsidRPr="00D21DB7" w:rsidRDefault="003D04FD" w:rsidP="00DC3656">
            <w:pPr>
              <w:spacing w:line="360" w:lineRule="auto"/>
              <w:ind w:firstLine="680"/>
              <w:jc w:val="both"/>
              <w:rPr>
                <w:bCs/>
              </w:rPr>
            </w:pPr>
            <w:r w:rsidRPr="00D21DB7">
              <w:rPr>
                <w:bCs/>
              </w:rPr>
              <w:t>Заявление о назначении пенсии, заявление о доставке пенсии</w:t>
            </w:r>
          </w:p>
          <w:p w14:paraId="560891E5" w14:textId="77777777" w:rsidR="003D04FD" w:rsidRPr="00D21DB7" w:rsidRDefault="003D04FD" w:rsidP="00DC3656">
            <w:pPr>
              <w:spacing w:line="360" w:lineRule="auto"/>
              <w:ind w:firstLine="680"/>
              <w:jc w:val="both"/>
              <w:rPr>
                <w:bCs/>
              </w:rPr>
            </w:pPr>
            <w:r w:rsidRPr="00D21DB7">
              <w:rPr>
                <w:bCs/>
              </w:rPr>
              <w:t>Сведения о трудовой деятельности: СЗВ-ТД</w:t>
            </w:r>
          </w:p>
          <w:p w14:paraId="21D1DAF4" w14:textId="77777777" w:rsidR="003D04FD" w:rsidRPr="00D21DB7" w:rsidRDefault="003D04FD" w:rsidP="00DC3656">
            <w:pPr>
              <w:spacing w:line="360" w:lineRule="auto"/>
              <w:ind w:firstLine="680"/>
              <w:jc w:val="both"/>
              <w:rPr>
                <w:bCs/>
              </w:rPr>
            </w:pPr>
            <w:r w:rsidRPr="00D21DB7">
              <w:rPr>
                <w:bCs/>
              </w:rPr>
              <w:t>Также программа обеспечивает дополнительные возможности:</w:t>
            </w:r>
          </w:p>
          <w:p w14:paraId="0AC9978A" w14:textId="77777777" w:rsidR="003D04FD" w:rsidRPr="00D21DB7" w:rsidRDefault="003D04FD" w:rsidP="00DC3656">
            <w:pPr>
              <w:spacing w:line="360" w:lineRule="auto"/>
              <w:ind w:firstLine="680"/>
              <w:jc w:val="both"/>
              <w:rPr>
                <w:bCs/>
              </w:rPr>
            </w:pPr>
            <w:r w:rsidRPr="00D21DB7">
              <w:rPr>
                <w:bCs/>
              </w:rPr>
              <w:t>Работа с любым количеством предприятий</w:t>
            </w:r>
          </w:p>
          <w:p w14:paraId="72C734E3" w14:textId="77777777" w:rsidR="003D04FD" w:rsidRPr="00D21DB7" w:rsidRDefault="003D04FD" w:rsidP="00DC3656">
            <w:pPr>
              <w:spacing w:line="360" w:lineRule="auto"/>
              <w:ind w:firstLine="680"/>
              <w:jc w:val="both"/>
              <w:rPr>
                <w:bCs/>
              </w:rPr>
            </w:pPr>
            <w:r w:rsidRPr="00D21DB7">
              <w:rPr>
                <w:bCs/>
              </w:rPr>
              <w:t>Импорт данных из файлов ПФР формата XML</w:t>
            </w:r>
          </w:p>
          <w:p w14:paraId="5F44EBAA" w14:textId="77777777" w:rsidR="003D04FD" w:rsidRPr="00D21DB7" w:rsidRDefault="003D04FD" w:rsidP="00DC3656">
            <w:pPr>
              <w:spacing w:line="360" w:lineRule="auto"/>
              <w:ind w:firstLine="680"/>
              <w:jc w:val="both"/>
              <w:rPr>
                <w:bCs/>
              </w:rPr>
            </w:pPr>
            <w:r w:rsidRPr="00D21DB7">
              <w:rPr>
                <w:bCs/>
              </w:rPr>
              <w:t>Импорт данных из файлов DBF</w:t>
            </w:r>
          </w:p>
          <w:p w14:paraId="7211B4B1" w14:textId="77777777" w:rsidR="003D04FD" w:rsidRPr="00D21DB7" w:rsidRDefault="003D04FD" w:rsidP="00DC3656">
            <w:pPr>
              <w:spacing w:line="360" w:lineRule="auto"/>
              <w:ind w:firstLine="680"/>
              <w:jc w:val="both"/>
              <w:rPr>
                <w:bCs/>
              </w:rPr>
            </w:pPr>
            <w:r w:rsidRPr="00D21DB7">
              <w:rPr>
                <w:bCs/>
              </w:rPr>
              <w:t>Импорт классификатора адресов ФНС (КЛАДР и ФИАС)</w:t>
            </w:r>
          </w:p>
          <w:p w14:paraId="2C4DE5A2" w14:textId="77777777" w:rsidR="003D04FD" w:rsidRPr="00D21DB7" w:rsidRDefault="003D04FD" w:rsidP="00DC3656">
            <w:pPr>
              <w:spacing w:line="360" w:lineRule="auto"/>
              <w:ind w:firstLine="680"/>
              <w:jc w:val="both"/>
              <w:rPr>
                <w:bCs/>
              </w:rPr>
            </w:pPr>
            <w:r w:rsidRPr="00D21DB7">
              <w:rPr>
                <w:bCs/>
              </w:rPr>
              <w:t>Формирование и печать форм из уже готовых пачек документов ПФР формата XML</w:t>
            </w:r>
          </w:p>
          <w:p w14:paraId="436F5117" w14:textId="77777777" w:rsidR="003D04FD" w:rsidRPr="00D21DB7" w:rsidRDefault="003D04FD" w:rsidP="00DC3656">
            <w:pPr>
              <w:spacing w:line="360" w:lineRule="auto"/>
              <w:ind w:firstLine="680"/>
              <w:jc w:val="both"/>
              <w:rPr>
                <w:bCs/>
              </w:rPr>
            </w:pPr>
            <w:r w:rsidRPr="00D21DB7">
              <w:rPr>
                <w:bCs/>
              </w:rPr>
              <w:t>Формирование и печать пустых бланков документов ПФР</w:t>
            </w:r>
          </w:p>
          <w:p w14:paraId="2086C602" w14:textId="77777777" w:rsidR="003D04FD" w:rsidRPr="00D21DB7" w:rsidRDefault="003D04FD" w:rsidP="00DC3656">
            <w:pPr>
              <w:spacing w:line="360" w:lineRule="auto"/>
              <w:ind w:firstLine="680"/>
              <w:jc w:val="both"/>
              <w:rPr>
                <w:bCs/>
              </w:rPr>
            </w:pPr>
            <w:r w:rsidRPr="00D21DB7">
              <w:rPr>
                <w:bCs/>
              </w:rPr>
              <w:t>Калькулятор расчета взносов для индивидуальных предпринимателей</w:t>
            </w:r>
          </w:p>
          <w:p w14:paraId="6D670EB8" w14:textId="77777777" w:rsidR="003D04FD" w:rsidRPr="00D21DB7" w:rsidRDefault="003D04FD" w:rsidP="00DC3656">
            <w:pPr>
              <w:spacing w:line="360" w:lineRule="auto"/>
              <w:ind w:firstLine="680"/>
              <w:jc w:val="both"/>
              <w:rPr>
                <w:bCs/>
              </w:rPr>
            </w:pPr>
            <w:r w:rsidRPr="00D21DB7">
              <w:rPr>
                <w:bCs/>
              </w:rPr>
              <w:t>Администрирование, ведение журнала действий пользователей программы</w:t>
            </w:r>
          </w:p>
        </w:tc>
      </w:tr>
      <w:tr w:rsidR="003D04FD" w:rsidRPr="00D21DB7" w14:paraId="5860D14B" w14:textId="77777777" w:rsidTr="005F60BD">
        <w:trPr>
          <w:jc w:val="center"/>
        </w:trPr>
        <w:tc>
          <w:tcPr>
            <w:tcW w:w="1838" w:type="dxa"/>
          </w:tcPr>
          <w:p w14:paraId="69AD7C3F" w14:textId="77777777" w:rsidR="003D04FD" w:rsidRPr="00D21DB7" w:rsidRDefault="003D04FD" w:rsidP="00DC3656">
            <w:pPr>
              <w:spacing w:line="360" w:lineRule="auto"/>
              <w:ind w:firstLine="680"/>
              <w:jc w:val="both"/>
              <w:rPr>
                <w:bCs/>
              </w:rPr>
            </w:pPr>
            <w:r w:rsidRPr="00D21DB7">
              <w:rPr>
                <w:bCs/>
              </w:rPr>
              <w:t>ПТК НВП</w:t>
            </w:r>
          </w:p>
        </w:tc>
        <w:tc>
          <w:tcPr>
            <w:tcW w:w="7493" w:type="dxa"/>
          </w:tcPr>
          <w:p w14:paraId="3F847A9E" w14:textId="77777777" w:rsidR="003D04FD" w:rsidRPr="00D21DB7" w:rsidRDefault="003D04FD" w:rsidP="00DC3656">
            <w:pPr>
              <w:spacing w:line="360" w:lineRule="auto"/>
              <w:ind w:firstLine="680"/>
              <w:jc w:val="both"/>
              <w:rPr>
                <w:bCs/>
              </w:rPr>
            </w:pPr>
            <w:r w:rsidRPr="00D21DB7">
              <w:rPr>
                <w:bCs/>
              </w:rPr>
              <w:t>Внедрение нового программного комплекса «Назначение и выплата пенсий» позволяет значительно ускорить процессы назначения пенсий, гарантирует достоверность и учет всех параметров: стажа, страховых взносов, льготных периодов. Важно, что этот комплекс технологически «завязан» на другие программные комплексы Пенсионного фонда. Это обеспечивает полноту и достоверность данных о пенсионных правах граждан и минимизирует их личное участие при оформлении пенсионных выплат.</w:t>
            </w:r>
          </w:p>
        </w:tc>
      </w:tr>
    </w:tbl>
    <w:p w14:paraId="154A188B" w14:textId="77777777" w:rsidR="003D04FD" w:rsidRPr="00D21DB7" w:rsidRDefault="003D04FD" w:rsidP="003D04FD">
      <w:pPr>
        <w:spacing w:line="360" w:lineRule="auto"/>
        <w:ind w:firstLine="709"/>
        <w:jc w:val="both"/>
        <w:rPr>
          <w:sz w:val="28"/>
          <w:szCs w:val="28"/>
        </w:rPr>
      </w:pPr>
    </w:p>
    <w:p w14:paraId="569C4E5B" w14:textId="77777777" w:rsidR="003D04FD" w:rsidRPr="00D21DB7" w:rsidRDefault="003D04FD" w:rsidP="005F60BD">
      <w:pPr>
        <w:spacing w:line="360" w:lineRule="auto"/>
        <w:ind w:firstLine="720"/>
        <w:jc w:val="both"/>
        <w:rPr>
          <w:sz w:val="28"/>
          <w:szCs w:val="28"/>
        </w:rPr>
      </w:pPr>
      <w:r w:rsidRPr="00D21DB7">
        <w:rPr>
          <w:sz w:val="28"/>
          <w:szCs w:val="28"/>
        </w:rPr>
        <w:t xml:space="preserve">За несколько лет все данные о предприятиях были переведены в электронную форму и интегрированы в единую базу данных, что значительно </w:t>
      </w:r>
      <w:r w:rsidRPr="00D21DB7">
        <w:rPr>
          <w:sz w:val="28"/>
          <w:szCs w:val="28"/>
        </w:rPr>
        <w:lastRenderedPageBreak/>
        <w:t xml:space="preserve">облегчило поиск и обработку информации. Получаемые из этой базы данных сведения нужны для формирования доходной части бюджета, прогнозирования и анализа поступлений в управление СФР. </w:t>
      </w:r>
    </w:p>
    <w:p w14:paraId="4576EC4C" w14:textId="77777777" w:rsidR="003D04FD" w:rsidRPr="00D21DB7" w:rsidRDefault="003D04FD" w:rsidP="005F60BD">
      <w:pPr>
        <w:spacing w:line="360" w:lineRule="auto"/>
        <w:ind w:firstLine="720"/>
        <w:jc w:val="both"/>
        <w:rPr>
          <w:sz w:val="28"/>
          <w:szCs w:val="28"/>
        </w:rPr>
      </w:pPr>
      <w:r w:rsidRPr="00D21DB7">
        <w:rPr>
          <w:sz w:val="28"/>
          <w:szCs w:val="28"/>
        </w:rPr>
        <w:t>В каждом управлении социальной защиты есть все названные базы по обслуживаемой территории. Созданы также объединенные базы данных по пенсионерам, работодателям и застрахованным. Разрабатывает все эти базы данных само Управление СФР. Центральная база данных - единая для всех отделений социальной защиты населения; она находится в Информационном центральном вычислительном центре.</w:t>
      </w:r>
    </w:p>
    <w:p w14:paraId="645AE5FD" w14:textId="77777777" w:rsidR="005F60BD" w:rsidRPr="00D21DB7" w:rsidRDefault="005F60BD" w:rsidP="005F60BD">
      <w:pPr>
        <w:widowControl/>
        <w:autoSpaceDE/>
        <w:autoSpaceDN/>
        <w:spacing w:line="360" w:lineRule="auto"/>
        <w:ind w:firstLine="720"/>
        <w:jc w:val="both"/>
        <w:textAlignment w:val="baseline"/>
        <w:rPr>
          <w:rFonts w:ascii="Arial" w:hAnsi="Arial" w:cs="Arial"/>
          <w:sz w:val="28"/>
          <w:szCs w:val="28"/>
          <w:lang w:eastAsia="ru-RU"/>
        </w:rPr>
      </w:pPr>
      <w:r w:rsidRPr="00D21DB7">
        <w:rPr>
          <w:sz w:val="28"/>
          <w:szCs w:val="28"/>
          <w:bdr w:val="none" w:sz="0" w:space="0" w:color="auto" w:frame="1"/>
          <w:shd w:val="clear" w:color="auto" w:fill="FFFFFF"/>
          <w:lang w:eastAsia="ru-RU"/>
        </w:rPr>
        <w:t>Конституция РФ, а также иные нормативные правовые акты закрепили широкий ряд гарантий права на социальное обеспечение. </w:t>
      </w:r>
      <w:r w:rsidRPr="00D21DB7">
        <w:rPr>
          <w:sz w:val="28"/>
          <w:szCs w:val="28"/>
          <w:bdr w:val="none" w:sz="0" w:space="0" w:color="auto" w:frame="1"/>
          <w:lang w:eastAsia="ru-RU"/>
        </w:rPr>
        <w:t>Самой распространённой и действенной формой защиты социальных прав граждан является, безусловно, судебная защита, которая согласно ст. 46 Конституции РФ гарантируется каждому.</w:t>
      </w:r>
    </w:p>
    <w:p w14:paraId="0E35FC66" w14:textId="77777777" w:rsidR="005F60BD" w:rsidRPr="00D21DB7" w:rsidRDefault="005F60BD" w:rsidP="005F60BD">
      <w:pPr>
        <w:widowControl/>
        <w:shd w:val="clear" w:color="auto" w:fill="FFFFFF"/>
        <w:autoSpaceDE/>
        <w:autoSpaceDN/>
        <w:spacing w:line="360" w:lineRule="auto"/>
        <w:ind w:firstLine="720"/>
        <w:jc w:val="both"/>
        <w:textAlignment w:val="baseline"/>
        <w:rPr>
          <w:rFonts w:ascii="Arial" w:hAnsi="Arial" w:cs="Arial"/>
          <w:sz w:val="28"/>
          <w:szCs w:val="28"/>
          <w:lang w:eastAsia="ru-RU"/>
        </w:rPr>
      </w:pPr>
      <w:r w:rsidRPr="00D21DB7">
        <w:rPr>
          <w:sz w:val="28"/>
          <w:szCs w:val="28"/>
          <w:bdr w:val="none" w:sz="0" w:space="0" w:color="auto" w:frame="1"/>
          <w:lang w:eastAsia="ru-RU"/>
        </w:rPr>
        <w:t>Судебную защиту права на социальное обеспечение следует признать наиболее распространенной и используемой в нашем государстве формой защиты права. Именно суд вправе обязать государство и его органы исполнить свои обязательства перед гражданином и возместить причинённый ему ущерб – полномочия суда превращают его в мощную стабилизирующую силу, способную защищать права и свободы граждан, оберегать общество от разрушительных социальных конфликтов.</w:t>
      </w:r>
    </w:p>
    <w:p w14:paraId="4820853C" w14:textId="3C496CE8" w:rsidR="005F60BD" w:rsidRPr="00D21DB7" w:rsidRDefault="005F60BD" w:rsidP="005F60BD">
      <w:pPr>
        <w:widowControl/>
        <w:shd w:val="clear" w:color="auto" w:fill="FFFFFF"/>
        <w:autoSpaceDE/>
        <w:autoSpaceDN/>
        <w:spacing w:line="360" w:lineRule="auto"/>
        <w:ind w:firstLine="720"/>
        <w:jc w:val="both"/>
        <w:textAlignment w:val="baseline"/>
        <w:rPr>
          <w:rFonts w:ascii="Arial" w:hAnsi="Arial" w:cs="Arial"/>
          <w:sz w:val="28"/>
          <w:szCs w:val="28"/>
          <w:lang w:eastAsia="ru-RU"/>
        </w:rPr>
      </w:pPr>
      <w:r w:rsidRPr="00D21DB7">
        <w:rPr>
          <w:sz w:val="28"/>
          <w:szCs w:val="28"/>
          <w:bdr w:val="none" w:sz="0" w:space="0" w:color="auto" w:frame="1"/>
          <w:lang w:eastAsia="ru-RU"/>
        </w:rPr>
        <w:t>Споры, связанные с защитой права на социальное обеспечение, находят своё разрешение как в судах общей юрисдикции, так и в конституционных (уставных) судах субъектов РФ, а также высшем органе конституционного контроля – Конституционном Суде РФ.</w:t>
      </w:r>
    </w:p>
    <w:p w14:paraId="22A420C5" w14:textId="77777777" w:rsidR="005F60BD" w:rsidRPr="00D21DB7" w:rsidRDefault="005F60BD" w:rsidP="005F60BD">
      <w:pPr>
        <w:widowControl/>
        <w:shd w:val="clear" w:color="auto" w:fill="FFFFFF"/>
        <w:autoSpaceDE/>
        <w:autoSpaceDN/>
        <w:spacing w:line="360" w:lineRule="auto"/>
        <w:ind w:firstLine="720"/>
        <w:jc w:val="both"/>
        <w:textAlignment w:val="baseline"/>
        <w:rPr>
          <w:rFonts w:ascii="Arial" w:hAnsi="Arial" w:cs="Arial"/>
          <w:sz w:val="28"/>
          <w:szCs w:val="28"/>
          <w:lang w:eastAsia="ru-RU"/>
        </w:rPr>
      </w:pPr>
      <w:r w:rsidRPr="00D21DB7">
        <w:rPr>
          <w:sz w:val="28"/>
          <w:szCs w:val="28"/>
          <w:bdr w:val="none" w:sz="0" w:space="0" w:color="auto" w:frame="1"/>
          <w:lang w:eastAsia="ru-RU"/>
        </w:rPr>
        <w:t xml:space="preserve">Подводя итоги второй главы необходимо подчеркнуть, что практика судебной защиты основных социальных прав человека и гражданина свидетельствует, что, осуществляя непосредственное обращение к смыслу и </w:t>
      </w:r>
      <w:r w:rsidRPr="00D21DB7">
        <w:rPr>
          <w:sz w:val="28"/>
          <w:szCs w:val="28"/>
          <w:bdr w:val="none" w:sz="0" w:space="0" w:color="auto" w:frame="1"/>
          <w:lang w:eastAsia="ru-RU"/>
        </w:rPr>
        <w:lastRenderedPageBreak/>
        <w:t>роли конституционных норм, суды в большей степени обеспечивают надлежащий уровень защиты указанных прав.</w:t>
      </w:r>
    </w:p>
    <w:p w14:paraId="6F151EAF" w14:textId="77777777" w:rsidR="005F60BD" w:rsidRPr="00D21DB7" w:rsidRDefault="005F60BD" w:rsidP="005F60BD">
      <w:pPr>
        <w:widowControl/>
        <w:autoSpaceDE/>
        <w:autoSpaceDN/>
        <w:spacing w:line="360" w:lineRule="auto"/>
        <w:ind w:firstLine="720"/>
        <w:jc w:val="both"/>
        <w:textAlignment w:val="baseline"/>
        <w:rPr>
          <w:rFonts w:ascii="Arial" w:hAnsi="Arial" w:cs="Arial"/>
          <w:sz w:val="28"/>
          <w:szCs w:val="28"/>
          <w:lang w:eastAsia="ru-RU"/>
        </w:rPr>
      </w:pPr>
      <w:r w:rsidRPr="00D21DB7">
        <w:rPr>
          <w:sz w:val="28"/>
          <w:szCs w:val="28"/>
          <w:bdr w:val="none" w:sz="0" w:space="0" w:color="auto" w:frame="1"/>
          <w:lang w:eastAsia="ru-RU"/>
        </w:rPr>
        <w:t>В продолжение предыдущего параграфа необходимо отметить, что органы прокуратуры уполномочены выступать с исковым заявлением по просьбе целого ряда лиц, нуждающихся в судебной защите, в связи с нарушением их социально значимых прав – трудовых, жилищных, социальных, семейных и других прав, охватывая правовой помощью большое количество граждан, не имеющих возможности обратиться в суд по обсуждаемым уважительным причинам. Причём в этом случае прокурор вправе обратиться в суд в интересах гражданина о защите его нарушенных социальных прав даже в случае, когда последний может самостоятельно обратиться с иском в суд.</w:t>
      </w:r>
    </w:p>
    <w:p w14:paraId="18471451" w14:textId="77777777" w:rsidR="005F60BD" w:rsidRPr="00D21DB7" w:rsidRDefault="005F60BD" w:rsidP="005F60BD">
      <w:pPr>
        <w:widowControl/>
        <w:autoSpaceDE/>
        <w:autoSpaceDN/>
        <w:spacing w:line="360" w:lineRule="auto"/>
        <w:ind w:firstLine="720"/>
        <w:jc w:val="both"/>
        <w:textAlignment w:val="baseline"/>
        <w:rPr>
          <w:rFonts w:ascii="Arial" w:hAnsi="Arial" w:cs="Arial"/>
          <w:sz w:val="28"/>
          <w:szCs w:val="28"/>
          <w:lang w:eastAsia="ru-RU"/>
        </w:rPr>
      </w:pPr>
      <w:r w:rsidRPr="00D21DB7">
        <w:rPr>
          <w:sz w:val="28"/>
          <w:szCs w:val="28"/>
          <w:bdr w:val="none" w:sz="0" w:space="0" w:color="auto" w:frame="1"/>
          <w:lang w:eastAsia="ru-RU"/>
        </w:rPr>
        <w:t>Согласно ст. 131 ГПК РФ, в случае обращения прокурора в защиту законных интересов гражданина, в заявлении должно содержаться обоснование невозможности предъявления иска самим гражданином либо указание на обращение гражданина к прокурору. В случае обращения прокурора с иском в суд в интересах гражданина к исковому заявлению достаточно приложить копию обращения гражданина к прокурору.</w:t>
      </w:r>
    </w:p>
    <w:p w14:paraId="1C4EC7AF" w14:textId="77777777" w:rsidR="005F60BD" w:rsidRPr="00D21DB7" w:rsidRDefault="005F60BD" w:rsidP="005F60BD">
      <w:pPr>
        <w:widowControl/>
        <w:autoSpaceDE/>
        <w:autoSpaceDN/>
        <w:spacing w:line="360" w:lineRule="auto"/>
        <w:ind w:firstLine="720"/>
        <w:jc w:val="both"/>
        <w:textAlignment w:val="baseline"/>
        <w:rPr>
          <w:sz w:val="28"/>
          <w:szCs w:val="28"/>
          <w:bdr w:val="none" w:sz="0" w:space="0" w:color="auto" w:frame="1"/>
          <w:lang w:eastAsia="ru-RU"/>
        </w:rPr>
      </w:pPr>
      <w:r w:rsidRPr="00D21DB7">
        <w:rPr>
          <w:sz w:val="28"/>
          <w:szCs w:val="28"/>
          <w:bdr w:val="none" w:sz="0" w:space="0" w:color="auto" w:frame="1"/>
          <w:lang w:eastAsia="ru-RU"/>
        </w:rPr>
        <w:t>Большинство исков заявляется прокурором именно в защиту социальных прав граждан.</w:t>
      </w:r>
    </w:p>
    <w:p w14:paraId="79E31AE6" w14:textId="35B282C0" w:rsidR="005F60BD" w:rsidRPr="00D21DB7" w:rsidRDefault="005F60BD" w:rsidP="005F60BD">
      <w:pPr>
        <w:widowControl/>
        <w:autoSpaceDE/>
        <w:autoSpaceDN/>
        <w:spacing w:line="360" w:lineRule="auto"/>
        <w:ind w:firstLine="720"/>
        <w:jc w:val="both"/>
        <w:textAlignment w:val="baseline"/>
        <w:rPr>
          <w:rFonts w:ascii="Arial" w:hAnsi="Arial" w:cs="Arial"/>
          <w:sz w:val="28"/>
          <w:szCs w:val="28"/>
          <w:lang w:eastAsia="ru-RU"/>
        </w:rPr>
      </w:pPr>
      <w:r w:rsidRPr="00D21DB7">
        <w:rPr>
          <w:sz w:val="28"/>
          <w:szCs w:val="28"/>
          <w:bdr w:val="none" w:sz="0" w:space="0" w:color="auto" w:frame="1"/>
          <w:lang w:eastAsia="ru-RU"/>
        </w:rPr>
        <w:t>Основное внимание уделено защите и восстановлению в судебном порядке трудовых прав граждан, в частности, на своевременную оплату труда, в сфере соблюдения законодательства об охране здоровья и оказания медицинской помощи, в сфере образования, в области защиты семьи, материнства, отцовства и детства, а также прав и законных интересов социально незащищенных слоев населения (инвалидов, пенсионеров, малообеспеченных, многодетных, несовершеннолетних).</w:t>
      </w:r>
    </w:p>
    <w:p w14:paraId="188BE198" w14:textId="77777777" w:rsidR="005F60BD" w:rsidRPr="00D21DB7" w:rsidRDefault="005F60BD" w:rsidP="005F60BD">
      <w:pPr>
        <w:widowControl/>
        <w:autoSpaceDE/>
        <w:autoSpaceDN/>
        <w:spacing w:line="360" w:lineRule="auto"/>
        <w:ind w:firstLine="720"/>
        <w:jc w:val="both"/>
        <w:textAlignment w:val="baseline"/>
        <w:rPr>
          <w:rFonts w:ascii="Arial" w:hAnsi="Arial" w:cs="Arial"/>
          <w:sz w:val="28"/>
          <w:szCs w:val="28"/>
          <w:lang w:eastAsia="ru-RU"/>
        </w:rPr>
      </w:pPr>
      <w:r w:rsidRPr="00D21DB7">
        <w:rPr>
          <w:sz w:val="28"/>
          <w:szCs w:val="28"/>
          <w:bdr w:val="none" w:sz="0" w:space="0" w:color="auto" w:frame="1"/>
          <w:lang w:eastAsia="ru-RU"/>
        </w:rPr>
        <w:t xml:space="preserve">Конечно, с тем, что основания для вступления прокурора в процесс, нельзя увеличивать бесконечно, следует согласиться, однако вывод об </w:t>
      </w:r>
      <w:r w:rsidRPr="00D21DB7">
        <w:rPr>
          <w:sz w:val="28"/>
          <w:szCs w:val="28"/>
          <w:bdr w:val="none" w:sz="0" w:space="0" w:color="auto" w:frame="1"/>
          <w:lang w:eastAsia="ru-RU"/>
        </w:rPr>
        <w:lastRenderedPageBreak/>
        <w:t>исчерпывающем характере случаев обращения прокурора в суд для защиты социальных прав граждан не представляется правильным. Проблема в том, что слишком уж широк круг правоотношений, из которых возникает право на обращение в суд в связи с нарушением прав в рассматриваемой сфере. При этом каждая отдельная область правоотношений включает в своё содержание определённые группы прав и обязанностей.</w:t>
      </w:r>
    </w:p>
    <w:p w14:paraId="12C9C197" w14:textId="67E3CEE1" w:rsidR="005F60BD" w:rsidRPr="00D21DB7" w:rsidRDefault="005F60BD" w:rsidP="00D21DB7">
      <w:pPr>
        <w:widowControl/>
        <w:autoSpaceDE/>
        <w:autoSpaceDN/>
        <w:spacing w:line="360" w:lineRule="auto"/>
        <w:ind w:firstLine="720"/>
        <w:jc w:val="both"/>
        <w:textAlignment w:val="baseline"/>
        <w:rPr>
          <w:rFonts w:ascii="Arial" w:hAnsi="Arial" w:cs="Arial"/>
          <w:sz w:val="28"/>
          <w:szCs w:val="28"/>
          <w:lang w:eastAsia="ru-RU"/>
        </w:rPr>
      </w:pPr>
      <w:r w:rsidRPr="00D21DB7">
        <w:rPr>
          <w:sz w:val="28"/>
          <w:szCs w:val="28"/>
          <w:bdr w:val="none" w:sz="0" w:space="0" w:color="auto" w:frame="1"/>
          <w:lang w:eastAsia="ru-RU"/>
        </w:rPr>
        <w:t>Определённое право может быть нарушено различными действиями (бездействием) ответчика, и соответственно, разными способами, укладывающимися в ст. 12 ГК РФ, защищено. И наоборот, определённые обязанности могут быть не исполнены и повлечь за собой нарушение социальных прав заинтересованного лица. Отсюда, собственно, и вытекает великое множество требований, которые могут быть заявлены прокурором в суд, поэтому об исчерпывающем перечне социальных прав, подлежащих судебной защите, при содействии прокурора, говорить не приходится. Установление границ инициирования прокурором судебных процессов, направленных на защиту социальных прав граждан, перечисленных в ч. 1 ст. 45 ГПК РФ возможно двумя способами:</w:t>
      </w:r>
      <w:r w:rsidRPr="00D21DB7">
        <w:rPr>
          <w:rFonts w:ascii="Arial" w:hAnsi="Arial" w:cs="Arial"/>
          <w:sz w:val="28"/>
          <w:szCs w:val="28"/>
          <w:lang w:eastAsia="ru-RU"/>
        </w:rPr>
        <w:t xml:space="preserve"> </w:t>
      </w:r>
      <w:r w:rsidRPr="00D21DB7">
        <w:rPr>
          <w:sz w:val="28"/>
          <w:szCs w:val="28"/>
          <w:bdr w:val="none" w:sz="0" w:space="0" w:color="auto" w:frame="1"/>
          <w:lang w:eastAsia="ru-RU"/>
        </w:rPr>
        <w:t>путём обозначения групп социальных прав, соответствующих каждой сфере социальных правоотношений, поименованных в ст. 45 ГПК РФ, или установления ограничений в отношении правоотношений, в которых не должен участвовать прокурор;</w:t>
      </w:r>
      <w:r w:rsidRPr="00D21DB7">
        <w:rPr>
          <w:rFonts w:ascii="Arial" w:hAnsi="Arial" w:cs="Arial"/>
          <w:sz w:val="28"/>
          <w:szCs w:val="28"/>
          <w:lang w:eastAsia="ru-RU"/>
        </w:rPr>
        <w:t xml:space="preserve"> </w:t>
      </w:r>
      <w:r w:rsidRPr="00D21DB7">
        <w:rPr>
          <w:sz w:val="28"/>
          <w:szCs w:val="28"/>
          <w:bdr w:val="none" w:sz="0" w:space="0" w:color="auto" w:frame="1"/>
          <w:lang w:eastAsia="ru-RU"/>
        </w:rPr>
        <w:t>путём указания гражданина в письменном обращении к прокурору причин, по которым, он не обращается в суд лично.</w:t>
      </w:r>
    </w:p>
    <w:p w14:paraId="33FEF0EF" w14:textId="77777777" w:rsidR="00FA0C66" w:rsidRDefault="00FA0C66" w:rsidP="00B51EEF">
      <w:pPr>
        <w:pStyle w:val="2"/>
        <w:jc w:val="center"/>
      </w:pPr>
      <w:bookmarkStart w:id="23" w:name="_Toc133417281"/>
      <w:bookmarkStart w:id="24" w:name="_Toc197955471"/>
    </w:p>
    <w:p w14:paraId="4D9BB240" w14:textId="77777777" w:rsidR="00FA0C66" w:rsidRDefault="00FA0C66" w:rsidP="00B51EEF">
      <w:pPr>
        <w:pStyle w:val="2"/>
        <w:jc w:val="center"/>
      </w:pPr>
    </w:p>
    <w:p w14:paraId="7846E046" w14:textId="77777777" w:rsidR="00FA0C66" w:rsidRDefault="00FA0C66" w:rsidP="00B51EEF">
      <w:pPr>
        <w:pStyle w:val="2"/>
        <w:jc w:val="center"/>
      </w:pPr>
    </w:p>
    <w:p w14:paraId="4EE0289A" w14:textId="77777777" w:rsidR="00FA0C66" w:rsidRDefault="00FA0C66" w:rsidP="00B51EEF">
      <w:pPr>
        <w:pStyle w:val="2"/>
        <w:jc w:val="center"/>
      </w:pPr>
    </w:p>
    <w:p w14:paraId="0E1EA684" w14:textId="77777777" w:rsidR="00FA0C66" w:rsidRDefault="00FA0C66" w:rsidP="00B51EEF">
      <w:pPr>
        <w:pStyle w:val="2"/>
        <w:jc w:val="center"/>
      </w:pPr>
    </w:p>
    <w:p w14:paraId="5A6B1FE1" w14:textId="77777777" w:rsidR="00FA0C66" w:rsidRDefault="00FA0C66" w:rsidP="00B51EEF">
      <w:pPr>
        <w:pStyle w:val="2"/>
        <w:jc w:val="center"/>
      </w:pPr>
    </w:p>
    <w:p w14:paraId="1BF08827" w14:textId="77777777" w:rsidR="00FA0C66" w:rsidRDefault="00FA0C66" w:rsidP="00B51EEF">
      <w:pPr>
        <w:pStyle w:val="2"/>
        <w:jc w:val="center"/>
      </w:pPr>
    </w:p>
    <w:p w14:paraId="2FA11D47" w14:textId="77777777" w:rsidR="00FA0C66" w:rsidRDefault="00FA0C66" w:rsidP="00B51EEF">
      <w:pPr>
        <w:pStyle w:val="2"/>
        <w:jc w:val="center"/>
      </w:pPr>
    </w:p>
    <w:p w14:paraId="391A5825" w14:textId="77777777" w:rsidR="00FA0C66" w:rsidRDefault="00FA0C66" w:rsidP="00FA0C66">
      <w:pPr>
        <w:pStyle w:val="2"/>
        <w:ind w:left="0"/>
      </w:pPr>
    </w:p>
    <w:p w14:paraId="319D3EB1" w14:textId="77777777" w:rsidR="00FA0C66" w:rsidRDefault="00FA0C66" w:rsidP="00FA0C66">
      <w:pPr>
        <w:pStyle w:val="2"/>
        <w:ind w:left="0"/>
      </w:pPr>
    </w:p>
    <w:p w14:paraId="1AD61711" w14:textId="77777777" w:rsidR="00FA0C66" w:rsidRDefault="00FA0C66" w:rsidP="00B51EEF">
      <w:pPr>
        <w:pStyle w:val="2"/>
        <w:jc w:val="center"/>
      </w:pPr>
    </w:p>
    <w:p w14:paraId="4DF18807" w14:textId="42B452B7" w:rsidR="00E42B6A" w:rsidRPr="00B51EEF" w:rsidRDefault="00E42B6A" w:rsidP="00B51EEF">
      <w:pPr>
        <w:pStyle w:val="2"/>
        <w:jc w:val="center"/>
      </w:pPr>
      <w:r w:rsidRPr="00B51EEF">
        <w:lastRenderedPageBreak/>
        <w:t>Заключение</w:t>
      </w:r>
      <w:bookmarkEnd w:id="20"/>
      <w:bookmarkEnd w:id="21"/>
      <w:bookmarkEnd w:id="22"/>
      <w:bookmarkEnd w:id="23"/>
      <w:bookmarkEnd w:id="24"/>
    </w:p>
    <w:p w14:paraId="45FC61A3" w14:textId="77777777" w:rsidR="00E42B6A" w:rsidRPr="00D21DB7" w:rsidRDefault="00E42B6A" w:rsidP="00E42B6A">
      <w:pPr>
        <w:rPr>
          <w:lang w:eastAsia="ru-RU"/>
        </w:rPr>
      </w:pPr>
    </w:p>
    <w:p w14:paraId="7E3A9608" w14:textId="77777777" w:rsidR="00E42B6A" w:rsidRPr="00D21DB7" w:rsidRDefault="00E42B6A" w:rsidP="00E42B6A">
      <w:pPr>
        <w:rPr>
          <w:lang w:eastAsia="ru-RU"/>
        </w:rPr>
      </w:pPr>
    </w:p>
    <w:p w14:paraId="289ABFB9" w14:textId="77777777" w:rsidR="00E42B6A" w:rsidRPr="00D21DB7" w:rsidRDefault="00E42B6A" w:rsidP="00E42B6A">
      <w:pPr>
        <w:tabs>
          <w:tab w:val="left" w:pos="1418"/>
        </w:tabs>
        <w:spacing w:line="360" w:lineRule="auto"/>
        <w:ind w:left="-18" w:firstLine="727"/>
        <w:jc w:val="both"/>
        <w:rPr>
          <w:rFonts w:eastAsiaTheme="minorHAnsi"/>
          <w:sz w:val="28"/>
          <w:szCs w:val="28"/>
          <w:lang w:bidi="kn-IN"/>
        </w:rPr>
      </w:pPr>
      <w:r w:rsidRPr="00D21DB7">
        <w:rPr>
          <w:rFonts w:eastAsiaTheme="minorHAnsi"/>
          <w:sz w:val="28"/>
          <w:szCs w:val="28"/>
          <w:lang w:bidi="kn-IN"/>
        </w:rPr>
        <w:t xml:space="preserve">Прохождение студентом практики на различных предприятиях и в организациях является важным элементом процесса подготовки специалиста юридической специальности. В течение практики будущий юрист имеет возможности применить полученные ранее теоретические знания в процессе обучения в практической деятельности. Без практической работы с нормативными актами, применения их в повседневной деятельности, научиться юридической работе </w:t>
      </w:r>
      <w:proofErr w:type="gramStart"/>
      <w:r w:rsidRPr="00D21DB7">
        <w:rPr>
          <w:rFonts w:eastAsiaTheme="minorHAnsi"/>
          <w:sz w:val="28"/>
          <w:szCs w:val="28"/>
          <w:lang w:bidi="kn-IN"/>
        </w:rPr>
        <w:t>не возможно</w:t>
      </w:r>
      <w:proofErr w:type="gramEnd"/>
      <w:r w:rsidRPr="00D21DB7">
        <w:rPr>
          <w:rFonts w:eastAsiaTheme="minorHAnsi"/>
          <w:sz w:val="28"/>
          <w:szCs w:val="28"/>
          <w:lang w:bidi="kn-IN"/>
        </w:rPr>
        <w:t>.</w:t>
      </w:r>
    </w:p>
    <w:p w14:paraId="53B9D7C6" w14:textId="77777777" w:rsidR="00E42B6A" w:rsidRPr="00D21DB7" w:rsidRDefault="00E42B6A" w:rsidP="00E42B6A">
      <w:pPr>
        <w:tabs>
          <w:tab w:val="left" w:pos="1418"/>
        </w:tabs>
        <w:spacing w:line="360" w:lineRule="auto"/>
        <w:ind w:left="-18" w:firstLine="727"/>
        <w:jc w:val="both"/>
        <w:rPr>
          <w:rFonts w:eastAsiaTheme="minorHAnsi"/>
          <w:sz w:val="28"/>
          <w:szCs w:val="28"/>
          <w:lang w:bidi="kn-IN"/>
        </w:rPr>
      </w:pPr>
      <w:r w:rsidRPr="00D21DB7">
        <w:rPr>
          <w:rFonts w:eastAsiaTheme="minorHAnsi"/>
          <w:sz w:val="28"/>
          <w:szCs w:val="28"/>
          <w:lang w:bidi="kn-IN"/>
        </w:rPr>
        <w:t xml:space="preserve">Во время прохождения практики, мне пришлось сталкиваться с широким охватом российской правовой </w:t>
      </w:r>
      <w:proofErr w:type="gramStart"/>
      <w:r w:rsidRPr="00D21DB7">
        <w:rPr>
          <w:rFonts w:eastAsiaTheme="minorHAnsi"/>
          <w:sz w:val="28"/>
          <w:szCs w:val="28"/>
          <w:lang w:bidi="kn-IN"/>
        </w:rPr>
        <w:t>системы,  что</w:t>
      </w:r>
      <w:proofErr w:type="gramEnd"/>
      <w:r w:rsidRPr="00D21DB7">
        <w:rPr>
          <w:rFonts w:eastAsiaTheme="minorHAnsi"/>
          <w:sz w:val="28"/>
          <w:szCs w:val="28"/>
          <w:lang w:bidi="kn-IN"/>
        </w:rPr>
        <w:t xml:space="preserve"> позволило мне усвоить изученный теоретический материал, полученный на занятиях в институте.</w:t>
      </w:r>
    </w:p>
    <w:p w14:paraId="1B97B048" w14:textId="77777777" w:rsidR="00E42B6A" w:rsidRPr="00D21DB7" w:rsidRDefault="00E42B6A" w:rsidP="00E42B6A">
      <w:pPr>
        <w:tabs>
          <w:tab w:val="left" w:pos="1418"/>
        </w:tabs>
        <w:spacing w:line="360" w:lineRule="auto"/>
        <w:ind w:left="-18" w:firstLine="727"/>
        <w:jc w:val="both"/>
        <w:rPr>
          <w:rFonts w:eastAsiaTheme="minorHAnsi"/>
          <w:sz w:val="28"/>
          <w:szCs w:val="28"/>
          <w:lang w:bidi="kn-IN"/>
        </w:rPr>
      </w:pPr>
      <w:r w:rsidRPr="00D21DB7">
        <w:rPr>
          <w:rFonts w:eastAsiaTheme="minorHAnsi"/>
          <w:sz w:val="28"/>
          <w:szCs w:val="28"/>
          <w:lang w:bidi="kn-IN"/>
        </w:rPr>
        <w:t xml:space="preserve">Мною были освоены правила, применения норм Российского права на практике, я смог понять, как работают некоторые законы, подзаконные акты, которые мне были непонятны, осознал их значимость в </w:t>
      </w:r>
      <w:proofErr w:type="gramStart"/>
      <w:r w:rsidRPr="00D21DB7">
        <w:rPr>
          <w:rFonts w:eastAsiaTheme="minorHAnsi"/>
          <w:sz w:val="28"/>
          <w:szCs w:val="28"/>
          <w:lang w:bidi="kn-IN"/>
        </w:rPr>
        <w:t>повседневной  практической</w:t>
      </w:r>
      <w:proofErr w:type="gramEnd"/>
      <w:r w:rsidRPr="00D21DB7">
        <w:rPr>
          <w:rFonts w:eastAsiaTheme="minorHAnsi"/>
          <w:sz w:val="28"/>
          <w:szCs w:val="28"/>
          <w:lang w:bidi="kn-IN"/>
        </w:rPr>
        <w:t xml:space="preserve"> деятельности юриста организации.</w:t>
      </w:r>
    </w:p>
    <w:p w14:paraId="25527C78" w14:textId="77777777" w:rsidR="00E42B6A" w:rsidRPr="00D21DB7" w:rsidRDefault="00E42B6A" w:rsidP="00E42B6A">
      <w:pPr>
        <w:tabs>
          <w:tab w:val="left" w:pos="1418"/>
        </w:tabs>
        <w:spacing w:line="360" w:lineRule="auto"/>
        <w:ind w:left="-18" w:firstLine="727"/>
        <w:jc w:val="both"/>
        <w:rPr>
          <w:rFonts w:eastAsiaTheme="minorHAnsi"/>
          <w:sz w:val="28"/>
          <w:szCs w:val="28"/>
          <w:lang w:bidi="kn-IN"/>
        </w:rPr>
      </w:pPr>
      <w:r w:rsidRPr="00D21DB7">
        <w:rPr>
          <w:rFonts w:eastAsiaTheme="minorHAnsi"/>
          <w:sz w:val="28"/>
          <w:szCs w:val="28"/>
          <w:lang w:bidi="kn-IN"/>
        </w:rPr>
        <w:t>После прохождения практики, я могу отметить, что особенностью российской правовой системы является несовершенство нормативно-правовой базы, и, как следствие, частые или систематические нарушения закона, умышленно или по незнанию, подавляющим большинством участников гражданско-правового оборота в Российской Федерации.</w:t>
      </w:r>
    </w:p>
    <w:p w14:paraId="687DD7EA" w14:textId="77777777" w:rsidR="00E42B6A" w:rsidRPr="00D21DB7" w:rsidRDefault="00E42B6A" w:rsidP="00E42B6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lang w:eastAsia="ru-RU"/>
        </w:rPr>
      </w:pPr>
      <w:r w:rsidRPr="00D21DB7">
        <w:rPr>
          <w:sz w:val="28"/>
          <w:szCs w:val="28"/>
          <w:lang w:eastAsia="ru-RU"/>
        </w:rPr>
        <w:t xml:space="preserve">Также, в процессе прохождения практики и написании выпускной квалификационной работы был применен такой метод исследования, как анкетирование. В результате проведения опроса был сделан </w:t>
      </w:r>
      <w:proofErr w:type="gramStart"/>
      <w:r w:rsidRPr="00D21DB7">
        <w:rPr>
          <w:sz w:val="28"/>
          <w:szCs w:val="28"/>
          <w:lang w:eastAsia="ru-RU"/>
        </w:rPr>
        <w:t>вывод ,что</w:t>
      </w:r>
      <w:proofErr w:type="gramEnd"/>
      <w:r w:rsidRPr="00D21DB7">
        <w:rPr>
          <w:sz w:val="28"/>
          <w:szCs w:val="28"/>
          <w:lang w:eastAsia="ru-RU"/>
        </w:rPr>
        <w:t xml:space="preserve"> граждане в целом понимают, что такое пенсии по случаю потери кормильца и могут определить круг лиц, которым может быть назначен данный вид пенсионного обеспечения. Однако, россиянам еще многое нужно узнать о своих правах и обязанностях в области социальных и пенсионных гарантий. </w:t>
      </w:r>
    </w:p>
    <w:p w14:paraId="3ED1216C" w14:textId="77777777" w:rsidR="00E42B6A" w:rsidRPr="00D21DB7" w:rsidRDefault="00E42B6A" w:rsidP="00E42B6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lang w:eastAsia="ru-RU"/>
        </w:rPr>
      </w:pPr>
      <w:r w:rsidRPr="00D21DB7">
        <w:rPr>
          <w:sz w:val="28"/>
          <w:szCs w:val="28"/>
          <w:lang w:eastAsia="ru-RU"/>
        </w:rPr>
        <w:t xml:space="preserve">Для решения данной проблемы предлагается государству проводить </w:t>
      </w:r>
      <w:r w:rsidRPr="00D21DB7">
        <w:rPr>
          <w:sz w:val="28"/>
          <w:szCs w:val="28"/>
          <w:lang w:eastAsia="ru-RU"/>
        </w:rPr>
        <w:lastRenderedPageBreak/>
        <w:t>такую социальную политику, которая будет направлена на формирование правовой грамотности у населения, посредством проведения правовой пропаганды в средствах массовой информации и иных мероприятий.</w:t>
      </w:r>
    </w:p>
    <w:p w14:paraId="77FBF7E9" w14:textId="77777777" w:rsidR="00E42B6A" w:rsidRPr="00D21DB7" w:rsidRDefault="00E42B6A" w:rsidP="00E42B6A">
      <w:pPr>
        <w:spacing w:line="360" w:lineRule="auto"/>
        <w:ind w:firstLine="709"/>
        <w:rPr>
          <w:b/>
          <w:sz w:val="28"/>
          <w:szCs w:val="28"/>
        </w:rPr>
      </w:pPr>
    </w:p>
    <w:p w14:paraId="18629105" w14:textId="77777777" w:rsidR="00E42B6A" w:rsidRPr="00D21DB7" w:rsidRDefault="00E42B6A" w:rsidP="00E42B6A">
      <w:pPr>
        <w:spacing w:line="360" w:lineRule="auto"/>
        <w:jc w:val="both"/>
        <w:rPr>
          <w:sz w:val="28"/>
          <w:szCs w:val="28"/>
        </w:rPr>
      </w:pPr>
      <w:bookmarkStart w:id="25" w:name="_Toc2272030"/>
      <w:bookmarkEnd w:id="25"/>
    </w:p>
    <w:p w14:paraId="18622B89" w14:textId="77777777" w:rsidR="00E42B6A" w:rsidRPr="00D21DB7" w:rsidRDefault="00E42B6A" w:rsidP="00E42B6A">
      <w:pPr>
        <w:spacing w:line="360" w:lineRule="auto"/>
        <w:jc w:val="both"/>
        <w:rPr>
          <w:sz w:val="28"/>
          <w:szCs w:val="28"/>
        </w:rPr>
      </w:pPr>
    </w:p>
    <w:p w14:paraId="092CDB86" w14:textId="77777777" w:rsidR="00E42B6A" w:rsidRPr="00D21DB7" w:rsidRDefault="00E42B6A" w:rsidP="00E42B6A">
      <w:pPr>
        <w:spacing w:line="360" w:lineRule="auto"/>
        <w:jc w:val="both"/>
        <w:rPr>
          <w:sz w:val="28"/>
          <w:szCs w:val="28"/>
        </w:rPr>
      </w:pPr>
    </w:p>
    <w:p w14:paraId="18EE525D" w14:textId="77777777" w:rsidR="00E42B6A" w:rsidRPr="00D21DB7" w:rsidRDefault="00E42B6A" w:rsidP="00E42B6A">
      <w:pPr>
        <w:spacing w:line="360" w:lineRule="auto"/>
        <w:jc w:val="both"/>
        <w:rPr>
          <w:sz w:val="28"/>
          <w:szCs w:val="28"/>
        </w:rPr>
      </w:pPr>
    </w:p>
    <w:p w14:paraId="09DA737C" w14:textId="77777777" w:rsidR="00E42B6A" w:rsidRPr="00D21DB7" w:rsidRDefault="00E42B6A" w:rsidP="00E42B6A">
      <w:pPr>
        <w:spacing w:line="360" w:lineRule="auto"/>
        <w:jc w:val="both"/>
        <w:rPr>
          <w:sz w:val="28"/>
          <w:szCs w:val="28"/>
        </w:rPr>
      </w:pPr>
    </w:p>
    <w:p w14:paraId="1C8D0A48" w14:textId="77777777" w:rsidR="00E42B6A" w:rsidRPr="00D21DB7" w:rsidRDefault="00E42B6A" w:rsidP="00E42B6A">
      <w:pPr>
        <w:spacing w:line="360" w:lineRule="auto"/>
        <w:jc w:val="both"/>
        <w:rPr>
          <w:sz w:val="28"/>
          <w:szCs w:val="28"/>
        </w:rPr>
      </w:pPr>
    </w:p>
    <w:p w14:paraId="69D02267" w14:textId="77777777" w:rsidR="00E42B6A" w:rsidRPr="00D21DB7" w:rsidRDefault="00E42B6A" w:rsidP="00E42B6A">
      <w:pPr>
        <w:spacing w:line="360" w:lineRule="auto"/>
        <w:jc w:val="both"/>
        <w:rPr>
          <w:sz w:val="28"/>
          <w:szCs w:val="28"/>
        </w:rPr>
      </w:pPr>
    </w:p>
    <w:p w14:paraId="70C4B6BC" w14:textId="77777777" w:rsidR="00E42B6A" w:rsidRPr="00D21DB7" w:rsidRDefault="00E42B6A" w:rsidP="00E42B6A">
      <w:pPr>
        <w:spacing w:line="360" w:lineRule="auto"/>
        <w:jc w:val="both"/>
        <w:rPr>
          <w:sz w:val="28"/>
          <w:szCs w:val="28"/>
        </w:rPr>
      </w:pPr>
    </w:p>
    <w:p w14:paraId="45A34B06" w14:textId="77777777" w:rsidR="00E42B6A" w:rsidRPr="00D21DB7" w:rsidRDefault="00E42B6A" w:rsidP="00E42B6A">
      <w:pPr>
        <w:spacing w:line="360" w:lineRule="auto"/>
        <w:jc w:val="both"/>
        <w:rPr>
          <w:sz w:val="28"/>
          <w:szCs w:val="28"/>
        </w:rPr>
      </w:pPr>
    </w:p>
    <w:p w14:paraId="2482016B" w14:textId="77777777" w:rsidR="00E42B6A" w:rsidRPr="00D21DB7" w:rsidRDefault="00E42B6A" w:rsidP="00E42B6A">
      <w:pPr>
        <w:spacing w:line="360" w:lineRule="auto"/>
        <w:jc w:val="both"/>
        <w:rPr>
          <w:sz w:val="28"/>
          <w:szCs w:val="28"/>
        </w:rPr>
      </w:pPr>
    </w:p>
    <w:p w14:paraId="2A7D305A" w14:textId="77777777" w:rsidR="00E42B6A" w:rsidRPr="00D21DB7" w:rsidRDefault="00E42B6A" w:rsidP="00E42B6A">
      <w:pPr>
        <w:spacing w:line="360" w:lineRule="auto"/>
        <w:jc w:val="both"/>
        <w:rPr>
          <w:sz w:val="28"/>
          <w:szCs w:val="28"/>
        </w:rPr>
      </w:pPr>
    </w:p>
    <w:p w14:paraId="1FB4B54E" w14:textId="77777777" w:rsidR="00E42B6A" w:rsidRPr="00D21DB7" w:rsidRDefault="00E42B6A" w:rsidP="00E42B6A">
      <w:pPr>
        <w:spacing w:line="360" w:lineRule="auto"/>
        <w:jc w:val="both"/>
        <w:rPr>
          <w:sz w:val="28"/>
          <w:szCs w:val="28"/>
        </w:rPr>
      </w:pPr>
    </w:p>
    <w:p w14:paraId="729C252F" w14:textId="77777777" w:rsidR="00E42B6A" w:rsidRPr="00D21DB7" w:rsidRDefault="00E42B6A" w:rsidP="00E42B6A">
      <w:pPr>
        <w:spacing w:line="360" w:lineRule="auto"/>
        <w:jc w:val="both"/>
        <w:rPr>
          <w:sz w:val="28"/>
          <w:szCs w:val="28"/>
        </w:rPr>
      </w:pPr>
    </w:p>
    <w:p w14:paraId="6B4B7096" w14:textId="77777777" w:rsidR="00E42B6A" w:rsidRPr="00D21DB7" w:rsidRDefault="00E42B6A" w:rsidP="00E42B6A">
      <w:pPr>
        <w:spacing w:line="360" w:lineRule="auto"/>
        <w:jc w:val="both"/>
        <w:rPr>
          <w:sz w:val="28"/>
          <w:szCs w:val="28"/>
        </w:rPr>
      </w:pPr>
    </w:p>
    <w:p w14:paraId="482B15B7" w14:textId="77777777" w:rsidR="00E42B6A" w:rsidRPr="00D21DB7" w:rsidRDefault="00E42B6A" w:rsidP="00E42B6A">
      <w:pPr>
        <w:spacing w:line="360" w:lineRule="auto"/>
        <w:jc w:val="both"/>
        <w:rPr>
          <w:sz w:val="28"/>
          <w:szCs w:val="28"/>
        </w:rPr>
      </w:pPr>
    </w:p>
    <w:p w14:paraId="37ECE49F" w14:textId="77777777" w:rsidR="00E42B6A" w:rsidRPr="00D21DB7" w:rsidRDefault="00E42B6A" w:rsidP="00E42B6A">
      <w:pPr>
        <w:spacing w:line="360" w:lineRule="auto"/>
        <w:jc w:val="both"/>
        <w:rPr>
          <w:sz w:val="28"/>
          <w:szCs w:val="28"/>
        </w:rPr>
      </w:pPr>
    </w:p>
    <w:p w14:paraId="160B8B1F" w14:textId="77777777" w:rsidR="00E42B6A" w:rsidRPr="00D21DB7" w:rsidRDefault="00E42B6A" w:rsidP="00E42B6A">
      <w:pPr>
        <w:spacing w:line="360" w:lineRule="auto"/>
        <w:jc w:val="both"/>
        <w:rPr>
          <w:sz w:val="28"/>
          <w:szCs w:val="28"/>
        </w:rPr>
      </w:pPr>
    </w:p>
    <w:p w14:paraId="53E4D231" w14:textId="77777777" w:rsidR="00E42B6A" w:rsidRPr="00D21DB7" w:rsidRDefault="00E42B6A" w:rsidP="00E42B6A">
      <w:pPr>
        <w:spacing w:line="360" w:lineRule="auto"/>
        <w:jc w:val="both"/>
        <w:rPr>
          <w:sz w:val="28"/>
          <w:szCs w:val="28"/>
        </w:rPr>
      </w:pPr>
    </w:p>
    <w:p w14:paraId="0C6088E8" w14:textId="77777777" w:rsidR="00E42B6A" w:rsidRPr="00D21DB7" w:rsidRDefault="00E42B6A" w:rsidP="00E42B6A">
      <w:pPr>
        <w:spacing w:line="360" w:lineRule="auto"/>
        <w:jc w:val="both"/>
        <w:rPr>
          <w:sz w:val="28"/>
          <w:szCs w:val="28"/>
        </w:rPr>
      </w:pPr>
    </w:p>
    <w:p w14:paraId="6E70DD5B" w14:textId="77777777" w:rsidR="00E42B6A" w:rsidRPr="00D21DB7" w:rsidRDefault="00E42B6A" w:rsidP="00E42B6A">
      <w:pPr>
        <w:spacing w:line="360" w:lineRule="auto"/>
        <w:jc w:val="both"/>
        <w:rPr>
          <w:sz w:val="28"/>
          <w:szCs w:val="28"/>
        </w:rPr>
      </w:pPr>
    </w:p>
    <w:p w14:paraId="7AE8EB49" w14:textId="77777777" w:rsidR="00E42B6A" w:rsidRPr="00D21DB7" w:rsidRDefault="00E42B6A" w:rsidP="00E42B6A">
      <w:pPr>
        <w:spacing w:line="360" w:lineRule="auto"/>
        <w:jc w:val="both"/>
        <w:rPr>
          <w:sz w:val="28"/>
          <w:szCs w:val="28"/>
        </w:rPr>
      </w:pPr>
    </w:p>
    <w:p w14:paraId="549739D8" w14:textId="77777777" w:rsidR="00E42B6A" w:rsidRPr="00D21DB7" w:rsidRDefault="00E42B6A" w:rsidP="00E42B6A">
      <w:pPr>
        <w:spacing w:line="360" w:lineRule="auto"/>
        <w:jc w:val="both"/>
        <w:rPr>
          <w:sz w:val="28"/>
          <w:szCs w:val="28"/>
        </w:rPr>
      </w:pPr>
    </w:p>
    <w:p w14:paraId="4892E3B7" w14:textId="77777777" w:rsidR="00E42B6A" w:rsidRPr="00D21DB7" w:rsidRDefault="00E42B6A" w:rsidP="00E42B6A">
      <w:pPr>
        <w:spacing w:line="360" w:lineRule="auto"/>
        <w:jc w:val="both"/>
        <w:rPr>
          <w:sz w:val="28"/>
          <w:szCs w:val="28"/>
        </w:rPr>
      </w:pPr>
    </w:p>
    <w:p w14:paraId="4636D1ED" w14:textId="77777777" w:rsidR="00E42B6A" w:rsidRPr="00D21DB7" w:rsidRDefault="00E42B6A" w:rsidP="00E42B6A">
      <w:pPr>
        <w:spacing w:line="360" w:lineRule="auto"/>
        <w:jc w:val="both"/>
        <w:rPr>
          <w:sz w:val="28"/>
          <w:szCs w:val="28"/>
        </w:rPr>
      </w:pPr>
    </w:p>
    <w:p w14:paraId="66B725F6" w14:textId="77777777" w:rsidR="00E42B6A" w:rsidRPr="00D21DB7" w:rsidRDefault="00E42B6A" w:rsidP="00E42B6A">
      <w:pPr>
        <w:spacing w:line="360" w:lineRule="auto"/>
        <w:jc w:val="both"/>
        <w:rPr>
          <w:sz w:val="28"/>
          <w:szCs w:val="28"/>
        </w:rPr>
      </w:pPr>
    </w:p>
    <w:p w14:paraId="1B38371F" w14:textId="77777777" w:rsidR="00E42B6A" w:rsidRPr="00B51EEF" w:rsidRDefault="00E42B6A" w:rsidP="00B51EEF">
      <w:pPr>
        <w:pStyle w:val="2"/>
        <w:jc w:val="center"/>
      </w:pPr>
      <w:bookmarkStart w:id="26" w:name="_Toc66451566"/>
      <w:bookmarkStart w:id="27" w:name="_Toc98615363"/>
      <w:bookmarkStart w:id="28" w:name="_Toc101381344"/>
      <w:bookmarkStart w:id="29" w:name="_Toc102590929"/>
      <w:bookmarkStart w:id="30" w:name="_Toc133417282"/>
      <w:bookmarkStart w:id="31" w:name="_Toc197955472"/>
      <w:r w:rsidRPr="00B51EEF">
        <w:lastRenderedPageBreak/>
        <w:t>С</w:t>
      </w:r>
      <w:bookmarkEnd w:id="26"/>
      <w:bookmarkEnd w:id="27"/>
      <w:r w:rsidRPr="00B51EEF">
        <w:t>писок использованной литературы</w:t>
      </w:r>
      <w:bookmarkEnd w:id="28"/>
      <w:bookmarkEnd w:id="29"/>
      <w:bookmarkEnd w:id="30"/>
      <w:bookmarkEnd w:id="31"/>
    </w:p>
    <w:p w14:paraId="56A75130" w14:textId="77777777" w:rsidR="00E42B6A" w:rsidRPr="00D21DB7" w:rsidRDefault="00E42B6A" w:rsidP="00E42B6A"/>
    <w:p w14:paraId="6BE28FBA" w14:textId="77777777" w:rsidR="00E42B6A" w:rsidRPr="00D21DB7" w:rsidRDefault="00E42B6A" w:rsidP="00E42B6A">
      <w:pPr>
        <w:spacing w:line="360" w:lineRule="auto"/>
        <w:ind w:right="-284"/>
        <w:jc w:val="center"/>
        <w:rPr>
          <w:sz w:val="28"/>
          <w:szCs w:val="28"/>
        </w:rPr>
      </w:pPr>
      <w:r w:rsidRPr="00D21DB7">
        <w:rPr>
          <w:sz w:val="28"/>
          <w:szCs w:val="28"/>
        </w:rPr>
        <w:t>Нормативные акты:</w:t>
      </w:r>
    </w:p>
    <w:p w14:paraId="6DB0C4FC" w14:textId="1C1B58ED" w:rsidR="00E42B6A" w:rsidRPr="00D21DB7" w:rsidRDefault="00E42B6A" w:rsidP="00E42B6A">
      <w:pPr>
        <w:spacing w:line="360" w:lineRule="auto"/>
        <w:ind w:right="-1" w:firstLine="709"/>
        <w:jc w:val="both"/>
        <w:rPr>
          <w:sz w:val="28"/>
          <w:szCs w:val="28"/>
        </w:rPr>
      </w:pPr>
      <w:r w:rsidRPr="00D21DB7">
        <w:rPr>
          <w:sz w:val="28"/>
          <w:szCs w:val="28"/>
        </w:rPr>
        <w:t>1. Конституция Российской Федерации (принята всенародным голосованием 12.12.1993) (с учетом поправок, внесенных Законами РФ о поправках к Конституции РФ от 30.12.2008 N 6-ФКЗ, от 30.12.2008 N 7-ФКЗ, от 05.02.2014 N 2-ФКЗ, от 21.07.2014 N 11-ФКЗ) // Справочно-правовая система «Консультант Плюс»: [Электронный ресурс] / Компания «Консультант Плюс». – Послед. обновление 06.0</w:t>
      </w:r>
      <w:r w:rsidR="00BC0062" w:rsidRPr="00D21DB7">
        <w:rPr>
          <w:sz w:val="28"/>
          <w:szCs w:val="28"/>
        </w:rPr>
        <w:t>4</w:t>
      </w:r>
      <w:r w:rsidRPr="00D21DB7">
        <w:rPr>
          <w:sz w:val="28"/>
          <w:szCs w:val="28"/>
        </w:rPr>
        <w:t>.202</w:t>
      </w:r>
      <w:r w:rsidR="00FA0C66">
        <w:rPr>
          <w:sz w:val="28"/>
          <w:szCs w:val="28"/>
        </w:rPr>
        <w:t>6</w:t>
      </w:r>
    </w:p>
    <w:p w14:paraId="3181DF79" w14:textId="20E54F56" w:rsidR="00E42B6A" w:rsidRPr="00D21DB7" w:rsidRDefault="00E42B6A" w:rsidP="00E42B6A">
      <w:pPr>
        <w:spacing w:line="360" w:lineRule="auto"/>
        <w:ind w:right="-1" w:firstLine="709"/>
        <w:jc w:val="both"/>
        <w:rPr>
          <w:sz w:val="28"/>
          <w:szCs w:val="28"/>
        </w:rPr>
      </w:pPr>
      <w:r w:rsidRPr="00D21DB7">
        <w:rPr>
          <w:sz w:val="28"/>
          <w:szCs w:val="28"/>
        </w:rPr>
        <w:t>2. Семейный кодекс Российской Федерации от 29.12.1995 N 223-ФЗ (ред. от 30.12.202</w:t>
      </w:r>
      <w:r w:rsidR="00FA0C66">
        <w:rPr>
          <w:sz w:val="28"/>
          <w:szCs w:val="28"/>
        </w:rPr>
        <w:t>5</w:t>
      </w:r>
      <w:r w:rsidRPr="00D21DB7">
        <w:rPr>
          <w:sz w:val="28"/>
          <w:szCs w:val="28"/>
        </w:rPr>
        <w:t xml:space="preserve">) // Справочно-правовая система «Консультант Плюс»: [Электронный ресурс] / Компания «Консультант Плюс». – Послед. </w:t>
      </w:r>
      <w:r w:rsidR="00BC0062" w:rsidRPr="00D21DB7">
        <w:rPr>
          <w:sz w:val="28"/>
          <w:szCs w:val="28"/>
        </w:rPr>
        <w:t>О</w:t>
      </w:r>
      <w:r w:rsidRPr="00D21DB7">
        <w:rPr>
          <w:sz w:val="28"/>
          <w:szCs w:val="28"/>
        </w:rPr>
        <w:t>бновление</w:t>
      </w:r>
      <w:r w:rsidR="00BC0062" w:rsidRPr="00D21DB7">
        <w:rPr>
          <w:sz w:val="28"/>
          <w:szCs w:val="28"/>
        </w:rPr>
        <w:t xml:space="preserve"> 06.04.202</w:t>
      </w:r>
      <w:r w:rsidR="00FA0C66">
        <w:rPr>
          <w:sz w:val="28"/>
          <w:szCs w:val="28"/>
        </w:rPr>
        <w:t>6</w:t>
      </w:r>
      <w:r w:rsidR="00BC0062" w:rsidRPr="00D21DB7">
        <w:rPr>
          <w:sz w:val="28"/>
          <w:szCs w:val="28"/>
        </w:rPr>
        <w:t>.</w:t>
      </w:r>
      <w:r w:rsidRPr="00D21DB7">
        <w:rPr>
          <w:sz w:val="28"/>
          <w:szCs w:val="28"/>
        </w:rPr>
        <w:t xml:space="preserve"> </w:t>
      </w:r>
    </w:p>
    <w:p w14:paraId="5E66FC66" w14:textId="666B666D" w:rsidR="00E42B6A" w:rsidRPr="00D21DB7" w:rsidRDefault="00E42B6A" w:rsidP="00E42B6A">
      <w:pPr>
        <w:spacing w:line="360" w:lineRule="auto"/>
        <w:ind w:right="-1" w:firstLine="709"/>
        <w:jc w:val="both"/>
        <w:rPr>
          <w:sz w:val="28"/>
          <w:szCs w:val="28"/>
        </w:rPr>
      </w:pPr>
      <w:r w:rsidRPr="00D21DB7">
        <w:rPr>
          <w:bCs/>
          <w:sz w:val="28"/>
          <w:szCs w:val="28"/>
        </w:rPr>
        <w:t>3. Федеральный закон от 19.05.1995 N 81-ФЗ (ред. от 02.07.20</w:t>
      </w:r>
      <w:r w:rsidR="00BC0062" w:rsidRPr="00D21DB7">
        <w:rPr>
          <w:bCs/>
          <w:sz w:val="28"/>
          <w:szCs w:val="28"/>
        </w:rPr>
        <w:t>2</w:t>
      </w:r>
      <w:r w:rsidR="00FA0C66">
        <w:rPr>
          <w:bCs/>
          <w:sz w:val="28"/>
          <w:szCs w:val="28"/>
        </w:rPr>
        <w:t>5</w:t>
      </w:r>
      <w:r w:rsidRPr="00D21DB7">
        <w:rPr>
          <w:bCs/>
          <w:sz w:val="28"/>
          <w:szCs w:val="28"/>
        </w:rPr>
        <w:t>), "О государственных пособиях гражданам, имеющим детей" (с изм. и доп., вступающими в силу с 01.01.202</w:t>
      </w:r>
      <w:r w:rsidR="00FA0C66">
        <w:rPr>
          <w:bCs/>
          <w:sz w:val="28"/>
          <w:szCs w:val="28"/>
        </w:rPr>
        <w:t>6</w:t>
      </w:r>
      <w:r w:rsidRPr="00D21DB7">
        <w:rPr>
          <w:bCs/>
          <w:sz w:val="28"/>
          <w:szCs w:val="28"/>
        </w:rPr>
        <w:t>)</w:t>
      </w:r>
      <w:r w:rsidRPr="00D21DB7">
        <w:rPr>
          <w:sz w:val="28"/>
          <w:szCs w:val="28"/>
        </w:rPr>
        <w:t xml:space="preserve"> // Справочно-правовая система «Консультант Плюс»: [Электронный ресурс] / Компания «Консультант Плюс». – Послед. обновление </w:t>
      </w:r>
      <w:r w:rsidR="00BC0062" w:rsidRPr="00D21DB7">
        <w:rPr>
          <w:sz w:val="28"/>
          <w:szCs w:val="28"/>
        </w:rPr>
        <w:t>06.04.202</w:t>
      </w:r>
      <w:r w:rsidR="00FA0C66">
        <w:rPr>
          <w:sz w:val="28"/>
          <w:szCs w:val="28"/>
        </w:rPr>
        <w:t>6</w:t>
      </w:r>
      <w:r w:rsidR="00BC0062" w:rsidRPr="00D21DB7">
        <w:rPr>
          <w:sz w:val="28"/>
          <w:szCs w:val="28"/>
        </w:rPr>
        <w:t>.</w:t>
      </w:r>
    </w:p>
    <w:p w14:paraId="2FEDADEC" w14:textId="0BBAE522" w:rsidR="00E42B6A" w:rsidRPr="00D21DB7" w:rsidRDefault="00E42B6A" w:rsidP="00E42B6A">
      <w:pPr>
        <w:spacing w:line="360" w:lineRule="auto"/>
        <w:ind w:right="-1" w:firstLine="709"/>
        <w:jc w:val="both"/>
        <w:rPr>
          <w:sz w:val="28"/>
          <w:szCs w:val="28"/>
        </w:rPr>
      </w:pPr>
      <w:r w:rsidRPr="00D21DB7">
        <w:rPr>
          <w:sz w:val="28"/>
          <w:szCs w:val="28"/>
        </w:rPr>
        <w:t xml:space="preserve">4. </w:t>
      </w:r>
      <w:r w:rsidRPr="00D21DB7">
        <w:rPr>
          <w:bCs/>
          <w:sz w:val="28"/>
          <w:szCs w:val="28"/>
        </w:rPr>
        <w:t>Федеральный закон от 16.07.1999 N 165-ФЗ (ред. от 01.12.202</w:t>
      </w:r>
      <w:r w:rsidR="00FA0C66">
        <w:rPr>
          <w:bCs/>
          <w:sz w:val="28"/>
          <w:szCs w:val="28"/>
        </w:rPr>
        <w:t>5</w:t>
      </w:r>
      <w:r w:rsidRPr="00D21DB7">
        <w:rPr>
          <w:bCs/>
          <w:sz w:val="28"/>
          <w:szCs w:val="28"/>
        </w:rPr>
        <w:t>) "Об основах обязательного социального страхования"</w:t>
      </w:r>
      <w:r w:rsidR="00D21DB7">
        <w:rPr>
          <w:bCs/>
          <w:sz w:val="28"/>
          <w:szCs w:val="28"/>
        </w:rPr>
        <w:t xml:space="preserve"> </w:t>
      </w:r>
      <w:r w:rsidRPr="00D21DB7">
        <w:rPr>
          <w:sz w:val="28"/>
          <w:szCs w:val="28"/>
        </w:rPr>
        <w:t xml:space="preserve">// Справочно-правовая система «Консультант Плюс»: [Электронный ресурс] / Компания «Консультант Плюс». – Послед. обновление </w:t>
      </w:r>
      <w:r w:rsidR="00BC0062" w:rsidRPr="00D21DB7">
        <w:rPr>
          <w:sz w:val="28"/>
          <w:szCs w:val="28"/>
        </w:rPr>
        <w:t>06.04.202</w:t>
      </w:r>
      <w:r w:rsidR="00FA0C66">
        <w:rPr>
          <w:sz w:val="28"/>
          <w:szCs w:val="28"/>
        </w:rPr>
        <w:t>6</w:t>
      </w:r>
      <w:r w:rsidR="00BC0062" w:rsidRPr="00D21DB7">
        <w:rPr>
          <w:sz w:val="28"/>
          <w:szCs w:val="28"/>
        </w:rPr>
        <w:t>.</w:t>
      </w:r>
    </w:p>
    <w:p w14:paraId="4C35FA8B" w14:textId="4E092591" w:rsidR="00E42B6A" w:rsidRPr="00D21DB7" w:rsidRDefault="00E42B6A" w:rsidP="00E42B6A">
      <w:pPr>
        <w:spacing w:line="360" w:lineRule="auto"/>
        <w:ind w:right="-1" w:firstLine="709"/>
        <w:jc w:val="both"/>
        <w:rPr>
          <w:bCs/>
          <w:sz w:val="28"/>
          <w:szCs w:val="28"/>
        </w:rPr>
      </w:pPr>
      <w:r w:rsidRPr="00D21DB7">
        <w:rPr>
          <w:sz w:val="28"/>
          <w:szCs w:val="28"/>
        </w:rPr>
        <w:t xml:space="preserve">5. </w:t>
      </w:r>
      <w:r w:rsidRPr="00D21DB7">
        <w:rPr>
          <w:bCs/>
          <w:sz w:val="28"/>
          <w:szCs w:val="28"/>
        </w:rPr>
        <w:t>Закон РФ от 12.02.1993 N 4468-1 (ред. от 04.11.202</w:t>
      </w:r>
      <w:r w:rsidR="00FA0C66">
        <w:rPr>
          <w:bCs/>
          <w:sz w:val="28"/>
          <w:szCs w:val="28"/>
        </w:rPr>
        <w:t>5</w:t>
      </w:r>
      <w:r w:rsidRPr="00D21DB7">
        <w:rPr>
          <w:bCs/>
          <w:sz w:val="28"/>
          <w:szCs w:val="28"/>
        </w:rPr>
        <w:t>, с изм. от 01.12.202</w:t>
      </w:r>
      <w:r w:rsidR="00FA0C66">
        <w:rPr>
          <w:bCs/>
          <w:sz w:val="28"/>
          <w:szCs w:val="28"/>
        </w:rPr>
        <w:t>5</w:t>
      </w:r>
      <w:r w:rsidRPr="00D21DB7">
        <w:rPr>
          <w:bCs/>
          <w:sz w:val="28"/>
          <w:szCs w:val="28"/>
        </w:rPr>
        <w:t>)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 (с изм. и доп., вступ. в силу с 01.01.202</w:t>
      </w:r>
      <w:r w:rsidR="00FA0C66">
        <w:rPr>
          <w:bCs/>
          <w:sz w:val="28"/>
          <w:szCs w:val="28"/>
        </w:rPr>
        <w:t>6</w:t>
      </w:r>
      <w:r w:rsidRPr="00D21DB7">
        <w:rPr>
          <w:bCs/>
          <w:sz w:val="28"/>
          <w:szCs w:val="28"/>
        </w:rPr>
        <w:t>)</w:t>
      </w:r>
      <w:r w:rsidRPr="00D21DB7">
        <w:rPr>
          <w:sz w:val="28"/>
          <w:szCs w:val="28"/>
        </w:rPr>
        <w:t xml:space="preserve"> // Справочно-правовая система «Консультант Плюс»: [Электронный ресурс] / Компания «Консультант Плюс». – Послед. обновление </w:t>
      </w:r>
      <w:r w:rsidR="00BC0062" w:rsidRPr="00D21DB7">
        <w:rPr>
          <w:sz w:val="28"/>
          <w:szCs w:val="28"/>
        </w:rPr>
        <w:t>06.04.202</w:t>
      </w:r>
      <w:r w:rsidR="00FA0C66">
        <w:rPr>
          <w:sz w:val="28"/>
          <w:szCs w:val="28"/>
        </w:rPr>
        <w:t>6</w:t>
      </w:r>
      <w:r w:rsidR="00BC0062" w:rsidRPr="00D21DB7">
        <w:rPr>
          <w:sz w:val="28"/>
          <w:szCs w:val="28"/>
        </w:rPr>
        <w:t>.</w:t>
      </w:r>
    </w:p>
    <w:p w14:paraId="4DD98F18" w14:textId="7A1AEF10" w:rsidR="00E42B6A" w:rsidRPr="00D21DB7" w:rsidRDefault="00E42B6A" w:rsidP="00E42B6A">
      <w:pPr>
        <w:spacing w:line="360" w:lineRule="auto"/>
        <w:ind w:right="-1" w:firstLine="709"/>
        <w:jc w:val="both"/>
        <w:rPr>
          <w:bCs/>
          <w:sz w:val="28"/>
          <w:szCs w:val="28"/>
        </w:rPr>
      </w:pPr>
      <w:r w:rsidRPr="00D21DB7">
        <w:rPr>
          <w:bCs/>
          <w:sz w:val="28"/>
          <w:szCs w:val="28"/>
        </w:rPr>
        <w:lastRenderedPageBreak/>
        <w:t>6. Федеральный закон от 24.11.1995 N 181-ФЗ (ред. от 29.06.202</w:t>
      </w:r>
      <w:r w:rsidR="00FA0C66">
        <w:rPr>
          <w:bCs/>
          <w:sz w:val="28"/>
          <w:szCs w:val="28"/>
        </w:rPr>
        <w:t>5</w:t>
      </w:r>
      <w:r w:rsidRPr="00D21DB7">
        <w:rPr>
          <w:bCs/>
          <w:sz w:val="28"/>
          <w:szCs w:val="28"/>
        </w:rPr>
        <w:t>) "О социальной защите инвалидов в Российской Федерации"</w:t>
      </w:r>
      <w:r w:rsidRPr="00D21DB7">
        <w:rPr>
          <w:sz w:val="28"/>
          <w:szCs w:val="28"/>
        </w:rPr>
        <w:t xml:space="preserve">// Справочно-правовая система «Консультант Плюс»: [Электронный ресурс] / Компания «Консультант Плюс». – Послед. обновление </w:t>
      </w:r>
      <w:r w:rsidR="00BC0062" w:rsidRPr="00D21DB7">
        <w:rPr>
          <w:sz w:val="28"/>
          <w:szCs w:val="28"/>
        </w:rPr>
        <w:t>06.04.202</w:t>
      </w:r>
      <w:r w:rsidR="00FA0C66">
        <w:rPr>
          <w:sz w:val="28"/>
          <w:szCs w:val="28"/>
        </w:rPr>
        <w:t>6</w:t>
      </w:r>
      <w:r w:rsidR="00BC0062" w:rsidRPr="00D21DB7">
        <w:rPr>
          <w:sz w:val="28"/>
          <w:szCs w:val="28"/>
        </w:rPr>
        <w:t>.</w:t>
      </w:r>
    </w:p>
    <w:p w14:paraId="2E537B70" w14:textId="0169A213" w:rsidR="00E42B6A" w:rsidRPr="00D21DB7" w:rsidRDefault="00E42B6A" w:rsidP="00E42B6A">
      <w:pPr>
        <w:spacing w:line="360" w:lineRule="auto"/>
        <w:ind w:right="-1" w:firstLine="709"/>
        <w:jc w:val="both"/>
        <w:rPr>
          <w:bCs/>
          <w:sz w:val="28"/>
          <w:szCs w:val="28"/>
        </w:rPr>
      </w:pPr>
      <w:r w:rsidRPr="00D21DB7">
        <w:rPr>
          <w:bCs/>
          <w:sz w:val="28"/>
          <w:szCs w:val="28"/>
        </w:rPr>
        <w:t>7. Федеральный закон от 15.12.2001 №167-ФЗ (ред. от 14.12.202</w:t>
      </w:r>
      <w:r w:rsidR="00FA0C66">
        <w:rPr>
          <w:bCs/>
          <w:sz w:val="28"/>
          <w:szCs w:val="28"/>
        </w:rPr>
        <w:t>5</w:t>
      </w:r>
      <w:r w:rsidRPr="00D21DB7">
        <w:rPr>
          <w:bCs/>
          <w:sz w:val="28"/>
          <w:szCs w:val="28"/>
        </w:rPr>
        <w:t>) «Об обязательном пенсионном страховании в Российской Федерации»</w:t>
      </w:r>
      <w:r w:rsidRPr="00D21DB7">
        <w:rPr>
          <w:sz w:val="28"/>
          <w:szCs w:val="28"/>
        </w:rPr>
        <w:t xml:space="preserve"> // Справочно-правовая система «Консультант Плюс»: [Электронный ресурс] / Компания «Консультант Плюс». – Послед. обновление </w:t>
      </w:r>
      <w:r w:rsidR="00BC0062" w:rsidRPr="00D21DB7">
        <w:rPr>
          <w:sz w:val="28"/>
          <w:szCs w:val="28"/>
        </w:rPr>
        <w:t>06.04.202</w:t>
      </w:r>
      <w:r w:rsidR="00FA0C66">
        <w:rPr>
          <w:sz w:val="28"/>
          <w:szCs w:val="28"/>
        </w:rPr>
        <w:t>6</w:t>
      </w:r>
      <w:r w:rsidR="00BC0062" w:rsidRPr="00D21DB7">
        <w:rPr>
          <w:sz w:val="28"/>
          <w:szCs w:val="28"/>
        </w:rPr>
        <w:t>.</w:t>
      </w:r>
    </w:p>
    <w:p w14:paraId="53B34ADB" w14:textId="17074604" w:rsidR="00E42B6A" w:rsidRPr="00D21DB7" w:rsidRDefault="00E42B6A" w:rsidP="00E42B6A">
      <w:pPr>
        <w:spacing w:line="360" w:lineRule="auto"/>
        <w:ind w:right="-1" w:firstLine="709"/>
        <w:jc w:val="both"/>
        <w:rPr>
          <w:bCs/>
          <w:sz w:val="28"/>
          <w:szCs w:val="28"/>
        </w:rPr>
      </w:pPr>
      <w:r w:rsidRPr="00D21DB7">
        <w:rPr>
          <w:bCs/>
          <w:sz w:val="28"/>
          <w:szCs w:val="28"/>
        </w:rPr>
        <w:t>8. Федеральный закон от 27.07.2010 №210-ФЗ (ред. от 15.02.202</w:t>
      </w:r>
      <w:r w:rsidR="00FA0C66">
        <w:rPr>
          <w:bCs/>
          <w:sz w:val="28"/>
          <w:szCs w:val="28"/>
        </w:rPr>
        <w:t>6</w:t>
      </w:r>
      <w:r w:rsidRPr="00D21DB7">
        <w:rPr>
          <w:bCs/>
          <w:sz w:val="28"/>
          <w:szCs w:val="28"/>
        </w:rPr>
        <w:t>) «Об организации предоставления государственных и муниципальных услуг»</w:t>
      </w:r>
      <w:r w:rsidRPr="00D21DB7">
        <w:rPr>
          <w:sz w:val="28"/>
          <w:szCs w:val="28"/>
        </w:rPr>
        <w:t xml:space="preserve"> // Справочно-правовая система «Консультант Плюс»: [Электронный ресурс] / Компания «Консультант Плюс». – Послед. обновление </w:t>
      </w:r>
      <w:r w:rsidR="00BC0062" w:rsidRPr="00D21DB7">
        <w:rPr>
          <w:sz w:val="28"/>
          <w:szCs w:val="28"/>
        </w:rPr>
        <w:t>06.04.202</w:t>
      </w:r>
      <w:r w:rsidR="00FA0C66">
        <w:rPr>
          <w:sz w:val="28"/>
          <w:szCs w:val="28"/>
        </w:rPr>
        <w:t>6</w:t>
      </w:r>
      <w:r w:rsidR="00BC0062" w:rsidRPr="00D21DB7">
        <w:rPr>
          <w:sz w:val="28"/>
          <w:szCs w:val="28"/>
        </w:rPr>
        <w:t>.</w:t>
      </w:r>
    </w:p>
    <w:p w14:paraId="204BA53A" w14:textId="77777777" w:rsidR="00E42B6A" w:rsidRPr="00D21DB7" w:rsidRDefault="00E42B6A" w:rsidP="00E42B6A">
      <w:pPr>
        <w:spacing w:line="360" w:lineRule="auto"/>
        <w:ind w:right="-1" w:firstLine="709"/>
        <w:jc w:val="both"/>
        <w:rPr>
          <w:sz w:val="28"/>
          <w:szCs w:val="28"/>
          <w:shd w:val="clear" w:color="auto" w:fill="FFFFFF"/>
        </w:rPr>
      </w:pPr>
      <w:r w:rsidRPr="00D21DB7">
        <w:rPr>
          <w:sz w:val="28"/>
          <w:szCs w:val="28"/>
          <w:shd w:val="clear" w:color="auto" w:fill="FFFFFF"/>
        </w:rPr>
        <w:t xml:space="preserve">9. </w:t>
      </w:r>
      <w:proofErr w:type="spellStart"/>
      <w:r w:rsidRPr="00D21DB7">
        <w:rPr>
          <w:sz w:val="28"/>
          <w:szCs w:val="28"/>
          <w:shd w:val="clear" w:color="auto" w:fill="FFFFFF"/>
        </w:rPr>
        <w:t>Забозлаев</w:t>
      </w:r>
      <w:proofErr w:type="spellEnd"/>
      <w:r w:rsidRPr="00D21DB7">
        <w:rPr>
          <w:sz w:val="28"/>
          <w:szCs w:val="28"/>
          <w:shd w:val="clear" w:color="auto" w:fill="FFFFFF"/>
        </w:rPr>
        <w:t xml:space="preserve">, А. Справочник по пенсионным вопросам / А. </w:t>
      </w:r>
      <w:proofErr w:type="spellStart"/>
      <w:r w:rsidRPr="00D21DB7">
        <w:rPr>
          <w:sz w:val="28"/>
          <w:szCs w:val="28"/>
          <w:shd w:val="clear" w:color="auto" w:fill="FFFFFF"/>
        </w:rPr>
        <w:t>Забозлаев</w:t>
      </w:r>
      <w:proofErr w:type="spellEnd"/>
      <w:r w:rsidRPr="00D21DB7">
        <w:rPr>
          <w:sz w:val="28"/>
          <w:szCs w:val="28"/>
          <w:shd w:val="clear" w:color="auto" w:fill="FFFFFF"/>
        </w:rPr>
        <w:t>, М. Захаров, И. Колганов. - М.: Издательство ВЦСПС, </w:t>
      </w:r>
      <w:r w:rsidRPr="00D21DB7">
        <w:rPr>
          <w:rStyle w:val="a5"/>
          <w:b w:val="0"/>
          <w:sz w:val="28"/>
          <w:szCs w:val="28"/>
          <w:shd w:val="clear" w:color="auto" w:fill="FFFFFF"/>
        </w:rPr>
        <w:t>2021</w:t>
      </w:r>
      <w:r w:rsidRPr="00D21DB7">
        <w:rPr>
          <w:sz w:val="28"/>
          <w:szCs w:val="28"/>
          <w:shd w:val="clear" w:color="auto" w:fill="FFFFFF"/>
        </w:rPr>
        <w:t>. - 320 c.</w:t>
      </w:r>
    </w:p>
    <w:p w14:paraId="110E6A9B" w14:textId="77777777" w:rsidR="00E42B6A" w:rsidRPr="00D21DB7" w:rsidRDefault="00E42B6A" w:rsidP="00E42B6A">
      <w:pPr>
        <w:spacing w:line="360" w:lineRule="auto"/>
        <w:ind w:right="-1" w:firstLine="709"/>
        <w:jc w:val="both"/>
        <w:rPr>
          <w:sz w:val="28"/>
          <w:szCs w:val="28"/>
        </w:rPr>
      </w:pPr>
      <w:r w:rsidRPr="00D21DB7">
        <w:rPr>
          <w:sz w:val="28"/>
          <w:szCs w:val="28"/>
          <w:shd w:val="clear" w:color="auto" w:fill="FFFFFF"/>
        </w:rPr>
        <w:t>10. Инютин, Г. К. Право на перерасчет пенсии / Г.К. Инютин. - М.: Государственное издательство юридической литературы, </w:t>
      </w:r>
      <w:r w:rsidRPr="00D21DB7">
        <w:rPr>
          <w:rStyle w:val="a5"/>
          <w:b w:val="0"/>
          <w:sz w:val="28"/>
          <w:szCs w:val="28"/>
          <w:shd w:val="clear" w:color="auto" w:fill="FFFFFF"/>
        </w:rPr>
        <w:t xml:space="preserve">2022. </w:t>
      </w:r>
      <w:r w:rsidRPr="00D21DB7">
        <w:rPr>
          <w:b/>
          <w:sz w:val="28"/>
          <w:szCs w:val="28"/>
          <w:shd w:val="clear" w:color="auto" w:fill="FFFFFF"/>
        </w:rPr>
        <w:t>- </w:t>
      </w:r>
      <w:r w:rsidRPr="00D21DB7">
        <w:rPr>
          <w:rStyle w:val="a5"/>
          <w:b w:val="0"/>
          <w:sz w:val="28"/>
          <w:szCs w:val="28"/>
          <w:shd w:val="clear" w:color="auto" w:fill="FFFFFF"/>
        </w:rPr>
        <w:t>318</w:t>
      </w:r>
      <w:r w:rsidRPr="00D21DB7">
        <w:rPr>
          <w:sz w:val="28"/>
          <w:szCs w:val="28"/>
          <w:shd w:val="clear" w:color="auto" w:fill="FFFFFF"/>
        </w:rPr>
        <w:t> c.</w:t>
      </w:r>
    </w:p>
    <w:p w14:paraId="711C6930" w14:textId="77777777" w:rsidR="00E42B6A" w:rsidRPr="00D21DB7" w:rsidRDefault="00E42B6A" w:rsidP="00E42B6A">
      <w:pPr>
        <w:spacing w:line="360" w:lineRule="auto"/>
        <w:ind w:right="-1" w:firstLine="709"/>
        <w:jc w:val="both"/>
        <w:rPr>
          <w:rFonts w:eastAsiaTheme="minorHAnsi"/>
          <w:sz w:val="28"/>
          <w:szCs w:val="28"/>
        </w:rPr>
      </w:pPr>
      <w:r w:rsidRPr="00D21DB7">
        <w:rPr>
          <w:rFonts w:eastAsiaTheme="minorHAnsi"/>
          <w:sz w:val="28"/>
          <w:szCs w:val="28"/>
        </w:rPr>
        <w:t>11</w:t>
      </w:r>
      <w:r w:rsidRPr="00D21DB7">
        <w:rPr>
          <w:rFonts w:eastAsiaTheme="minorHAnsi"/>
          <w:sz w:val="28"/>
          <w:szCs w:val="28"/>
          <w:shd w:val="clear" w:color="auto" w:fill="FFFFFF"/>
        </w:rPr>
        <w:t xml:space="preserve">. Захаров, М. Л. Комментарий к новому пенсионному законодательству. Постатейный комментарий к Федеральным законам `О трудовых пенсиях в Российской Федерации`, `О государственном пенсионном обеспечении в Российской Федерации` / М.Л. Захаров, В.Б. Севостьянова, Э.Г. Тучкова. - М.: ТК </w:t>
      </w:r>
      <w:proofErr w:type="spellStart"/>
      <w:r w:rsidRPr="00D21DB7">
        <w:rPr>
          <w:rFonts w:eastAsiaTheme="minorHAnsi"/>
          <w:sz w:val="28"/>
          <w:szCs w:val="28"/>
          <w:shd w:val="clear" w:color="auto" w:fill="FFFFFF"/>
        </w:rPr>
        <w:t>Велби</w:t>
      </w:r>
      <w:proofErr w:type="spellEnd"/>
      <w:r w:rsidRPr="00D21DB7">
        <w:rPr>
          <w:rFonts w:eastAsiaTheme="minorHAnsi"/>
          <w:sz w:val="28"/>
          <w:szCs w:val="28"/>
          <w:shd w:val="clear" w:color="auto" w:fill="FFFFFF"/>
        </w:rPr>
        <w:t>, 2018. - 336 c.</w:t>
      </w:r>
    </w:p>
    <w:p w14:paraId="69FC4F12" w14:textId="77777777" w:rsidR="00E42B6A" w:rsidRPr="00D21DB7" w:rsidRDefault="00E42B6A" w:rsidP="00E42B6A">
      <w:pPr>
        <w:spacing w:line="360" w:lineRule="auto"/>
        <w:ind w:right="-1" w:firstLine="709"/>
        <w:jc w:val="both"/>
        <w:rPr>
          <w:rFonts w:eastAsiaTheme="minorHAnsi"/>
          <w:sz w:val="28"/>
          <w:szCs w:val="28"/>
          <w:shd w:val="clear" w:color="auto" w:fill="FFFFFF"/>
        </w:rPr>
      </w:pPr>
      <w:r w:rsidRPr="00D21DB7">
        <w:rPr>
          <w:rFonts w:eastAsiaTheme="minorHAnsi"/>
          <w:sz w:val="28"/>
          <w:szCs w:val="28"/>
          <w:shd w:val="clear" w:color="auto" w:fill="FFFFFF"/>
        </w:rPr>
        <w:t xml:space="preserve">12. Лушникова, М. В. Курс права социального обеспечения / М.В. Лушникова, А.М. Лушников. - М.: </w:t>
      </w:r>
      <w:proofErr w:type="spellStart"/>
      <w:r w:rsidRPr="00D21DB7">
        <w:rPr>
          <w:rFonts w:eastAsiaTheme="minorHAnsi"/>
          <w:sz w:val="28"/>
          <w:szCs w:val="28"/>
          <w:shd w:val="clear" w:color="auto" w:fill="FFFFFF"/>
        </w:rPr>
        <w:t>Юстицинформ</w:t>
      </w:r>
      <w:proofErr w:type="spellEnd"/>
      <w:r w:rsidRPr="00D21DB7">
        <w:rPr>
          <w:rFonts w:eastAsiaTheme="minorHAnsi"/>
          <w:sz w:val="28"/>
          <w:szCs w:val="28"/>
          <w:shd w:val="clear" w:color="auto" w:fill="FFFFFF"/>
        </w:rPr>
        <w:t>, 2018. - 656 c.</w:t>
      </w:r>
    </w:p>
    <w:p w14:paraId="23C651AA" w14:textId="633AB69A" w:rsidR="00BE4BB7" w:rsidRPr="00D21DB7" w:rsidRDefault="00E42B6A" w:rsidP="005F60BD">
      <w:pPr>
        <w:shd w:val="clear" w:color="auto" w:fill="FFFFFF"/>
        <w:spacing w:line="360" w:lineRule="auto"/>
        <w:ind w:right="-1" w:firstLine="709"/>
        <w:jc w:val="both"/>
        <w:rPr>
          <w:sz w:val="28"/>
          <w:szCs w:val="28"/>
          <w:lang w:eastAsia="ru-RU"/>
        </w:rPr>
      </w:pPr>
      <w:r w:rsidRPr="00D21DB7">
        <w:rPr>
          <w:sz w:val="28"/>
          <w:szCs w:val="28"/>
          <w:lang w:eastAsia="ru-RU"/>
        </w:rPr>
        <w:t xml:space="preserve">13. </w:t>
      </w:r>
      <w:proofErr w:type="spellStart"/>
      <w:r w:rsidRPr="00D21DB7">
        <w:rPr>
          <w:sz w:val="28"/>
          <w:szCs w:val="28"/>
          <w:lang w:eastAsia="ru-RU"/>
        </w:rPr>
        <w:t>Мачульская</w:t>
      </w:r>
      <w:proofErr w:type="spellEnd"/>
      <w:r w:rsidRPr="00D21DB7">
        <w:rPr>
          <w:sz w:val="28"/>
          <w:szCs w:val="28"/>
          <w:lang w:eastAsia="ru-RU"/>
        </w:rPr>
        <w:t xml:space="preserve"> Е. Е. Право социального обеспечения: </w:t>
      </w:r>
      <w:proofErr w:type="gramStart"/>
      <w:r w:rsidRPr="00D21DB7">
        <w:rPr>
          <w:sz w:val="28"/>
          <w:szCs w:val="28"/>
          <w:lang w:eastAsia="ru-RU"/>
        </w:rPr>
        <w:t>учебник  /</w:t>
      </w:r>
      <w:proofErr w:type="gramEnd"/>
      <w:r w:rsidRPr="00D21DB7">
        <w:rPr>
          <w:sz w:val="28"/>
          <w:szCs w:val="28"/>
          <w:lang w:eastAsia="ru-RU"/>
        </w:rPr>
        <w:t xml:space="preserve"> Е. Е. </w:t>
      </w:r>
      <w:proofErr w:type="spellStart"/>
      <w:r w:rsidRPr="00D21DB7">
        <w:rPr>
          <w:sz w:val="28"/>
          <w:szCs w:val="28"/>
          <w:lang w:eastAsia="ru-RU"/>
        </w:rPr>
        <w:t>Мачульская</w:t>
      </w:r>
      <w:proofErr w:type="spellEnd"/>
      <w:r w:rsidRPr="00D21DB7">
        <w:rPr>
          <w:sz w:val="28"/>
          <w:szCs w:val="28"/>
          <w:lang w:eastAsia="ru-RU"/>
        </w:rPr>
        <w:t xml:space="preserve">. -2-е изд., </w:t>
      </w:r>
      <w:proofErr w:type="spellStart"/>
      <w:r w:rsidRPr="00D21DB7">
        <w:rPr>
          <w:sz w:val="28"/>
          <w:szCs w:val="28"/>
          <w:lang w:eastAsia="ru-RU"/>
        </w:rPr>
        <w:t>перераб</w:t>
      </w:r>
      <w:proofErr w:type="spellEnd"/>
      <w:r w:rsidRPr="00D21DB7">
        <w:rPr>
          <w:sz w:val="28"/>
          <w:szCs w:val="28"/>
          <w:lang w:eastAsia="ru-RU"/>
        </w:rPr>
        <w:t xml:space="preserve">. И доп. –М.: Издательство </w:t>
      </w:r>
      <w:proofErr w:type="spellStart"/>
      <w:r w:rsidRPr="00D21DB7">
        <w:rPr>
          <w:sz w:val="28"/>
          <w:szCs w:val="28"/>
          <w:lang w:eastAsia="ru-RU"/>
        </w:rPr>
        <w:t>Юрайт</w:t>
      </w:r>
      <w:proofErr w:type="spellEnd"/>
      <w:r w:rsidRPr="00D21DB7">
        <w:rPr>
          <w:sz w:val="28"/>
          <w:szCs w:val="28"/>
          <w:lang w:eastAsia="ru-RU"/>
        </w:rPr>
        <w:t xml:space="preserve">: ИД </w:t>
      </w:r>
      <w:proofErr w:type="spellStart"/>
      <w:r w:rsidRPr="00D21DB7">
        <w:rPr>
          <w:sz w:val="28"/>
          <w:szCs w:val="28"/>
          <w:lang w:eastAsia="ru-RU"/>
        </w:rPr>
        <w:t>Юрайт</w:t>
      </w:r>
      <w:proofErr w:type="spellEnd"/>
      <w:r w:rsidRPr="00D21DB7">
        <w:rPr>
          <w:sz w:val="28"/>
          <w:szCs w:val="28"/>
          <w:lang w:eastAsia="ru-RU"/>
        </w:rPr>
        <w:t>, 2019.</w:t>
      </w:r>
    </w:p>
    <w:p w14:paraId="41E7F53A" w14:textId="77777777" w:rsidR="00BE4BB7" w:rsidRPr="00D21DB7" w:rsidRDefault="00BE4BB7" w:rsidP="00BE4BB7">
      <w:pPr>
        <w:spacing w:line="360" w:lineRule="auto"/>
        <w:ind w:right="-285"/>
        <w:jc w:val="right"/>
        <w:rPr>
          <w:sz w:val="28"/>
          <w:szCs w:val="28"/>
        </w:rPr>
      </w:pPr>
    </w:p>
    <w:p w14:paraId="6DDA94A0" w14:textId="77777777" w:rsidR="00BE4BB7" w:rsidRPr="00D21DB7" w:rsidRDefault="00BE4BB7" w:rsidP="00BE4BB7">
      <w:pPr>
        <w:spacing w:line="360" w:lineRule="auto"/>
        <w:ind w:right="-285"/>
        <w:jc w:val="right"/>
        <w:rPr>
          <w:sz w:val="28"/>
          <w:szCs w:val="28"/>
        </w:rPr>
      </w:pPr>
    </w:p>
    <w:sectPr w:rsidR="00BE4BB7" w:rsidRPr="00D21DB7" w:rsidSect="003E4D37">
      <w:footerReference w:type="default" r:id="rId12"/>
      <w:type w:val="continuous"/>
      <w:pgSz w:w="11906" w:h="16838"/>
      <w:pgMar w:top="1134" w:right="850" w:bottom="1134" w:left="1701" w:header="0" w:footer="709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66550" w14:textId="77777777" w:rsidR="00AF5D06" w:rsidRDefault="00AF5D06">
      <w:r>
        <w:separator/>
      </w:r>
    </w:p>
  </w:endnote>
  <w:endnote w:type="continuationSeparator" w:id="0">
    <w:p w14:paraId="18FBFD63" w14:textId="77777777" w:rsidR="00AF5D06" w:rsidRDefault="00AF5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F9A11" w14:textId="77777777" w:rsidR="00D15DA6" w:rsidRDefault="00D15DA6">
    <w:pPr>
      <w:pStyle w:val="a3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87C62" w14:textId="77777777" w:rsidR="00B67F4F" w:rsidRDefault="00B67F4F">
    <w:pPr>
      <w:pStyle w:val="a8"/>
      <w:jc w:val="right"/>
    </w:pPr>
  </w:p>
  <w:p w14:paraId="7C80C171" w14:textId="70FF3531" w:rsidR="002A50E0" w:rsidRDefault="000D0F8F">
    <w:pPr>
      <w:pStyle w:val="a8"/>
      <w:jc w:val="right"/>
    </w:pPr>
    <w:r>
      <w:fldChar w:fldCharType="begin"/>
    </w:r>
    <w:r>
      <w:instrText>PAGE</w:instrText>
    </w:r>
    <w:r>
      <w:fldChar w:fldCharType="separate"/>
    </w:r>
    <w:r w:rsidR="00E42B6A">
      <w:rPr>
        <w:noProof/>
      </w:rPr>
      <w:t>3</w:t>
    </w:r>
    <w:r>
      <w:fldChar w:fldCharType="end"/>
    </w:r>
  </w:p>
  <w:p w14:paraId="7289FC97" w14:textId="77777777" w:rsidR="002A50E0" w:rsidRDefault="002A50E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A0D1A" w14:textId="77777777" w:rsidR="00AF5D06" w:rsidRDefault="00AF5D06">
      <w:r>
        <w:separator/>
      </w:r>
    </w:p>
  </w:footnote>
  <w:footnote w:type="continuationSeparator" w:id="0">
    <w:p w14:paraId="76B9B26E" w14:textId="77777777" w:rsidR="00AF5D06" w:rsidRDefault="00AF5D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C5F4F"/>
    <w:multiLevelType w:val="multilevel"/>
    <w:tmpl w:val="25CC7614"/>
    <w:lvl w:ilvl="0">
      <w:start w:val="1"/>
      <w:numFmt w:val="decimal"/>
      <w:lvlText w:val="%1."/>
      <w:lvlJc w:val="left"/>
      <w:pPr>
        <w:ind w:left="1640" w:hanging="36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93" w:hanging="361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2805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10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5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0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25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0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6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0AF92F0C"/>
    <w:multiLevelType w:val="hybridMultilevel"/>
    <w:tmpl w:val="579A3AF6"/>
    <w:lvl w:ilvl="0" w:tplc="47A290BC">
      <w:numFmt w:val="bullet"/>
      <w:lvlText w:val="–"/>
      <w:lvlJc w:val="left"/>
      <w:pPr>
        <w:ind w:left="46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E4E39A8">
      <w:numFmt w:val="bullet"/>
      <w:lvlText w:val=""/>
      <w:lvlJc w:val="left"/>
      <w:pPr>
        <w:ind w:left="282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350A185C">
      <w:numFmt w:val="bullet"/>
      <w:lvlText w:val="-"/>
      <w:lvlJc w:val="left"/>
      <w:pPr>
        <w:ind w:left="28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 w:tplc="C4D84F26">
      <w:numFmt w:val="bullet"/>
      <w:lvlText w:val="•"/>
      <w:lvlJc w:val="left"/>
      <w:pPr>
        <w:ind w:left="2590" w:hanging="140"/>
      </w:pPr>
      <w:rPr>
        <w:rFonts w:hint="default"/>
        <w:lang w:val="ru-RU" w:eastAsia="en-US" w:bidi="ar-SA"/>
      </w:rPr>
    </w:lvl>
    <w:lvl w:ilvl="4" w:tplc="E8A49774">
      <w:numFmt w:val="bullet"/>
      <w:lvlText w:val="•"/>
      <w:lvlJc w:val="left"/>
      <w:pPr>
        <w:ind w:left="3655" w:hanging="140"/>
      </w:pPr>
      <w:rPr>
        <w:rFonts w:hint="default"/>
        <w:lang w:val="ru-RU" w:eastAsia="en-US" w:bidi="ar-SA"/>
      </w:rPr>
    </w:lvl>
    <w:lvl w:ilvl="5" w:tplc="BC20B7AC">
      <w:numFmt w:val="bullet"/>
      <w:lvlText w:val="•"/>
      <w:lvlJc w:val="left"/>
      <w:pPr>
        <w:ind w:left="4720" w:hanging="140"/>
      </w:pPr>
      <w:rPr>
        <w:rFonts w:hint="default"/>
        <w:lang w:val="ru-RU" w:eastAsia="en-US" w:bidi="ar-SA"/>
      </w:rPr>
    </w:lvl>
    <w:lvl w:ilvl="6" w:tplc="BE1A68D2">
      <w:numFmt w:val="bullet"/>
      <w:lvlText w:val="•"/>
      <w:lvlJc w:val="left"/>
      <w:pPr>
        <w:ind w:left="5785" w:hanging="140"/>
      </w:pPr>
      <w:rPr>
        <w:rFonts w:hint="default"/>
        <w:lang w:val="ru-RU" w:eastAsia="en-US" w:bidi="ar-SA"/>
      </w:rPr>
    </w:lvl>
    <w:lvl w:ilvl="7" w:tplc="970C5060">
      <w:numFmt w:val="bullet"/>
      <w:lvlText w:val="•"/>
      <w:lvlJc w:val="left"/>
      <w:pPr>
        <w:ind w:left="6850" w:hanging="140"/>
      </w:pPr>
      <w:rPr>
        <w:rFonts w:hint="default"/>
        <w:lang w:val="ru-RU" w:eastAsia="en-US" w:bidi="ar-SA"/>
      </w:rPr>
    </w:lvl>
    <w:lvl w:ilvl="8" w:tplc="C5280DA8">
      <w:numFmt w:val="bullet"/>
      <w:lvlText w:val="•"/>
      <w:lvlJc w:val="left"/>
      <w:pPr>
        <w:ind w:left="7916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0BF90C71"/>
    <w:multiLevelType w:val="hybridMultilevel"/>
    <w:tmpl w:val="E4124A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A6A54"/>
    <w:multiLevelType w:val="hybridMultilevel"/>
    <w:tmpl w:val="B958EA8A"/>
    <w:lvl w:ilvl="0" w:tplc="53A8E656">
      <w:start w:val="1"/>
      <w:numFmt w:val="decimal"/>
      <w:lvlText w:val="%1."/>
      <w:lvlJc w:val="left"/>
      <w:pPr>
        <w:ind w:left="100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720C722">
      <w:start w:val="5"/>
      <w:numFmt w:val="decimal"/>
      <w:lvlText w:val="%2."/>
      <w:lvlJc w:val="left"/>
      <w:pPr>
        <w:ind w:left="3577" w:hanging="70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1D8C0E60">
      <w:numFmt w:val="bullet"/>
      <w:lvlText w:val="•"/>
      <w:lvlJc w:val="left"/>
      <w:pPr>
        <w:ind w:left="4298" w:hanging="708"/>
      </w:pPr>
      <w:rPr>
        <w:rFonts w:hint="default"/>
        <w:lang w:val="ru-RU" w:eastAsia="en-US" w:bidi="ar-SA"/>
      </w:rPr>
    </w:lvl>
    <w:lvl w:ilvl="3" w:tplc="BF166172">
      <w:numFmt w:val="bullet"/>
      <w:lvlText w:val="•"/>
      <w:lvlJc w:val="left"/>
      <w:pPr>
        <w:ind w:left="5016" w:hanging="708"/>
      </w:pPr>
      <w:rPr>
        <w:rFonts w:hint="default"/>
        <w:lang w:val="ru-RU" w:eastAsia="en-US" w:bidi="ar-SA"/>
      </w:rPr>
    </w:lvl>
    <w:lvl w:ilvl="4" w:tplc="E3A84528">
      <w:numFmt w:val="bullet"/>
      <w:lvlText w:val="•"/>
      <w:lvlJc w:val="left"/>
      <w:pPr>
        <w:ind w:left="5735" w:hanging="708"/>
      </w:pPr>
      <w:rPr>
        <w:rFonts w:hint="default"/>
        <w:lang w:val="ru-RU" w:eastAsia="en-US" w:bidi="ar-SA"/>
      </w:rPr>
    </w:lvl>
    <w:lvl w:ilvl="5" w:tplc="884AFE26">
      <w:numFmt w:val="bullet"/>
      <w:lvlText w:val="•"/>
      <w:lvlJc w:val="left"/>
      <w:pPr>
        <w:ind w:left="6453" w:hanging="708"/>
      </w:pPr>
      <w:rPr>
        <w:rFonts w:hint="default"/>
        <w:lang w:val="ru-RU" w:eastAsia="en-US" w:bidi="ar-SA"/>
      </w:rPr>
    </w:lvl>
    <w:lvl w:ilvl="6" w:tplc="A2E25A62">
      <w:numFmt w:val="bullet"/>
      <w:lvlText w:val="•"/>
      <w:lvlJc w:val="left"/>
      <w:pPr>
        <w:ind w:left="7172" w:hanging="708"/>
      </w:pPr>
      <w:rPr>
        <w:rFonts w:hint="default"/>
        <w:lang w:val="ru-RU" w:eastAsia="en-US" w:bidi="ar-SA"/>
      </w:rPr>
    </w:lvl>
    <w:lvl w:ilvl="7" w:tplc="FF64429C">
      <w:numFmt w:val="bullet"/>
      <w:lvlText w:val="•"/>
      <w:lvlJc w:val="left"/>
      <w:pPr>
        <w:ind w:left="7890" w:hanging="708"/>
      </w:pPr>
      <w:rPr>
        <w:rFonts w:hint="default"/>
        <w:lang w:val="ru-RU" w:eastAsia="en-US" w:bidi="ar-SA"/>
      </w:rPr>
    </w:lvl>
    <w:lvl w:ilvl="8" w:tplc="AD4E074C">
      <w:numFmt w:val="bullet"/>
      <w:lvlText w:val="•"/>
      <w:lvlJc w:val="left"/>
      <w:pPr>
        <w:ind w:left="8609" w:hanging="708"/>
      </w:pPr>
      <w:rPr>
        <w:rFonts w:hint="default"/>
        <w:lang w:val="ru-RU" w:eastAsia="en-US" w:bidi="ar-SA"/>
      </w:rPr>
    </w:lvl>
  </w:abstractNum>
  <w:abstractNum w:abstractNumId="4" w15:restartNumberingAfterBreak="0">
    <w:nsid w:val="127B2E68"/>
    <w:multiLevelType w:val="hybridMultilevel"/>
    <w:tmpl w:val="00B2F578"/>
    <w:lvl w:ilvl="0" w:tplc="7EB2CEC4">
      <w:numFmt w:val="bullet"/>
      <w:lvlText w:val=""/>
      <w:lvlJc w:val="left"/>
      <w:pPr>
        <w:ind w:left="282" w:hanging="28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E507308">
      <w:numFmt w:val="bullet"/>
      <w:lvlText w:val="•"/>
      <w:lvlJc w:val="left"/>
      <w:pPr>
        <w:ind w:left="1256" w:hanging="281"/>
      </w:pPr>
      <w:rPr>
        <w:rFonts w:hint="default"/>
        <w:lang w:val="ru-RU" w:eastAsia="en-US" w:bidi="ar-SA"/>
      </w:rPr>
    </w:lvl>
    <w:lvl w:ilvl="2" w:tplc="5546FA56">
      <w:numFmt w:val="bullet"/>
      <w:lvlText w:val="•"/>
      <w:lvlJc w:val="left"/>
      <w:pPr>
        <w:ind w:left="2233" w:hanging="281"/>
      </w:pPr>
      <w:rPr>
        <w:rFonts w:hint="default"/>
        <w:lang w:val="ru-RU" w:eastAsia="en-US" w:bidi="ar-SA"/>
      </w:rPr>
    </w:lvl>
    <w:lvl w:ilvl="3" w:tplc="80F0D7AE">
      <w:numFmt w:val="bullet"/>
      <w:lvlText w:val="•"/>
      <w:lvlJc w:val="left"/>
      <w:pPr>
        <w:ind w:left="3209" w:hanging="281"/>
      </w:pPr>
      <w:rPr>
        <w:rFonts w:hint="default"/>
        <w:lang w:val="ru-RU" w:eastAsia="en-US" w:bidi="ar-SA"/>
      </w:rPr>
    </w:lvl>
    <w:lvl w:ilvl="4" w:tplc="E4E0E5E6">
      <w:numFmt w:val="bullet"/>
      <w:lvlText w:val="•"/>
      <w:lvlJc w:val="left"/>
      <w:pPr>
        <w:ind w:left="4186" w:hanging="281"/>
      </w:pPr>
      <w:rPr>
        <w:rFonts w:hint="default"/>
        <w:lang w:val="ru-RU" w:eastAsia="en-US" w:bidi="ar-SA"/>
      </w:rPr>
    </w:lvl>
    <w:lvl w:ilvl="5" w:tplc="31EA59D4">
      <w:numFmt w:val="bullet"/>
      <w:lvlText w:val="•"/>
      <w:lvlJc w:val="left"/>
      <w:pPr>
        <w:ind w:left="5163" w:hanging="281"/>
      </w:pPr>
      <w:rPr>
        <w:rFonts w:hint="default"/>
        <w:lang w:val="ru-RU" w:eastAsia="en-US" w:bidi="ar-SA"/>
      </w:rPr>
    </w:lvl>
    <w:lvl w:ilvl="6" w:tplc="7F1E1354">
      <w:numFmt w:val="bullet"/>
      <w:lvlText w:val="•"/>
      <w:lvlJc w:val="left"/>
      <w:pPr>
        <w:ind w:left="6139" w:hanging="281"/>
      </w:pPr>
      <w:rPr>
        <w:rFonts w:hint="default"/>
        <w:lang w:val="ru-RU" w:eastAsia="en-US" w:bidi="ar-SA"/>
      </w:rPr>
    </w:lvl>
    <w:lvl w:ilvl="7" w:tplc="CBCE4F78">
      <w:numFmt w:val="bullet"/>
      <w:lvlText w:val="•"/>
      <w:lvlJc w:val="left"/>
      <w:pPr>
        <w:ind w:left="7116" w:hanging="281"/>
      </w:pPr>
      <w:rPr>
        <w:rFonts w:hint="default"/>
        <w:lang w:val="ru-RU" w:eastAsia="en-US" w:bidi="ar-SA"/>
      </w:rPr>
    </w:lvl>
    <w:lvl w:ilvl="8" w:tplc="0D28284C">
      <w:numFmt w:val="bullet"/>
      <w:lvlText w:val="•"/>
      <w:lvlJc w:val="left"/>
      <w:pPr>
        <w:ind w:left="8093" w:hanging="281"/>
      </w:pPr>
      <w:rPr>
        <w:rFonts w:hint="default"/>
        <w:lang w:val="ru-RU" w:eastAsia="en-US" w:bidi="ar-SA"/>
      </w:rPr>
    </w:lvl>
  </w:abstractNum>
  <w:abstractNum w:abstractNumId="5" w15:restartNumberingAfterBreak="0">
    <w:nsid w:val="187E492D"/>
    <w:multiLevelType w:val="hybridMultilevel"/>
    <w:tmpl w:val="1298D3D0"/>
    <w:lvl w:ilvl="0" w:tplc="7308565C">
      <w:numFmt w:val="bullet"/>
      <w:lvlText w:val=""/>
      <w:lvlJc w:val="left"/>
      <w:pPr>
        <w:ind w:left="282" w:hanging="281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5FF4A40E">
      <w:numFmt w:val="bullet"/>
      <w:lvlText w:val="•"/>
      <w:lvlJc w:val="left"/>
      <w:pPr>
        <w:ind w:left="1256" w:hanging="281"/>
      </w:pPr>
      <w:rPr>
        <w:rFonts w:hint="default"/>
        <w:lang w:val="ru-RU" w:eastAsia="en-US" w:bidi="ar-SA"/>
      </w:rPr>
    </w:lvl>
    <w:lvl w:ilvl="2" w:tplc="2F82E240">
      <w:numFmt w:val="bullet"/>
      <w:lvlText w:val="•"/>
      <w:lvlJc w:val="left"/>
      <w:pPr>
        <w:ind w:left="2233" w:hanging="281"/>
      </w:pPr>
      <w:rPr>
        <w:rFonts w:hint="default"/>
        <w:lang w:val="ru-RU" w:eastAsia="en-US" w:bidi="ar-SA"/>
      </w:rPr>
    </w:lvl>
    <w:lvl w:ilvl="3" w:tplc="4C582AA4">
      <w:numFmt w:val="bullet"/>
      <w:lvlText w:val="•"/>
      <w:lvlJc w:val="left"/>
      <w:pPr>
        <w:ind w:left="3209" w:hanging="281"/>
      </w:pPr>
      <w:rPr>
        <w:rFonts w:hint="default"/>
        <w:lang w:val="ru-RU" w:eastAsia="en-US" w:bidi="ar-SA"/>
      </w:rPr>
    </w:lvl>
    <w:lvl w:ilvl="4" w:tplc="62A601F0">
      <w:numFmt w:val="bullet"/>
      <w:lvlText w:val="•"/>
      <w:lvlJc w:val="left"/>
      <w:pPr>
        <w:ind w:left="4186" w:hanging="281"/>
      </w:pPr>
      <w:rPr>
        <w:rFonts w:hint="default"/>
        <w:lang w:val="ru-RU" w:eastAsia="en-US" w:bidi="ar-SA"/>
      </w:rPr>
    </w:lvl>
    <w:lvl w:ilvl="5" w:tplc="93CA3BA0">
      <w:numFmt w:val="bullet"/>
      <w:lvlText w:val="•"/>
      <w:lvlJc w:val="left"/>
      <w:pPr>
        <w:ind w:left="5163" w:hanging="281"/>
      </w:pPr>
      <w:rPr>
        <w:rFonts w:hint="default"/>
        <w:lang w:val="ru-RU" w:eastAsia="en-US" w:bidi="ar-SA"/>
      </w:rPr>
    </w:lvl>
    <w:lvl w:ilvl="6" w:tplc="D2CC568E">
      <w:numFmt w:val="bullet"/>
      <w:lvlText w:val="•"/>
      <w:lvlJc w:val="left"/>
      <w:pPr>
        <w:ind w:left="6139" w:hanging="281"/>
      </w:pPr>
      <w:rPr>
        <w:rFonts w:hint="default"/>
        <w:lang w:val="ru-RU" w:eastAsia="en-US" w:bidi="ar-SA"/>
      </w:rPr>
    </w:lvl>
    <w:lvl w:ilvl="7" w:tplc="1DE8AB60">
      <w:numFmt w:val="bullet"/>
      <w:lvlText w:val="•"/>
      <w:lvlJc w:val="left"/>
      <w:pPr>
        <w:ind w:left="7116" w:hanging="281"/>
      </w:pPr>
      <w:rPr>
        <w:rFonts w:hint="default"/>
        <w:lang w:val="ru-RU" w:eastAsia="en-US" w:bidi="ar-SA"/>
      </w:rPr>
    </w:lvl>
    <w:lvl w:ilvl="8" w:tplc="F182CA38">
      <w:numFmt w:val="bullet"/>
      <w:lvlText w:val="•"/>
      <w:lvlJc w:val="left"/>
      <w:pPr>
        <w:ind w:left="8093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239706E5"/>
    <w:multiLevelType w:val="hybridMultilevel"/>
    <w:tmpl w:val="6B561BB4"/>
    <w:lvl w:ilvl="0" w:tplc="10165AB4">
      <w:numFmt w:val="bullet"/>
      <w:lvlText w:val=""/>
      <w:lvlJc w:val="left"/>
      <w:pPr>
        <w:ind w:left="282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2E881FC">
      <w:numFmt w:val="bullet"/>
      <w:lvlText w:val="•"/>
      <w:lvlJc w:val="left"/>
      <w:pPr>
        <w:ind w:left="1256" w:hanging="286"/>
      </w:pPr>
      <w:rPr>
        <w:rFonts w:hint="default"/>
        <w:lang w:val="ru-RU" w:eastAsia="en-US" w:bidi="ar-SA"/>
      </w:rPr>
    </w:lvl>
    <w:lvl w:ilvl="2" w:tplc="1FC651C4">
      <w:numFmt w:val="bullet"/>
      <w:lvlText w:val="•"/>
      <w:lvlJc w:val="left"/>
      <w:pPr>
        <w:ind w:left="2233" w:hanging="286"/>
      </w:pPr>
      <w:rPr>
        <w:rFonts w:hint="default"/>
        <w:lang w:val="ru-RU" w:eastAsia="en-US" w:bidi="ar-SA"/>
      </w:rPr>
    </w:lvl>
    <w:lvl w:ilvl="3" w:tplc="5BB468E2">
      <w:numFmt w:val="bullet"/>
      <w:lvlText w:val="•"/>
      <w:lvlJc w:val="left"/>
      <w:pPr>
        <w:ind w:left="3209" w:hanging="286"/>
      </w:pPr>
      <w:rPr>
        <w:rFonts w:hint="default"/>
        <w:lang w:val="ru-RU" w:eastAsia="en-US" w:bidi="ar-SA"/>
      </w:rPr>
    </w:lvl>
    <w:lvl w:ilvl="4" w:tplc="136C8F14">
      <w:numFmt w:val="bullet"/>
      <w:lvlText w:val="•"/>
      <w:lvlJc w:val="left"/>
      <w:pPr>
        <w:ind w:left="4186" w:hanging="286"/>
      </w:pPr>
      <w:rPr>
        <w:rFonts w:hint="default"/>
        <w:lang w:val="ru-RU" w:eastAsia="en-US" w:bidi="ar-SA"/>
      </w:rPr>
    </w:lvl>
    <w:lvl w:ilvl="5" w:tplc="80B4F830">
      <w:numFmt w:val="bullet"/>
      <w:lvlText w:val="•"/>
      <w:lvlJc w:val="left"/>
      <w:pPr>
        <w:ind w:left="5163" w:hanging="286"/>
      </w:pPr>
      <w:rPr>
        <w:rFonts w:hint="default"/>
        <w:lang w:val="ru-RU" w:eastAsia="en-US" w:bidi="ar-SA"/>
      </w:rPr>
    </w:lvl>
    <w:lvl w:ilvl="6" w:tplc="E13A0648">
      <w:numFmt w:val="bullet"/>
      <w:lvlText w:val="•"/>
      <w:lvlJc w:val="left"/>
      <w:pPr>
        <w:ind w:left="6139" w:hanging="286"/>
      </w:pPr>
      <w:rPr>
        <w:rFonts w:hint="default"/>
        <w:lang w:val="ru-RU" w:eastAsia="en-US" w:bidi="ar-SA"/>
      </w:rPr>
    </w:lvl>
    <w:lvl w:ilvl="7" w:tplc="4FA85478">
      <w:numFmt w:val="bullet"/>
      <w:lvlText w:val="•"/>
      <w:lvlJc w:val="left"/>
      <w:pPr>
        <w:ind w:left="7116" w:hanging="286"/>
      </w:pPr>
      <w:rPr>
        <w:rFonts w:hint="default"/>
        <w:lang w:val="ru-RU" w:eastAsia="en-US" w:bidi="ar-SA"/>
      </w:rPr>
    </w:lvl>
    <w:lvl w:ilvl="8" w:tplc="0898F834">
      <w:numFmt w:val="bullet"/>
      <w:lvlText w:val="•"/>
      <w:lvlJc w:val="left"/>
      <w:pPr>
        <w:ind w:left="8093" w:hanging="286"/>
      </w:pPr>
      <w:rPr>
        <w:rFonts w:hint="default"/>
        <w:lang w:val="ru-RU" w:eastAsia="en-US" w:bidi="ar-SA"/>
      </w:rPr>
    </w:lvl>
  </w:abstractNum>
  <w:abstractNum w:abstractNumId="7" w15:restartNumberingAfterBreak="0">
    <w:nsid w:val="24586A17"/>
    <w:multiLevelType w:val="multilevel"/>
    <w:tmpl w:val="5B8C70A4"/>
    <w:lvl w:ilvl="0">
      <w:start w:val="1"/>
      <w:numFmt w:val="decimal"/>
      <w:lvlText w:val="%1."/>
      <w:lvlJc w:val="left"/>
      <w:pPr>
        <w:ind w:left="721" w:hanging="4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2" w:hanging="6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47" w:hanging="6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4" w:hanging="6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2" w:hanging="6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9" w:hanging="6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6" w:hanging="6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4" w:hanging="6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1" w:hanging="641"/>
      </w:pPr>
      <w:rPr>
        <w:rFonts w:hint="default"/>
        <w:lang w:val="ru-RU" w:eastAsia="en-US" w:bidi="ar-SA"/>
      </w:rPr>
    </w:lvl>
  </w:abstractNum>
  <w:abstractNum w:abstractNumId="8" w15:restartNumberingAfterBreak="0">
    <w:nsid w:val="250F6604"/>
    <w:multiLevelType w:val="multilevel"/>
    <w:tmpl w:val="D3A8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F60AB1"/>
    <w:multiLevelType w:val="multilevel"/>
    <w:tmpl w:val="9BFC8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A664F2"/>
    <w:multiLevelType w:val="hybridMultilevel"/>
    <w:tmpl w:val="B7085F9E"/>
    <w:lvl w:ilvl="0" w:tplc="8EC2226A">
      <w:start w:val="1"/>
      <w:numFmt w:val="upperRoman"/>
      <w:lvlText w:val="%1."/>
      <w:lvlJc w:val="left"/>
      <w:pPr>
        <w:ind w:left="282" w:hanging="348"/>
        <w:jc w:val="right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C1D82F3C">
      <w:numFmt w:val="bullet"/>
      <w:lvlText w:val="•"/>
      <w:lvlJc w:val="left"/>
      <w:pPr>
        <w:ind w:left="1256" w:hanging="348"/>
      </w:pPr>
      <w:rPr>
        <w:rFonts w:hint="default"/>
        <w:lang w:val="ru-RU" w:eastAsia="en-US" w:bidi="ar-SA"/>
      </w:rPr>
    </w:lvl>
    <w:lvl w:ilvl="2" w:tplc="6C9AACC8">
      <w:numFmt w:val="bullet"/>
      <w:lvlText w:val="•"/>
      <w:lvlJc w:val="left"/>
      <w:pPr>
        <w:ind w:left="2233" w:hanging="348"/>
      </w:pPr>
      <w:rPr>
        <w:rFonts w:hint="default"/>
        <w:lang w:val="ru-RU" w:eastAsia="en-US" w:bidi="ar-SA"/>
      </w:rPr>
    </w:lvl>
    <w:lvl w:ilvl="3" w:tplc="2496EBE6">
      <w:numFmt w:val="bullet"/>
      <w:lvlText w:val="•"/>
      <w:lvlJc w:val="left"/>
      <w:pPr>
        <w:ind w:left="3209" w:hanging="348"/>
      </w:pPr>
      <w:rPr>
        <w:rFonts w:hint="default"/>
        <w:lang w:val="ru-RU" w:eastAsia="en-US" w:bidi="ar-SA"/>
      </w:rPr>
    </w:lvl>
    <w:lvl w:ilvl="4" w:tplc="9754EB92">
      <w:numFmt w:val="bullet"/>
      <w:lvlText w:val="•"/>
      <w:lvlJc w:val="left"/>
      <w:pPr>
        <w:ind w:left="4186" w:hanging="348"/>
      </w:pPr>
      <w:rPr>
        <w:rFonts w:hint="default"/>
        <w:lang w:val="ru-RU" w:eastAsia="en-US" w:bidi="ar-SA"/>
      </w:rPr>
    </w:lvl>
    <w:lvl w:ilvl="5" w:tplc="F6106F20">
      <w:numFmt w:val="bullet"/>
      <w:lvlText w:val="•"/>
      <w:lvlJc w:val="left"/>
      <w:pPr>
        <w:ind w:left="5163" w:hanging="348"/>
      </w:pPr>
      <w:rPr>
        <w:rFonts w:hint="default"/>
        <w:lang w:val="ru-RU" w:eastAsia="en-US" w:bidi="ar-SA"/>
      </w:rPr>
    </w:lvl>
    <w:lvl w:ilvl="6" w:tplc="86ECAB68">
      <w:numFmt w:val="bullet"/>
      <w:lvlText w:val="•"/>
      <w:lvlJc w:val="left"/>
      <w:pPr>
        <w:ind w:left="6139" w:hanging="348"/>
      </w:pPr>
      <w:rPr>
        <w:rFonts w:hint="default"/>
        <w:lang w:val="ru-RU" w:eastAsia="en-US" w:bidi="ar-SA"/>
      </w:rPr>
    </w:lvl>
    <w:lvl w:ilvl="7" w:tplc="485208A4">
      <w:numFmt w:val="bullet"/>
      <w:lvlText w:val="•"/>
      <w:lvlJc w:val="left"/>
      <w:pPr>
        <w:ind w:left="7116" w:hanging="348"/>
      </w:pPr>
      <w:rPr>
        <w:rFonts w:hint="default"/>
        <w:lang w:val="ru-RU" w:eastAsia="en-US" w:bidi="ar-SA"/>
      </w:rPr>
    </w:lvl>
    <w:lvl w:ilvl="8" w:tplc="EDB26810">
      <w:numFmt w:val="bullet"/>
      <w:lvlText w:val="•"/>
      <w:lvlJc w:val="left"/>
      <w:pPr>
        <w:ind w:left="8093" w:hanging="348"/>
      </w:pPr>
      <w:rPr>
        <w:rFonts w:hint="default"/>
        <w:lang w:val="ru-RU" w:eastAsia="en-US" w:bidi="ar-SA"/>
      </w:rPr>
    </w:lvl>
  </w:abstractNum>
  <w:abstractNum w:abstractNumId="11" w15:restartNumberingAfterBreak="0">
    <w:nsid w:val="33477830"/>
    <w:multiLevelType w:val="multilevel"/>
    <w:tmpl w:val="C9FED1F4"/>
    <w:lvl w:ilvl="0">
      <w:start w:val="4"/>
      <w:numFmt w:val="decimal"/>
      <w:lvlText w:val="%1"/>
      <w:lvlJc w:val="left"/>
      <w:pPr>
        <w:ind w:left="4384" w:hanging="38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384" w:hanging="389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5513" w:hanging="3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079" w:hanging="3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46" w:hanging="3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13" w:hanging="3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79" w:hanging="3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46" w:hanging="3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13" w:hanging="389"/>
      </w:pPr>
      <w:rPr>
        <w:rFonts w:hint="default"/>
        <w:lang w:val="ru-RU" w:eastAsia="en-US" w:bidi="ar-SA"/>
      </w:rPr>
    </w:lvl>
  </w:abstractNum>
  <w:abstractNum w:abstractNumId="12" w15:restartNumberingAfterBreak="0">
    <w:nsid w:val="35500788"/>
    <w:multiLevelType w:val="hybridMultilevel"/>
    <w:tmpl w:val="3C5ADBE0"/>
    <w:lvl w:ilvl="0" w:tplc="9A0071CC">
      <w:numFmt w:val="bullet"/>
      <w:lvlText w:val=""/>
      <w:lvlJc w:val="left"/>
      <w:pPr>
        <w:ind w:left="282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9369CA2">
      <w:numFmt w:val="bullet"/>
      <w:lvlText w:val="•"/>
      <w:lvlJc w:val="left"/>
      <w:pPr>
        <w:ind w:left="1256" w:hanging="284"/>
      </w:pPr>
      <w:rPr>
        <w:rFonts w:hint="default"/>
        <w:lang w:val="ru-RU" w:eastAsia="en-US" w:bidi="ar-SA"/>
      </w:rPr>
    </w:lvl>
    <w:lvl w:ilvl="2" w:tplc="658E6544">
      <w:numFmt w:val="bullet"/>
      <w:lvlText w:val="•"/>
      <w:lvlJc w:val="left"/>
      <w:pPr>
        <w:ind w:left="2233" w:hanging="284"/>
      </w:pPr>
      <w:rPr>
        <w:rFonts w:hint="default"/>
        <w:lang w:val="ru-RU" w:eastAsia="en-US" w:bidi="ar-SA"/>
      </w:rPr>
    </w:lvl>
    <w:lvl w:ilvl="3" w:tplc="74F69498">
      <w:numFmt w:val="bullet"/>
      <w:lvlText w:val="•"/>
      <w:lvlJc w:val="left"/>
      <w:pPr>
        <w:ind w:left="3209" w:hanging="284"/>
      </w:pPr>
      <w:rPr>
        <w:rFonts w:hint="default"/>
        <w:lang w:val="ru-RU" w:eastAsia="en-US" w:bidi="ar-SA"/>
      </w:rPr>
    </w:lvl>
    <w:lvl w:ilvl="4" w:tplc="046E4B94">
      <w:numFmt w:val="bullet"/>
      <w:lvlText w:val="•"/>
      <w:lvlJc w:val="left"/>
      <w:pPr>
        <w:ind w:left="4186" w:hanging="284"/>
      </w:pPr>
      <w:rPr>
        <w:rFonts w:hint="default"/>
        <w:lang w:val="ru-RU" w:eastAsia="en-US" w:bidi="ar-SA"/>
      </w:rPr>
    </w:lvl>
    <w:lvl w:ilvl="5" w:tplc="BD444C5E">
      <w:numFmt w:val="bullet"/>
      <w:lvlText w:val="•"/>
      <w:lvlJc w:val="left"/>
      <w:pPr>
        <w:ind w:left="5163" w:hanging="284"/>
      </w:pPr>
      <w:rPr>
        <w:rFonts w:hint="default"/>
        <w:lang w:val="ru-RU" w:eastAsia="en-US" w:bidi="ar-SA"/>
      </w:rPr>
    </w:lvl>
    <w:lvl w:ilvl="6" w:tplc="27B48BF2">
      <w:numFmt w:val="bullet"/>
      <w:lvlText w:val="•"/>
      <w:lvlJc w:val="left"/>
      <w:pPr>
        <w:ind w:left="6139" w:hanging="284"/>
      </w:pPr>
      <w:rPr>
        <w:rFonts w:hint="default"/>
        <w:lang w:val="ru-RU" w:eastAsia="en-US" w:bidi="ar-SA"/>
      </w:rPr>
    </w:lvl>
    <w:lvl w:ilvl="7" w:tplc="698208BA">
      <w:numFmt w:val="bullet"/>
      <w:lvlText w:val="•"/>
      <w:lvlJc w:val="left"/>
      <w:pPr>
        <w:ind w:left="7116" w:hanging="284"/>
      </w:pPr>
      <w:rPr>
        <w:rFonts w:hint="default"/>
        <w:lang w:val="ru-RU" w:eastAsia="en-US" w:bidi="ar-SA"/>
      </w:rPr>
    </w:lvl>
    <w:lvl w:ilvl="8" w:tplc="0712B732">
      <w:numFmt w:val="bullet"/>
      <w:lvlText w:val="•"/>
      <w:lvlJc w:val="left"/>
      <w:pPr>
        <w:ind w:left="8093" w:hanging="284"/>
      </w:pPr>
      <w:rPr>
        <w:rFonts w:hint="default"/>
        <w:lang w:val="ru-RU" w:eastAsia="en-US" w:bidi="ar-SA"/>
      </w:rPr>
    </w:lvl>
  </w:abstractNum>
  <w:abstractNum w:abstractNumId="13" w15:restartNumberingAfterBreak="0">
    <w:nsid w:val="3776778E"/>
    <w:multiLevelType w:val="hybridMultilevel"/>
    <w:tmpl w:val="B3E4B096"/>
    <w:lvl w:ilvl="0" w:tplc="1A56CDE8">
      <w:numFmt w:val="bullet"/>
      <w:lvlText w:val="-"/>
      <w:lvlJc w:val="left"/>
      <w:pPr>
        <w:ind w:left="990" w:hanging="14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786CFA4">
      <w:numFmt w:val="bullet"/>
      <w:lvlText w:val="•"/>
      <w:lvlJc w:val="left"/>
      <w:pPr>
        <w:ind w:left="1904" w:hanging="142"/>
      </w:pPr>
      <w:rPr>
        <w:rFonts w:hint="default"/>
        <w:lang w:val="ru-RU" w:eastAsia="en-US" w:bidi="ar-SA"/>
      </w:rPr>
    </w:lvl>
    <w:lvl w:ilvl="2" w:tplc="737841E8">
      <w:numFmt w:val="bullet"/>
      <w:lvlText w:val="•"/>
      <w:lvlJc w:val="left"/>
      <w:pPr>
        <w:ind w:left="2809" w:hanging="142"/>
      </w:pPr>
      <w:rPr>
        <w:rFonts w:hint="default"/>
        <w:lang w:val="ru-RU" w:eastAsia="en-US" w:bidi="ar-SA"/>
      </w:rPr>
    </w:lvl>
    <w:lvl w:ilvl="3" w:tplc="E0CEC442">
      <w:numFmt w:val="bullet"/>
      <w:lvlText w:val="•"/>
      <w:lvlJc w:val="left"/>
      <w:pPr>
        <w:ind w:left="3713" w:hanging="142"/>
      </w:pPr>
      <w:rPr>
        <w:rFonts w:hint="default"/>
        <w:lang w:val="ru-RU" w:eastAsia="en-US" w:bidi="ar-SA"/>
      </w:rPr>
    </w:lvl>
    <w:lvl w:ilvl="4" w:tplc="BB5A01AC">
      <w:numFmt w:val="bullet"/>
      <w:lvlText w:val="•"/>
      <w:lvlJc w:val="left"/>
      <w:pPr>
        <w:ind w:left="4618" w:hanging="142"/>
      </w:pPr>
      <w:rPr>
        <w:rFonts w:hint="default"/>
        <w:lang w:val="ru-RU" w:eastAsia="en-US" w:bidi="ar-SA"/>
      </w:rPr>
    </w:lvl>
    <w:lvl w:ilvl="5" w:tplc="A33244D2">
      <w:numFmt w:val="bullet"/>
      <w:lvlText w:val="•"/>
      <w:lvlJc w:val="left"/>
      <w:pPr>
        <w:ind w:left="5523" w:hanging="142"/>
      </w:pPr>
      <w:rPr>
        <w:rFonts w:hint="default"/>
        <w:lang w:val="ru-RU" w:eastAsia="en-US" w:bidi="ar-SA"/>
      </w:rPr>
    </w:lvl>
    <w:lvl w:ilvl="6" w:tplc="B0AAFAF4">
      <w:numFmt w:val="bullet"/>
      <w:lvlText w:val="•"/>
      <w:lvlJc w:val="left"/>
      <w:pPr>
        <w:ind w:left="6427" w:hanging="142"/>
      </w:pPr>
      <w:rPr>
        <w:rFonts w:hint="default"/>
        <w:lang w:val="ru-RU" w:eastAsia="en-US" w:bidi="ar-SA"/>
      </w:rPr>
    </w:lvl>
    <w:lvl w:ilvl="7" w:tplc="F424D4E0">
      <w:numFmt w:val="bullet"/>
      <w:lvlText w:val="•"/>
      <w:lvlJc w:val="left"/>
      <w:pPr>
        <w:ind w:left="7332" w:hanging="142"/>
      </w:pPr>
      <w:rPr>
        <w:rFonts w:hint="default"/>
        <w:lang w:val="ru-RU" w:eastAsia="en-US" w:bidi="ar-SA"/>
      </w:rPr>
    </w:lvl>
    <w:lvl w:ilvl="8" w:tplc="147E6940">
      <w:numFmt w:val="bullet"/>
      <w:lvlText w:val="•"/>
      <w:lvlJc w:val="left"/>
      <w:pPr>
        <w:ind w:left="8237" w:hanging="142"/>
      </w:pPr>
      <w:rPr>
        <w:rFonts w:hint="default"/>
        <w:lang w:val="ru-RU" w:eastAsia="en-US" w:bidi="ar-SA"/>
      </w:rPr>
    </w:lvl>
  </w:abstractNum>
  <w:abstractNum w:abstractNumId="14" w15:restartNumberingAfterBreak="0">
    <w:nsid w:val="470E2EFD"/>
    <w:multiLevelType w:val="hybridMultilevel"/>
    <w:tmpl w:val="AAD42EA8"/>
    <w:lvl w:ilvl="0" w:tplc="522A804A">
      <w:start w:val="1"/>
      <w:numFmt w:val="decimal"/>
      <w:lvlText w:val="%1)"/>
      <w:lvlJc w:val="left"/>
      <w:pPr>
        <w:ind w:left="282" w:hanging="30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5BE02CC">
      <w:numFmt w:val="bullet"/>
      <w:lvlText w:val="•"/>
      <w:lvlJc w:val="left"/>
      <w:pPr>
        <w:ind w:left="1256" w:hanging="307"/>
      </w:pPr>
      <w:rPr>
        <w:rFonts w:hint="default"/>
        <w:lang w:val="ru-RU" w:eastAsia="en-US" w:bidi="ar-SA"/>
      </w:rPr>
    </w:lvl>
    <w:lvl w:ilvl="2" w:tplc="C4383986">
      <w:numFmt w:val="bullet"/>
      <w:lvlText w:val="•"/>
      <w:lvlJc w:val="left"/>
      <w:pPr>
        <w:ind w:left="2233" w:hanging="307"/>
      </w:pPr>
      <w:rPr>
        <w:rFonts w:hint="default"/>
        <w:lang w:val="ru-RU" w:eastAsia="en-US" w:bidi="ar-SA"/>
      </w:rPr>
    </w:lvl>
    <w:lvl w:ilvl="3" w:tplc="27A44C74">
      <w:numFmt w:val="bullet"/>
      <w:lvlText w:val="•"/>
      <w:lvlJc w:val="left"/>
      <w:pPr>
        <w:ind w:left="3209" w:hanging="307"/>
      </w:pPr>
      <w:rPr>
        <w:rFonts w:hint="default"/>
        <w:lang w:val="ru-RU" w:eastAsia="en-US" w:bidi="ar-SA"/>
      </w:rPr>
    </w:lvl>
    <w:lvl w:ilvl="4" w:tplc="5976976A">
      <w:numFmt w:val="bullet"/>
      <w:lvlText w:val="•"/>
      <w:lvlJc w:val="left"/>
      <w:pPr>
        <w:ind w:left="4186" w:hanging="307"/>
      </w:pPr>
      <w:rPr>
        <w:rFonts w:hint="default"/>
        <w:lang w:val="ru-RU" w:eastAsia="en-US" w:bidi="ar-SA"/>
      </w:rPr>
    </w:lvl>
    <w:lvl w:ilvl="5" w:tplc="66380106">
      <w:numFmt w:val="bullet"/>
      <w:lvlText w:val="•"/>
      <w:lvlJc w:val="left"/>
      <w:pPr>
        <w:ind w:left="5163" w:hanging="307"/>
      </w:pPr>
      <w:rPr>
        <w:rFonts w:hint="default"/>
        <w:lang w:val="ru-RU" w:eastAsia="en-US" w:bidi="ar-SA"/>
      </w:rPr>
    </w:lvl>
    <w:lvl w:ilvl="6" w:tplc="AAAC3E74">
      <w:numFmt w:val="bullet"/>
      <w:lvlText w:val="•"/>
      <w:lvlJc w:val="left"/>
      <w:pPr>
        <w:ind w:left="6139" w:hanging="307"/>
      </w:pPr>
      <w:rPr>
        <w:rFonts w:hint="default"/>
        <w:lang w:val="ru-RU" w:eastAsia="en-US" w:bidi="ar-SA"/>
      </w:rPr>
    </w:lvl>
    <w:lvl w:ilvl="7" w:tplc="7416D4FA">
      <w:numFmt w:val="bullet"/>
      <w:lvlText w:val="•"/>
      <w:lvlJc w:val="left"/>
      <w:pPr>
        <w:ind w:left="7116" w:hanging="307"/>
      </w:pPr>
      <w:rPr>
        <w:rFonts w:hint="default"/>
        <w:lang w:val="ru-RU" w:eastAsia="en-US" w:bidi="ar-SA"/>
      </w:rPr>
    </w:lvl>
    <w:lvl w:ilvl="8" w:tplc="03228740">
      <w:numFmt w:val="bullet"/>
      <w:lvlText w:val="•"/>
      <w:lvlJc w:val="left"/>
      <w:pPr>
        <w:ind w:left="8093" w:hanging="307"/>
      </w:pPr>
      <w:rPr>
        <w:rFonts w:hint="default"/>
        <w:lang w:val="ru-RU" w:eastAsia="en-US" w:bidi="ar-SA"/>
      </w:rPr>
    </w:lvl>
  </w:abstractNum>
  <w:abstractNum w:abstractNumId="15" w15:restartNumberingAfterBreak="0">
    <w:nsid w:val="493118B1"/>
    <w:multiLevelType w:val="multilevel"/>
    <w:tmpl w:val="D47A0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4514A3"/>
    <w:multiLevelType w:val="multilevel"/>
    <w:tmpl w:val="D47AE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EE5E59"/>
    <w:multiLevelType w:val="multilevel"/>
    <w:tmpl w:val="9F762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5525CF"/>
    <w:multiLevelType w:val="multilevel"/>
    <w:tmpl w:val="507AC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B83F62"/>
    <w:multiLevelType w:val="multilevel"/>
    <w:tmpl w:val="8C621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B3A0279"/>
    <w:multiLevelType w:val="multilevel"/>
    <w:tmpl w:val="34AE4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6757DC"/>
    <w:multiLevelType w:val="hybridMultilevel"/>
    <w:tmpl w:val="CEAAFD86"/>
    <w:lvl w:ilvl="0" w:tplc="B2CA9D30">
      <w:start w:val="1"/>
      <w:numFmt w:val="decimal"/>
      <w:lvlText w:val="%1)"/>
      <w:lvlJc w:val="left"/>
      <w:pPr>
        <w:ind w:left="567" w:hanging="28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D0C9600">
      <w:start w:val="1"/>
      <w:numFmt w:val="decimal"/>
      <w:lvlText w:val="%2."/>
      <w:lvlJc w:val="left"/>
      <w:pPr>
        <w:ind w:left="100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EAB85DB6">
      <w:numFmt w:val="bullet"/>
      <w:lvlText w:val="•"/>
      <w:lvlJc w:val="left"/>
      <w:pPr>
        <w:ind w:left="2005" w:hanging="360"/>
      </w:pPr>
      <w:rPr>
        <w:rFonts w:hint="default"/>
        <w:lang w:val="ru-RU" w:eastAsia="en-US" w:bidi="ar-SA"/>
      </w:rPr>
    </w:lvl>
    <w:lvl w:ilvl="3" w:tplc="75641B78">
      <w:numFmt w:val="bullet"/>
      <w:lvlText w:val="•"/>
      <w:lvlJc w:val="left"/>
      <w:pPr>
        <w:ind w:left="3010" w:hanging="360"/>
      </w:pPr>
      <w:rPr>
        <w:rFonts w:hint="default"/>
        <w:lang w:val="ru-RU" w:eastAsia="en-US" w:bidi="ar-SA"/>
      </w:rPr>
    </w:lvl>
    <w:lvl w:ilvl="4" w:tplc="1696BB4E">
      <w:numFmt w:val="bullet"/>
      <w:lvlText w:val="•"/>
      <w:lvlJc w:val="left"/>
      <w:pPr>
        <w:ind w:left="4015" w:hanging="360"/>
      </w:pPr>
      <w:rPr>
        <w:rFonts w:hint="default"/>
        <w:lang w:val="ru-RU" w:eastAsia="en-US" w:bidi="ar-SA"/>
      </w:rPr>
    </w:lvl>
    <w:lvl w:ilvl="5" w:tplc="3C144CE4">
      <w:numFmt w:val="bullet"/>
      <w:lvlText w:val="•"/>
      <w:lvlJc w:val="left"/>
      <w:pPr>
        <w:ind w:left="5020" w:hanging="360"/>
      </w:pPr>
      <w:rPr>
        <w:rFonts w:hint="default"/>
        <w:lang w:val="ru-RU" w:eastAsia="en-US" w:bidi="ar-SA"/>
      </w:rPr>
    </w:lvl>
    <w:lvl w:ilvl="6" w:tplc="395602AE">
      <w:numFmt w:val="bullet"/>
      <w:lvlText w:val="•"/>
      <w:lvlJc w:val="left"/>
      <w:pPr>
        <w:ind w:left="6025" w:hanging="360"/>
      </w:pPr>
      <w:rPr>
        <w:rFonts w:hint="default"/>
        <w:lang w:val="ru-RU" w:eastAsia="en-US" w:bidi="ar-SA"/>
      </w:rPr>
    </w:lvl>
    <w:lvl w:ilvl="7" w:tplc="3FE49EA4">
      <w:numFmt w:val="bullet"/>
      <w:lvlText w:val="•"/>
      <w:lvlJc w:val="left"/>
      <w:pPr>
        <w:ind w:left="7030" w:hanging="360"/>
      </w:pPr>
      <w:rPr>
        <w:rFonts w:hint="default"/>
        <w:lang w:val="ru-RU" w:eastAsia="en-US" w:bidi="ar-SA"/>
      </w:rPr>
    </w:lvl>
    <w:lvl w:ilvl="8" w:tplc="65BA1618">
      <w:numFmt w:val="bullet"/>
      <w:lvlText w:val="•"/>
      <w:lvlJc w:val="left"/>
      <w:pPr>
        <w:ind w:left="8036" w:hanging="360"/>
      </w:pPr>
      <w:rPr>
        <w:rFonts w:hint="default"/>
        <w:lang w:val="ru-RU" w:eastAsia="en-US" w:bidi="ar-SA"/>
      </w:rPr>
    </w:lvl>
  </w:abstractNum>
  <w:abstractNum w:abstractNumId="22" w15:restartNumberingAfterBreak="0">
    <w:nsid w:val="639B0F40"/>
    <w:multiLevelType w:val="multilevel"/>
    <w:tmpl w:val="697A0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6965EFE"/>
    <w:multiLevelType w:val="multilevel"/>
    <w:tmpl w:val="E3F81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90A761D"/>
    <w:multiLevelType w:val="multilevel"/>
    <w:tmpl w:val="24CC1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FE212F"/>
    <w:multiLevelType w:val="multilevel"/>
    <w:tmpl w:val="0868BAA0"/>
    <w:lvl w:ilvl="0">
      <w:start w:val="4"/>
      <w:numFmt w:val="decimal"/>
      <w:lvlText w:val="%1"/>
      <w:lvlJc w:val="left"/>
      <w:pPr>
        <w:ind w:left="882" w:hanging="36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8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13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4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3" w:hanging="360"/>
      </w:pPr>
      <w:rPr>
        <w:rFonts w:hint="default"/>
        <w:lang w:val="ru-RU" w:eastAsia="en-US" w:bidi="ar-SA"/>
      </w:rPr>
    </w:lvl>
  </w:abstractNum>
  <w:num w:numId="1" w16cid:durableId="642545469">
    <w:abstractNumId w:val="5"/>
  </w:num>
  <w:num w:numId="2" w16cid:durableId="138303718">
    <w:abstractNumId w:val="10"/>
  </w:num>
  <w:num w:numId="3" w16cid:durableId="46493989">
    <w:abstractNumId w:val="21"/>
  </w:num>
  <w:num w:numId="4" w16cid:durableId="778188008">
    <w:abstractNumId w:val="1"/>
  </w:num>
  <w:num w:numId="5" w16cid:durableId="403838011">
    <w:abstractNumId w:val="3"/>
  </w:num>
  <w:num w:numId="6" w16cid:durableId="424306574">
    <w:abstractNumId w:val="12"/>
  </w:num>
  <w:num w:numId="7" w16cid:durableId="744835087">
    <w:abstractNumId w:val="11"/>
  </w:num>
  <w:num w:numId="8" w16cid:durableId="399525286">
    <w:abstractNumId w:val="13"/>
  </w:num>
  <w:num w:numId="9" w16cid:durableId="382993959">
    <w:abstractNumId w:val="4"/>
  </w:num>
  <w:num w:numId="10" w16cid:durableId="2010057908">
    <w:abstractNumId w:val="6"/>
  </w:num>
  <w:num w:numId="11" w16cid:durableId="1138183734">
    <w:abstractNumId w:val="14"/>
  </w:num>
  <w:num w:numId="12" w16cid:durableId="1345549592">
    <w:abstractNumId w:val="0"/>
  </w:num>
  <w:num w:numId="13" w16cid:durableId="185602513">
    <w:abstractNumId w:val="25"/>
  </w:num>
  <w:num w:numId="14" w16cid:durableId="1345328366">
    <w:abstractNumId w:val="7"/>
  </w:num>
  <w:num w:numId="15" w16cid:durableId="2128038956">
    <w:abstractNumId w:val="23"/>
  </w:num>
  <w:num w:numId="16" w16cid:durableId="316693936">
    <w:abstractNumId w:val="16"/>
  </w:num>
  <w:num w:numId="17" w16cid:durableId="376469650">
    <w:abstractNumId w:val="20"/>
  </w:num>
  <w:num w:numId="18" w16cid:durableId="1728913264">
    <w:abstractNumId w:val="24"/>
  </w:num>
  <w:num w:numId="19" w16cid:durableId="653678521">
    <w:abstractNumId w:val="22"/>
  </w:num>
  <w:num w:numId="20" w16cid:durableId="1570918209">
    <w:abstractNumId w:val="9"/>
  </w:num>
  <w:num w:numId="21" w16cid:durableId="1589533174">
    <w:abstractNumId w:val="19"/>
  </w:num>
  <w:num w:numId="22" w16cid:durableId="274557854">
    <w:abstractNumId w:val="17"/>
  </w:num>
  <w:num w:numId="23" w16cid:durableId="1873221253">
    <w:abstractNumId w:val="18"/>
  </w:num>
  <w:num w:numId="24" w16cid:durableId="594946836">
    <w:abstractNumId w:val="8"/>
  </w:num>
  <w:num w:numId="25" w16cid:durableId="771123625">
    <w:abstractNumId w:val="15"/>
  </w:num>
  <w:num w:numId="26" w16cid:durableId="17915884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DA6"/>
    <w:rsid w:val="000243A6"/>
    <w:rsid w:val="000274F4"/>
    <w:rsid w:val="00067595"/>
    <w:rsid w:val="000D0F8F"/>
    <w:rsid w:val="000E6E2D"/>
    <w:rsid w:val="001E3A2F"/>
    <w:rsid w:val="001E4A6F"/>
    <w:rsid w:val="0023789C"/>
    <w:rsid w:val="002A50E0"/>
    <w:rsid w:val="002C777F"/>
    <w:rsid w:val="002F1881"/>
    <w:rsid w:val="002F1D0E"/>
    <w:rsid w:val="0032082C"/>
    <w:rsid w:val="0038605B"/>
    <w:rsid w:val="003C7C43"/>
    <w:rsid w:val="003D04FD"/>
    <w:rsid w:val="003D1B84"/>
    <w:rsid w:val="003D66A7"/>
    <w:rsid w:val="003E4D37"/>
    <w:rsid w:val="00446090"/>
    <w:rsid w:val="0044732D"/>
    <w:rsid w:val="004E408C"/>
    <w:rsid w:val="00552501"/>
    <w:rsid w:val="00552954"/>
    <w:rsid w:val="00576230"/>
    <w:rsid w:val="00580F29"/>
    <w:rsid w:val="00584B03"/>
    <w:rsid w:val="005F60BD"/>
    <w:rsid w:val="00694EEE"/>
    <w:rsid w:val="006B58D5"/>
    <w:rsid w:val="00702B52"/>
    <w:rsid w:val="007065FB"/>
    <w:rsid w:val="00755C6D"/>
    <w:rsid w:val="00761028"/>
    <w:rsid w:val="007E7A96"/>
    <w:rsid w:val="008577BB"/>
    <w:rsid w:val="00886CB6"/>
    <w:rsid w:val="008C7770"/>
    <w:rsid w:val="00930F81"/>
    <w:rsid w:val="00963DEA"/>
    <w:rsid w:val="009A244F"/>
    <w:rsid w:val="009A66C3"/>
    <w:rsid w:val="009C4652"/>
    <w:rsid w:val="00AB2721"/>
    <w:rsid w:val="00AF5D06"/>
    <w:rsid w:val="00AF5FE1"/>
    <w:rsid w:val="00AF7BC5"/>
    <w:rsid w:val="00B51EEF"/>
    <w:rsid w:val="00B67F4F"/>
    <w:rsid w:val="00B75B10"/>
    <w:rsid w:val="00BC0062"/>
    <w:rsid w:val="00BE4BB7"/>
    <w:rsid w:val="00CF4CF1"/>
    <w:rsid w:val="00D15DA6"/>
    <w:rsid w:val="00D21DB7"/>
    <w:rsid w:val="00D5300E"/>
    <w:rsid w:val="00D659CB"/>
    <w:rsid w:val="00E42B6A"/>
    <w:rsid w:val="00E46F27"/>
    <w:rsid w:val="00E85721"/>
    <w:rsid w:val="00F42E65"/>
    <w:rsid w:val="00FA0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243700"/>
  <w15:docId w15:val="{34245764-FC75-4D08-9B4C-2FB3917E1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508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spacing w:before="1"/>
      <w:ind w:left="129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outlineLvl w:val="2"/>
    </w:pPr>
    <w:rPr>
      <w:b/>
      <w:bCs/>
      <w:sz w:val="26"/>
      <w:szCs w:val="26"/>
    </w:rPr>
  </w:style>
  <w:style w:type="paragraph" w:styleId="4">
    <w:name w:val="heading 4"/>
    <w:basedOn w:val="a"/>
    <w:uiPriority w:val="1"/>
    <w:qFormat/>
    <w:pPr>
      <w:ind w:left="848"/>
      <w:outlineLvl w:val="3"/>
    </w:pPr>
    <w:rPr>
      <w:b/>
      <w:bCs/>
      <w:sz w:val="24"/>
      <w:szCs w:val="24"/>
    </w:rPr>
  </w:style>
  <w:style w:type="paragraph" w:styleId="5">
    <w:name w:val="heading 5"/>
    <w:basedOn w:val="a"/>
    <w:uiPriority w:val="1"/>
    <w:qFormat/>
    <w:pPr>
      <w:spacing w:before="5" w:line="274" w:lineRule="exact"/>
      <w:ind w:left="990"/>
      <w:jc w:val="both"/>
      <w:outlineLvl w:val="4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spacing w:line="274" w:lineRule="exact"/>
      <w:ind w:left="721" w:hanging="440"/>
    </w:pPr>
    <w:rPr>
      <w:b/>
      <w:bCs/>
      <w:sz w:val="24"/>
      <w:szCs w:val="24"/>
    </w:rPr>
  </w:style>
  <w:style w:type="paragraph" w:styleId="20">
    <w:name w:val="toc 2"/>
    <w:basedOn w:val="a"/>
    <w:uiPriority w:val="39"/>
    <w:qFormat/>
    <w:pPr>
      <w:spacing w:before="101"/>
      <w:ind w:left="522"/>
    </w:pPr>
    <w:rPr>
      <w:sz w:val="24"/>
      <w:szCs w:val="24"/>
    </w:r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82" w:firstLine="427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Strong"/>
    <w:basedOn w:val="a0"/>
    <w:uiPriority w:val="22"/>
    <w:qFormat/>
    <w:rsid w:val="00E42B6A"/>
    <w:rPr>
      <w:b/>
      <w:bCs/>
    </w:rPr>
  </w:style>
  <w:style w:type="paragraph" w:styleId="a6">
    <w:name w:val="Normal (Web)"/>
    <w:aliases w:val="Обычный (Web)1,Обычный (Web),Обычный (веб)1"/>
    <w:basedOn w:val="a"/>
    <w:link w:val="a7"/>
    <w:uiPriority w:val="99"/>
    <w:unhideWhenUsed/>
    <w:qFormat/>
    <w:rsid w:val="00E42B6A"/>
    <w:pPr>
      <w:widowControl/>
      <w:suppressAutoHyphens/>
      <w:autoSpaceDE/>
      <w:autoSpaceDN/>
      <w:spacing w:after="120"/>
      <w:jc w:val="both"/>
    </w:pPr>
    <w:rPr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42B6A"/>
    <w:pPr>
      <w:widowControl/>
      <w:tabs>
        <w:tab w:val="center" w:pos="4677"/>
        <w:tab w:val="right" w:pos="9355"/>
      </w:tabs>
      <w:suppressAutoHyphens/>
      <w:autoSpaceDE/>
      <w:autoSpaceDN/>
    </w:pPr>
    <w:rPr>
      <w:rFonts w:ascii="Calibri" w:eastAsia="SimSun" w:hAnsi="Calibri" w:cs="Calibri"/>
    </w:rPr>
  </w:style>
  <w:style w:type="character" w:customStyle="1" w:styleId="a9">
    <w:name w:val="Нижний колонтитул Знак"/>
    <w:basedOn w:val="a0"/>
    <w:link w:val="a8"/>
    <w:uiPriority w:val="99"/>
    <w:rsid w:val="00E42B6A"/>
    <w:rPr>
      <w:rFonts w:ascii="Calibri" w:eastAsia="SimSun" w:hAnsi="Calibri" w:cs="Calibri"/>
      <w:lang w:val="ru-RU"/>
    </w:rPr>
  </w:style>
  <w:style w:type="character" w:styleId="aa">
    <w:name w:val="Hyperlink"/>
    <w:basedOn w:val="a0"/>
    <w:uiPriority w:val="99"/>
    <w:unhideWhenUsed/>
    <w:rsid w:val="00E42B6A"/>
    <w:rPr>
      <w:color w:val="0000FF"/>
      <w:u w:val="single"/>
    </w:rPr>
  </w:style>
  <w:style w:type="paragraph" w:customStyle="1" w:styleId="enquiry-text">
    <w:name w:val="enquiry-text"/>
    <w:basedOn w:val="a"/>
    <w:rsid w:val="00E42B6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7">
    <w:name w:val="Обычный (Интернет) Знак"/>
    <w:aliases w:val="Обычный (Web)1 Знак,Обычный (Web) Знак,Обычный (веб)1 Знак"/>
    <w:link w:val="a6"/>
    <w:uiPriority w:val="99"/>
    <w:locked/>
    <w:rsid w:val="00E42B6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TOC Heading"/>
    <w:basedOn w:val="1"/>
    <w:next w:val="a"/>
    <w:uiPriority w:val="39"/>
    <w:unhideWhenUsed/>
    <w:qFormat/>
    <w:rsid w:val="00E42B6A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ru-RU"/>
    </w:rPr>
  </w:style>
  <w:style w:type="paragraph" w:customStyle="1" w:styleId="enquiry-tiletext">
    <w:name w:val="enquiry-tile__text"/>
    <w:basedOn w:val="a"/>
    <w:rsid w:val="00B67F4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B67F4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67F4F"/>
    <w:rPr>
      <w:rFonts w:ascii="Times New Roman" w:eastAsia="Times New Roman" w:hAnsi="Times New Roman" w:cs="Times New Roman"/>
      <w:lang w:val="ru-RU"/>
    </w:rPr>
  </w:style>
  <w:style w:type="table" w:styleId="ae">
    <w:name w:val="Table Grid"/>
    <w:basedOn w:val="a1"/>
    <w:uiPriority w:val="59"/>
    <w:qFormat/>
    <w:rsid w:val="00BE4BB7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Unresolved Mention"/>
    <w:basedOn w:val="a0"/>
    <w:uiPriority w:val="99"/>
    <w:semiHidden/>
    <w:unhideWhenUsed/>
    <w:rsid w:val="00067595"/>
    <w:rPr>
      <w:color w:val="605E5C"/>
      <w:shd w:val="clear" w:color="auto" w:fill="E1DFDD"/>
    </w:rPr>
  </w:style>
  <w:style w:type="paragraph" w:styleId="af0">
    <w:name w:val="footnote text"/>
    <w:basedOn w:val="a"/>
    <w:link w:val="af1"/>
    <w:uiPriority w:val="99"/>
    <w:semiHidden/>
    <w:unhideWhenUsed/>
    <w:rsid w:val="00B51EEF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B51EEF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2">
    <w:name w:val="footnote reference"/>
    <w:basedOn w:val="a0"/>
    <w:uiPriority w:val="99"/>
    <w:semiHidden/>
    <w:unhideWhenUsed/>
    <w:rsid w:val="00B51EE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1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ublication.pravo.gov.ru/Document/View/000120221111001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publication.pravo.gov.ru/Document/View/000120221215002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usprofile.ru/codes/84300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A52F0-AD95-4D2D-8C60-BDC25C4F2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5819</Words>
  <Characters>33170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knomer92</dc:creator>
  <cp:lastModifiedBy>Администратор</cp:lastModifiedBy>
  <cp:revision>2</cp:revision>
  <dcterms:created xsi:type="dcterms:W3CDTF">2026-05-10T08:09:00Z</dcterms:created>
  <dcterms:modified xsi:type="dcterms:W3CDTF">2026-05-10T08:09:00Z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2023-04-26T00:00:00Z</vt:filetime>
  </property>
</Properties>
</file>