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994B5" w14:textId="4F3E8A48" w:rsidR="004C3030" w:rsidRPr="00E5132A" w:rsidRDefault="004C3030" w:rsidP="004C3030">
      <w:pPr>
        <w:widowControl/>
        <w:autoSpaceDE/>
        <w:adjustRightInd/>
        <w:ind w:left="360"/>
        <w:jc w:val="center"/>
        <w:rPr>
          <w:b/>
          <w:sz w:val="28"/>
          <w:szCs w:val="28"/>
        </w:rPr>
      </w:pPr>
      <w:r w:rsidRPr="00DC424F">
        <w:rPr>
          <w:b/>
          <w:sz w:val="24"/>
          <w:szCs w:val="24"/>
        </w:rPr>
        <w:t xml:space="preserve">Дневник </w:t>
      </w:r>
      <w:r>
        <w:rPr>
          <w:b/>
          <w:sz w:val="24"/>
          <w:szCs w:val="24"/>
        </w:rPr>
        <w:t xml:space="preserve">производственной (эксплуатационной) </w:t>
      </w:r>
      <w:r w:rsidRPr="00DC424F">
        <w:rPr>
          <w:b/>
          <w:sz w:val="24"/>
          <w:szCs w:val="24"/>
        </w:rPr>
        <w:t>практики: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6260"/>
        <w:gridCol w:w="2210"/>
      </w:tblGrid>
      <w:tr w:rsidR="004C3030" w14:paraId="133A506C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DFFD" w14:textId="77777777" w:rsidR="004C3030" w:rsidRPr="00C623D8" w:rsidRDefault="004C3030" w:rsidP="00183A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623D8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A6AE" w14:textId="77777777" w:rsidR="004C3030" w:rsidRPr="00C623D8" w:rsidRDefault="004C3030" w:rsidP="00183A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623D8">
              <w:rPr>
                <w:b/>
                <w:sz w:val="24"/>
                <w:szCs w:val="24"/>
                <w:lang w:eastAsia="en-US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3CC6" w14:textId="77777777" w:rsidR="004C3030" w:rsidRPr="00C623D8" w:rsidRDefault="004C3030" w:rsidP="00183A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623D8">
              <w:rPr>
                <w:b/>
                <w:sz w:val="24"/>
                <w:szCs w:val="24"/>
                <w:lang w:eastAsia="en-US"/>
              </w:rPr>
              <w:t>Отметка руководителя практики от организации (подпись)</w:t>
            </w:r>
          </w:p>
        </w:tc>
      </w:tr>
      <w:tr w:rsidR="001B0CDF" w14:paraId="65A82EE3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0691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BF85" w14:textId="25F449E6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Инструктаж по охране труда, пожарной безопасности, правилам внутреннего трудового распорядка. </w:t>
            </w:r>
            <w:r w:rsidRPr="00A86862">
              <w:rPr>
                <w:sz w:val="24"/>
                <w:szCs w:val="24"/>
              </w:rPr>
              <w:t xml:space="preserve">Преддипломная практика проходила в ООО </w:t>
            </w:r>
            <w:r w:rsidRPr="008870CF">
              <w:rPr>
                <w:sz w:val="24"/>
                <w:szCs w:val="24"/>
              </w:rPr>
              <w:t>«</w:t>
            </w:r>
            <w:r w:rsidR="00C92ECC">
              <w:rPr>
                <w:sz w:val="24"/>
                <w:szCs w:val="24"/>
              </w:rPr>
              <w:t>Русич</w:t>
            </w:r>
            <w:r w:rsidRPr="008870CF">
              <w:rPr>
                <w:sz w:val="24"/>
                <w:szCs w:val="24"/>
              </w:rPr>
              <w:t xml:space="preserve">» </w:t>
            </w:r>
            <w:r w:rsidRPr="00A86862">
              <w:rPr>
                <w:sz w:val="24"/>
                <w:szCs w:val="24"/>
              </w:rPr>
              <w:t>и включала практическую деятельность по автоматизации процессов управления проектами в компании.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8CD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4CAB4F58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A012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91B4" w14:textId="148524E7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Во время прохождения практики были изучены нормативно-правовые и нормативно-технические документы, касающиеся разработки информационной системы.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84F4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0535FDBC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07A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FC88" w14:textId="52E57A86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Пройден первичный инструктаж и целевой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E30B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4F406A5C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B585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66D7" w14:textId="489A40E5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Составлено общее описание предприятия (организации) – название, местоположение, собственник, статус. Отражена активность деятельности ООО, значимость как градообразующего субъекта хозяйственной деятельности.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1070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2BEA6CB2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24CF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0DCA" w14:textId="60B85F57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Изучены направления основной деятельности и дополнительных видов деятельности предприятия (организации), структурной схемы управления его подразделениями, службами и отделами. Рассмотрены виды хозяйственной деятельности общества в развитии инфраструктуры субъекта РФ и всего региона.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CA24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7095DB70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A32F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1697" w14:textId="1C2E77C1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 xml:space="preserve">Разработаны мероприятия по созданию информационной системы организации. Рассмотрены дерево функций системы и сценарий диалога. Рассмотрены существующие программная и аппаратная архитектуры.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ADD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79534247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38A5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ED94" w14:textId="3DB4F736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Разработаны и установлены требования к типам и характеристикам данных, необходимых для функционирования ИС.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263A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4E0792A2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9B60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75D5" w14:textId="627CB320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Разработаны мероприятия по внедрению информационной системы в эксплуатацию. Для этого описан процесс автоматизации учета расхода материалов и подпроцессы, которые он включает. Рассмотрен реквизитный состав массивов входной информации. Представлена аналитическая таблица используемых справочников. Для разработки системы производственного учета расхода материалов использован стандарт ISO 12207-99, как наиболее подходящий для данного проекта.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62EB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7E25DEC0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32B6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2C23" w14:textId="64F0AAAA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 xml:space="preserve">Спроектирована информационная модель ИС, выбрана </w:t>
            </w:r>
            <w:r w:rsidRPr="00A86862">
              <w:rPr>
                <w:sz w:val="24"/>
                <w:szCs w:val="24"/>
              </w:rPr>
              <w:lastRenderedPageBreak/>
              <w:t>модель жизненного цикла ИС.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0126" w14:textId="77777777" w:rsidR="001B0CDF" w:rsidRDefault="001B0CDF" w:rsidP="001B0C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0CDF" w14:paraId="2E9F677B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64B0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6E02" w14:textId="7FD02601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Проведен поиск и анализ материалов для обзорно-теоретической части выпускной квалификационной работ как практического характера</w:t>
            </w:r>
            <w:r>
              <w:rPr>
                <w:sz w:val="24"/>
                <w:szCs w:val="24"/>
              </w:rPr>
              <w:t>,</w:t>
            </w:r>
            <w:r w:rsidRPr="00A86862">
              <w:rPr>
                <w:sz w:val="24"/>
                <w:szCs w:val="24"/>
              </w:rPr>
              <w:t xml:space="preserve"> так и в форме научных учебных, практических, периодических изданий, источников из интернета.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13CD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02CD4F32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284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6AB6" w14:textId="6F4EE3EE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Разработаны мероприятия по сопровождению ИС на каждом этапе жизненного цикла. Охарактеризованы виды деятельности процесса жизненного цикла. Описаны подготовка проекта, разработка, тестирование настроек системы, этапы внедрения системы и эксплуатации.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89E9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3CB0AFA5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D057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534C" w14:textId="408B0D22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Разработаны мероприятия по контролю результатов эксплуатации ИС.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795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6827CE72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0F7A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A08D" w14:textId="3183ABF1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Разработаны мероприятия по составлению технической и эксплуатационной документации ИС: технического задания, календарного плана проектирования, сметной калькуляции проекта, проекта системы, программы, руководства пользователя, руководства по обслуживанию, руководства оператора, руководства администраторов.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3EA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7E5B00B9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CC38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7442" w14:textId="2368072E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Подготовлен обзор литературы для составления технической и эксплуатационной документации.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E1BD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44D6F6AE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BD29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7C6C" w14:textId="68E84640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Разработана структура и сформулированы основные направления работы в процессе написания выпускной квалификационной работы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33B8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0E5E5055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4D14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9FE8" w14:textId="31DBFD96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Разработаны мероприятия по тестированию компонентов ИС. Для этого в табличной форме представлен список проверяемых функций, составлено описание параметров и значений проверки. Рассмотрены примеры реализации ИС. В наглядной форме имеются экранные формы регистрации клиентов, справочника ввода продукции, справочника «Категории продукции», регистрации заявок и отчета о производственной деятельности компании.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3E21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4E309565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8646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0A83" w14:textId="5F9C3264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Разработать мероприятия по написанию технической документации на тестирование компонентов программного обеспечения на каждом этапе жизненного цикла ИС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30AF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47257700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2C38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22BC" w14:textId="06460A70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Разработать мероприятия по оценке рисков при создании ИС. Оценка проводится для исключения вероятных рисков, разработаны способы их избегания. Предложены мероприятия для уменьшения вероятности наступления рисков.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373A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31700D7F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070E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593" w14:textId="480B1193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 xml:space="preserve">Разработать мероприятия по оценке экономических затрат при создании ИС. Выбраны и обоснованы методики расчета экономической эффективности, рассмотрен порядок формирования общей экономической </w:t>
            </w:r>
            <w:r w:rsidRPr="00A86862">
              <w:rPr>
                <w:sz w:val="24"/>
                <w:szCs w:val="24"/>
              </w:rPr>
              <w:lastRenderedPageBreak/>
              <w:t xml:space="preserve">эффективности Проведен расчет трудовых и стоимостных показателей. Для этого представлены формулы определения абсолютного и относительного снижения расходов времени, затраченного на создание и внедрение проекта.  Рассчитаны показатели расходов материалов и накладных расходов.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88CE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1D4D387A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7FA1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09B2" w14:textId="6BAE18A7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 xml:space="preserve">Собрать и систематизировать материалы для расчета экономической эффективности предлагаемых решений по внедрению ИС. Рассчитаны обобщающие показатели годовой эффективности проекта и срока окупаемости. Сформированы показатели базового и проектного вариантов. Построены сравнительные </w:t>
            </w:r>
            <w:proofErr w:type="gramStart"/>
            <w:r w:rsidRPr="00A86862">
              <w:rPr>
                <w:sz w:val="24"/>
                <w:szCs w:val="24"/>
              </w:rPr>
              <w:t>диаграммы  натуральных</w:t>
            </w:r>
            <w:proofErr w:type="gramEnd"/>
            <w:r w:rsidRPr="00A86862">
              <w:rPr>
                <w:sz w:val="24"/>
                <w:szCs w:val="24"/>
              </w:rPr>
              <w:t xml:space="preserve"> показателей расхода материалов и трудовых ресурсов и эти же показатели в стоимостном выра</w:t>
            </w:r>
            <w:r>
              <w:rPr>
                <w:sz w:val="24"/>
                <w:szCs w:val="24"/>
              </w:rPr>
              <w:t>ж</w:t>
            </w:r>
            <w:r w:rsidRPr="00A86862">
              <w:rPr>
                <w:sz w:val="24"/>
                <w:szCs w:val="24"/>
              </w:rPr>
              <w:t>ении.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D313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1B0CDF" w14:paraId="13607CFC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591E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A199" w14:textId="10F4C039" w:rsidR="001B0CDF" w:rsidRDefault="001B0CDF" w:rsidP="001B0CD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86862">
              <w:rPr>
                <w:sz w:val="24"/>
                <w:szCs w:val="24"/>
              </w:rPr>
              <w:t>Оформление отчета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248" w14:textId="77777777" w:rsidR="001B0CDF" w:rsidRDefault="001B0CDF" w:rsidP="001B0CD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C3030" w14:paraId="58F9BC44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E190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4A0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9CF3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C3030" w14:paraId="4BFA1DB7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5A0F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FE17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8FF2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C3030" w14:paraId="4F8B2E1A" w14:textId="77777777" w:rsidTr="001B0CDF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D769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C07E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8A73" w14:textId="77777777" w:rsidR="004C3030" w:rsidRDefault="004C3030" w:rsidP="00183A5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14:paraId="29746A7F" w14:textId="77777777" w:rsidR="004C3030" w:rsidRDefault="004C3030" w:rsidP="004C3030">
      <w:pPr>
        <w:spacing w:line="360" w:lineRule="auto"/>
        <w:ind w:firstLine="567"/>
        <w:jc w:val="both"/>
        <w:rPr>
          <w:b/>
          <w:sz w:val="24"/>
          <w:szCs w:val="24"/>
        </w:rPr>
      </w:pPr>
      <w:r w:rsidRPr="00AF5378">
        <w:rPr>
          <w:b/>
          <w:sz w:val="28"/>
          <w:szCs w:val="28"/>
        </w:rPr>
        <w:br w:type="page"/>
      </w:r>
    </w:p>
    <w:sectPr w:rsidR="004C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C05"/>
    <w:multiLevelType w:val="multilevel"/>
    <w:tmpl w:val="9C1E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22CA1"/>
    <w:multiLevelType w:val="multilevel"/>
    <w:tmpl w:val="FE7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2183C"/>
    <w:multiLevelType w:val="hybridMultilevel"/>
    <w:tmpl w:val="F1920D0A"/>
    <w:lvl w:ilvl="0" w:tplc="9126E38A">
      <w:start w:val="1"/>
      <w:numFmt w:val="decimal"/>
      <w:lvlText w:val="%1."/>
      <w:lvlJc w:val="left"/>
      <w:pPr>
        <w:ind w:left="1352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8C033FF"/>
    <w:multiLevelType w:val="hybridMultilevel"/>
    <w:tmpl w:val="39BE915A"/>
    <w:lvl w:ilvl="0" w:tplc="D1D687B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84D0F"/>
    <w:multiLevelType w:val="hybridMultilevel"/>
    <w:tmpl w:val="F91668EA"/>
    <w:lvl w:ilvl="0" w:tplc="0F4C3F7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BE8C42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F48C83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8A00B1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3E01A0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6C4004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BE4D5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EE1E6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A82659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7A6D3C"/>
    <w:multiLevelType w:val="multilevel"/>
    <w:tmpl w:val="E79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5526DF"/>
    <w:multiLevelType w:val="hybridMultilevel"/>
    <w:tmpl w:val="F1920D0A"/>
    <w:lvl w:ilvl="0" w:tplc="9126E38A">
      <w:start w:val="1"/>
      <w:numFmt w:val="decimal"/>
      <w:lvlText w:val="%1."/>
      <w:lvlJc w:val="left"/>
      <w:pPr>
        <w:ind w:left="1352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abstractNum w:abstractNumId="7" w15:restartNumberingAfterBreak="0">
    <w:nsid w:val="5A6D49EC"/>
    <w:multiLevelType w:val="multilevel"/>
    <w:tmpl w:val="47424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BD36AB"/>
    <w:multiLevelType w:val="hybridMultilevel"/>
    <w:tmpl w:val="0046D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44CD9"/>
    <w:multiLevelType w:val="hybridMultilevel"/>
    <w:tmpl w:val="F1920D0A"/>
    <w:lvl w:ilvl="0" w:tplc="9126E38A">
      <w:start w:val="1"/>
      <w:numFmt w:val="decimal"/>
      <w:lvlText w:val="%1."/>
      <w:lvlJc w:val="left"/>
      <w:pPr>
        <w:ind w:left="1352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74E137C6"/>
    <w:multiLevelType w:val="hybridMultilevel"/>
    <w:tmpl w:val="DCD2F6E8"/>
    <w:lvl w:ilvl="0" w:tplc="B43297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ADE51F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44B71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208F99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9208BA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FAC37F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A6C7A3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CEADC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B324D8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C3A17F5"/>
    <w:multiLevelType w:val="hybridMultilevel"/>
    <w:tmpl w:val="B060E5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9802043">
    <w:abstractNumId w:val="11"/>
  </w:num>
  <w:num w:numId="2" w16cid:durableId="308675825">
    <w:abstractNumId w:val="5"/>
  </w:num>
  <w:num w:numId="3" w16cid:durableId="1178620122">
    <w:abstractNumId w:val="4"/>
  </w:num>
  <w:num w:numId="4" w16cid:durableId="977808624">
    <w:abstractNumId w:val="8"/>
  </w:num>
  <w:num w:numId="5" w16cid:durableId="1330715991">
    <w:abstractNumId w:val="10"/>
  </w:num>
  <w:num w:numId="6" w16cid:durableId="921645875">
    <w:abstractNumId w:val="1"/>
  </w:num>
  <w:num w:numId="7" w16cid:durableId="477845839">
    <w:abstractNumId w:val="7"/>
  </w:num>
  <w:num w:numId="8" w16cid:durableId="274216116">
    <w:abstractNumId w:val="0"/>
  </w:num>
  <w:num w:numId="9" w16cid:durableId="1465923679">
    <w:abstractNumId w:val="3"/>
  </w:num>
  <w:num w:numId="10" w16cid:durableId="13585762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185758">
    <w:abstractNumId w:val="6"/>
  </w:num>
  <w:num w:numId="12" w16cid:durableId="430469166">
    <w:abstractNumId w:val="9"/>
  </w:num>
  <w:num w:numId="13" w16cid:durableId="1376661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DE"/>
    <w:rsid w:val="00083FD3"/>
    <w:rsid w:val="000F711D"/>
    <w:rsid w:val="0015307C"/>
    <w:rsid w:val="001943BA"/>
    <w:rsid w:val="001B0CDF"/>
    <w:rsid w:val="00265BA9"/>
    <w:rsid w:val="0036035C"/>
    <w:rsid w:val="003C4788"/>
    <w:rsid w:val="003E7C9C"/>
    <w:rsid w:val="004575BC"/>
    <w:rsid w:val="004C3030"/>
    <w:rsid w:val="0050716E"/>
    <w:rsid w:val="00573C40"/>
    <w:rsid w:val="005A5AD7"/>
    <w:rsid w:val="005E5366"/>
    <w:rsid w:val="006F2959"/>
    <w:rsid w:val="006F30DD"/>
    <w:rsid w:val="0075149B"/>
    <w:rsid w:val="0077125F"/>
    <w:rsid w:val="00772D7B"/>
    <w:rsid w:val="007A34B2"/>
    <w:rsid w:val="008876DC"/>
    <w:rsid w:val="0094614E"/>
    <w:rsid w:val="009D5E92"/>
    <w:rsid w:val="00A95AC0"/>
    <w:rsid w:val="00B159AA"/>
    <w:rsid w:val="00BE7599"/>
    <w:rsid w:val="00C92ECC"/>
    <w:rsid w:val="00E519DE"/>
    <w:rsid w:val="00E65FA1"/>
    <w:rsid w:val="00F9534C"/>
    <w:rsid w:val="00FC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4DBC"/>
  <w15:chartTrackingRefBased/>
  <w15:docId w15:val="{5942D00B-5154-4AD9-BA89-8E357F7E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Конт-абзац,Надпись к иллюстрации,List Paragraph,Раздел 1.1.1."/>
    <w:basedOn w:val="a"/>
    <w:link w:val="a4"/>
    <w:uiPriority w:val="34"/>
    <w:qFormat/>
    <w:rsid w:val="004C3030"/>
    <w:pPr>
      <w:ind w:left="720"/>
      <w:contextualSpacing/>
    </w:pPr>
  </w:style>
  <w:style w:type="table" w:styleId="a5">
    <w:name w:val="Table Grid"/>
    <w:basedOn w:val="a1"/>
    <w:uiPriority w:val="39"/>
    <w:rsid w:val="004C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4C30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Абзац списка Знак"/>
    <w:aliases w:val="Конт-абзац Знак,Надпись к иллюстрации Знак,List Paragraph Знак,Раздел 1.1.1. Знак"/>
    <w:link w:val="a3"/>
    <w:uiPriority w:val="34"/>
    <w:locked/>
    <w:rsid w:val="004C303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5"/>
    <w:rsid w:val="00C92ECC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92E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заголовок 1"/>
    <w:basedOn w:val="a"/>
    <w:next w:val="a"/>
    <w:uiPriority w:val="99"/>
    <w:qFormat/>
    <w:rsid w:val="00C92ECC"/>
    <w:pPr>
      <w:keepNext/>
      <w:pageBreakBefore/>
      <w:widowControl/>
      <w:autoSpaceDE/>
      <w:autoSpaceDN/>
      <w:adjustRightInd/>
      <w:spacing w:after="120"/>
      <w:jc w:val="center"/>
      <w:outlineLvl w:val="0"/>
    </w:pPr>
    <w:rPr>
      <w:rFonts w:eastAsia="Calibri"/>
      <w:b/>
      <w:kern w:val="28"/>
      <w:sz w:val="32"/>
      <w:szCs w:val="32"/>
    </w:rPr>
  </w:style>
  <w:style w:type="character" w:customStyle="1" w:styleId="a7">
    <w:name w:val="Основной текст с отступом Знак"/>
    <w:aliases w:val="текст Знак,Основной текст 1 Знак"/>
    <w:basedOn w:val="a0"/>
    <w:link w:val="a8"/>
    <w:semiHidden/>
    <w:locked/>
    <w:rsid w:val="00C92E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aliases w:val="текст,Основной текст 1"/>
    <w:basedOn w:val="a"/>
    <w:link w:val="a7"/>
    <w:unhideWhenUsed/>
    <w:rsid w:val="00C92ECC"/>
    <w:pPr>
      <w:spacing w:after="120"/>
      <w:ind w:left="283"/>
    </w:pPr>
  </w:style>
  <w:style w:type="character" w:customStyle="1" w:styleId="10">
    <w:name w:val="Основной текст с отступом Знак1"/>
    <w:basedOn w:val="a0"/>
    <w:uiPriority w:val="99"/>
    <w:semiHidden/>
    <w:rsid w:val="00C92E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92E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Елена Васильева</cp:lastModifiedBy>
  <cp:revision>28</cp:revision>
  <dcterms:created xsi:type="dcterms:W3CDTF">2023-03-31T10:12:00Z</dcterms:created>
  <dcterms:modified xsi:type="dcterms:W3CDTF">2026-07-29T07:54:00Z</dcterms:modified>
</cp:coreProperties>
</file>